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15C17" w:rsidRPr="00F15C17" w:rsidTr="00F15C17">
        <w:trPr>
          <w:tblCellSpacing w:w="0" w:type="dxa"/>
        </w:trPr>
        <w:tc>
          <w:tcPr>
            <w:tcW w:w="334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center"/>
              <w:rPr>
                <w:rFonts w:ascii="Times New Roman" w:eastAsia="Times New Roman" w:hAnsi="Times New Roman" w:cs="Times New Roman"/>
                <w:color w:val="000000"/>
                <w:sz w:val="28"/>
                <w:szCs w:val="28"/>
              </w:rPr>
            </w:pPr>
            <w:bookmarkStart w:id="0" w:name="_GoBack"/>
            <w:r w:rsidRPr="00F15C17">
              <w:rPr>
                <w:rFonts w:ascii="Times New Roman" w:eastAsia="Times New Roman" w:hAnsi="Times New Roman" w:cs="Times New Roman"/>
                <w:b/>
                <w:bCs/>
                <w:color w:val="000000"/>
                <w:sz w:val="28"/>
                <w:szCs w:val="28"/>
              </w:rPr>
              <w:t>QUỐC HỘI</w:t>
            </w:r>
            <w:r w:rsidRPr="00F15C17">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center"/>
              <w:rPr>
                <w:rFonts w:ascii="Times New Roman" w:eastAsia="Times New Roman" w:hAnsi="Times New Roman" w:cs="Times New Roman"/>
                <w:color w:val="000000"/>
                <w:sz w:val="28"/>
                <w:szCs w:val="28"/>
              </w:rPr>
            </w:pPr>
            <w:r w:rsidRPr="00F15C17">
              <w:rPr>
                <w:rFonts w:ascii="Times New Roman" w:eastAsia="Times New Roman" w:hAnsi="Times New Roman" w:cs="Times New Roman"/>
                <w:b/>
                <w:bCs/>
                <w:color w:val="000000"/>
                <w:sz w:val="28"/>
                <w:szCs w:val="28"/>
              </w:rPr>
              <w:t>CỘNG HÒA XÃ HỘI CHỦ NGHĨA VIỆT NAM</w:t>
            </w:r>
            <w:r w:rsidRPr="00F15C17">
              <w:rPr>
                <w:rFonts w:ascii="Times New Roman" w:eastAsia="Times New Roman" w:hAnsi="Times New Roman" w:cs="Times New Roman"/>
                <w:b/>
                <w:bCs/>
                <w:color w:val="000000"/>
                <w:sz w:val="28"/>
                <w:szCs w:val="28"/>
              </w:rPr>
              <w:br/>
              <w:t>Độc lập - Tự do - Hạnh phúc</w:t>
            </w:r>
            <w:r w:rsidRPr="00F15C17">
              <w:rPr>
                <w:rFonts w:ascii="Times New Roman" w:eastAsia="Times New Roman" w:hAnsi="Times New Roman" w:cs="Times New Roman"/>
                <w:b/>
                <w:bCs/>
                <w:color w:val="000000"/>
                <w:sz w:val="28"/>
                <w:szCs w:val="28"/>
              </w:rPr>
              <w:br/>
              <w:t>---------------</w:t>
            </w:r>
          </w:p>
        </w:tc>
      </w:tr>
      <w:tr w:rsidR="00F15C17" w:rsidRPr="00F15C17" w:rsidTr="00F15C17">
        <w:trPr>
          <w:tblCellSpacing w:w="0" w:type="dxa"/>
        </w:trPr>
        <w:tc>
          <w:tcPr>
            <w:tcW w:w="334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center"/>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w:t>
            </w:r>
          </w:p>
        </w:tc>
        <w:tc>
          <w:tcPr>
            <w:tcW w:w="550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right"/>
              <w:rPr>
                <w:rFonts w:ascii="Times New Roman" w:eastAsia="Times New Roman" w:hAnsi="Times New Roman" w:cs="Times New Roman"/>
                <w:color w:val="000000"/>
                <w:sz w:val="28"/>
                <w:szCs w:val="28"/>
              </w:rPr>
            </w:pPr>
            <w:r w:rsidRPr="00F15C17">
              <w:rPr>
                <w:rFonts w:ascii="Times New Roman" w:eastAsia="Times New Roman" w:hAnsi="Times New Roman" w:cs="Times New Roman"/>
                <w:i/>
                <w:iCs/>
                <w:color w:val="000000"/>
                <w:sz w:val="28"/>
                <w:szCs w:val="28"/>
              </w:rPr>
              <w:t>Hà Nội, ngày 28 tháng 11 năm 2013</w:t>
            </w:r>
          </w:p>
        </w:tc>
      </w:tr>
    </w:tbl>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w:t>
      </w:r>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F15C17">
        <w:rPr>
          <w:rFonts w:ascii="Times New Roman" w:eastAsia="Times New Roman" w:hAnsi="Times New Roman" w:cs="Times New Roman"/>
          <w:b/>
          <w:bCs/>
          <w:color w:val="000000"/>
          <w:sz w:val="28"/>
          <w:szCs w:val="28"/>
          <w:shd w:val="clear" w:color="auto" w:fill="FFFF96"/>
        </w:rPr>
        <w:t>HIẾN PHÁP</w:t>
      </w:r>
      <w:bookmarkEnd w:id="1"/>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F15C17">
        <w:rPr>
          <w:rFonts w:ascii="Times New Roman" w:eastAsia="Times New Roman" w:hAnsi="Times New Roman" w:cs="Times New Roman"/>
          <w:color w:val="000000"/>
          <w:sz w:val="28"/>
          <w:szCs w:val="28"/>
        </w:rPr>
        <w:t>NƯỚC CỘNG HÒA XÃ HỘI CHỦ NGHĨA VIỆT NAM</w:t>
      </w:r>
      <w:bookmarkEnd w:id="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b/>
          <w:bCs/>
          <w:color w:val="000000"/>
          <w:sz w:val="28"/>
          <w:szCs w:val="28"/>
        </w:rPr>
        <w:t> </w:t>
      </w:r>
    </w:p>
    <w:p w:rsidR="00F15C17" w:rsidRPr="00F15C17" w:rsidRDefault="00F15C17" w:rsidP="00F15C1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15C17">
        <w:rPr>
          <w:rFonts w:ascii="Times New Roman" w:eastAsia="Times New Roman" w:hAnsi="Times New Roman" w:cs="Times New Roman"/>
          <w:b/>
          <w:bCs/>
          <w:color w:val="000000"/>
          <w:sz w:val="28"/>
          <w:szCs w:val="28"/>
        </w:rPr>
        <w:t>LỜI NÓI ĐẦU</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Trải qua mấy nghìn năm lịch sử, Nhân dân Việt Nam lao động cần cù, sáng tạo, đấu tranh anh dũng để dựng nước và giữ nước, đã hun đúc nên truyền thống yêu nước, đoàn kết, nhân nghĩa, kiên cường, bất khuất và xây dựng nên nền văn hiến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Từ năm 1930, dưới sự lãnh đạo của Đảng Cộng sản Việt Nam do Chủ tịch Hồ Chí Minh sáng lập và rèn luyện, Nhân dân ta tiến hành cuộc đấu tranh lâu dài, đầy gian khổ, hy sinh vì độc lập, tự do của dân tộc, vì hạnh phúc của Nhân dân. Cách mạng tháng Tám thành công, ngày 2 tháng 9 năm 1945, Chủ tịch Hồ Chí Minh đọc Tuyên ngôn độc lập, khai sinh ra nước Việt Nam dân chủ cộng hòa, nay là Cộng hòa xã hội chủ nghĩa Việt Nam. Bằng ý chí và sức mạnh của toàn dân tộc, được sự giúp đỡ của bạn bè trên thế giới, Nhân dân ta đã giành chiến thắng vĩ đại trong các cuộc đấu tranh giải phóng dân tộc, thống nhất đất nước, bảo vệ Tổ quốc và làm nghĩa vụ quốc tế, đạt được những thành tựu to lớn, có ý nghĩa lịch sử trong công cuộc đổi mới, đưa đất nước đi lên chủ nghĩa xã hội.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Thể chế hóa Cương lĩnh xây dựng đất nước trong thời kỳ quá độ lên chủ nghĩa xã hội, kế thừa Hiến pháp năm 1946, Hiến pháp năm 1959, Hiến pháp năm 1980 và Hiến pháp năm 1992, Nhân dân Việt Nam xây dựng, thi hành và bảo vệ Hiến pháp này vì mục tiêu dân giàu, nước mạnh, dân chủ, công bằng, văn minh.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F15C17">
        <w:rPr>
          <w:rFonts w:ascii="Times New Roman" w:eastAsia="Times New Roman" w:hAnsi="Times New Roman" w:cs="Times New Roman"/>
          <w:b/>
          <w:bCs/>
          <w:color w:val="000000"/>
          <w:sz w:val="28"/>
          <w:szCs w:val="28"/>
        </w:rPr>
        <w:t>Chương I.</w:t>
      </w:r>
      <w:bookmarkEnd w:id="3"/>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F15C17">
        <w:rPr>
          <w:rFonts w:ascii="Times New Roman" w:eastAsia="Times New Roman" w:hAnsi="Times New Roman" w:cs="Times New Roman"/>
          <w:b/>
          <w:bCs/>
          <w:color w:val="000000"/>
          <w:sz w:val="28"/>
          <w:szCs w:val="28"/>
        </w:rPr>
        <w:t>CHẾ ĐỘ CHÍNH TRỊ</w:t>
      </w:r>
      <w:bookmarkEnd w:id="4"/>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F15C17">
        <w:rPr>
          <w:rFonts w:ascii="Times New Roman" w:eastAsia="Times New Roman" w:hAnsi="Times New Roman" w:cs="Times New Roman"/>
          <w:b/>
          <w:bCs/>
          <w:color w:val="000000"/>
          <w:sz w:val="28"/>
          <w:szCs w:val="28"/>
        </w:rPr>
        <w:t>Điều 1.</w:t>
      </w:r>
      <w:bookmarkEnd w:id="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Nước Cộng hòa xã hội chủ nghĩa Việt Nam là một nước độc lập, có chủ quyền, thống nhất và toàn vẹn lãnh thổ, bao gồm đất liền, hải đảo, vùng biển và vùng trời.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F15C17">
        <w:rPr>
          <w:rFonts w:ascii="Times New Roman" w:eastAsia="Times New Roman" w:hAnsi="Times New Roman" w:cs="Times New Roman"/>
          <w:b/>
          <w:bCs/>
          <w:color w:val="000000"/>
          <w:sz w:val="28"/>
          <w:szCs w:val="28"/>
        </w:rPr>
        <w:t>Điều 2. </w:t>
      </w:r>
      <w:bookmarkEnd w:id="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Nhà nước Cộng hòa xã hội chủ nghĩa Việt Nam là nhà nước pháp quyền xã hội chủ nghĩa của Nhân dân, do Nhân dân, vì Nhân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Nước Cộng hòa xã hội chủ nghĩa Việt Nam do Nhân dân làm chủ; tất cả quyền lực nhà nước thuộc về Nhân dân mà nền tảng là liên minh giữa giai cấp công nhân với giai cấp nông dân và đội ngũ trí thức.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Quyền lực nhà nước là thống nhất, có sự phân công, phối hợp, kiểm soát giữa các cơ quan nhà nước trong việc thực hiện các quyền lập pháp, hành pháp, tư pháp.</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F15C17">
        <w:rPr>
          <w:rFonts w:ascii="Times New Roman" w:eastAsia="Times New Roman" w:hAnsi="Times New Roman" w:cs="Times New Roman"/>
          <w:b/>
          <w:bCs/>
          <w:color w:val="000000"/>
          <w:sz w:val="28"/>
          <w:szCs w:val="28"/>
        </w:rPr>
        <w:t>Điều 3.</w:t>
      </w:r>
      <w:bookmarkEnd w:id="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F15C17">
        <w:rPr>
          <w:rFonts w:ascii="Times New Roman" w:eastAsia="Times New Roman" w:hAnsi="Times New Roman" w:cs="Times New Roman"/>
          <w:b/>
          <w:bCs/>
          <w:color w:val="000000"/>
          <w:sz w:val="28"/>
          <w:szCs w:val="28"/>
        </w:rPr>
        <w:t>Điều 4.</w:t>
      </w:r>
      <w:bookmarkEnd w:id="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Đảng Cộng sản Việt Nam gắn bó mật thiết với Nhân dân, phục vụ Nhân dân, chịu sự giám sát của Nhân dân, chịu trách nhiệm trước Nhân dân về những quyết định của mình.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Các tổ chức của Đảng và đảng viên Đảng Cộng sản Việt Nam hoạt động trong khuôn khổ Hiến pháp và pháp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F15C17">
        <w:rPr>
          <w:rFonts w:ascii="Times New Roman" w:eastAsia="Times New Roman" w:hAnsi="Times New Roman" w:cs="Times New Roman"/>
          <w:b/>
          <w:bCs/>
          <w:color w:val="000000"/>
          <w:sz w:val="28"/>
          <w:szCs w:val="28"/>
        </w:rPr>
        <w:t>Điều 5.</w:t>
      </w:r>
      <w:bookmarkEnd w:id="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Nước Cộng hòa xã hội chủ nghĩa Việt Nam là quốc gia thống nhất của các dân tộc cùng sinh sống trên đất nước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Các dân tộc bình đẳng, đoàn kết, tôn trọng và giúp nhau cùng phát triển; nghiêm cấm mọi hành vi kỳ thị, chia rẽ dân tộc.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Ngôn ngữ quốc gia là tiếng Việt. Các dân tộc có quyền dùng tiếng nói, chữ viết, giữ gìn bản sắc dân tộc, phát huy phong tục, tập quán, truyền thống và văn hóa tốt đẹp của mình.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Nhà nước thực hiện chính sách phát triển toàn diện và tạo điều kiện để các dân tộc thiểu số phát huy nội lực, cùng phát triển với đất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F15C17">
        <w:rPr>
          <w:rFonts w:ascii="Times New Roman" w:eastAsia="Times New Roman" w:hAnsi="Times New Roman" w:cs="Times New Roman"/>
          <w:b/>
          <w:bCs/>
          <w:color w:val="000000"/>
          <w:sz w:val="28"/>
          <w:szCs w:val="28"/>
        </w:rPr>
        <w:t>Điều 6.</w:t>
      </w:r>
      <w:bookmarkEnd w:id="1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Nhân dân thực hiện quyền lực nhà nước bằng dân chủ trực tiếp, bằng dân chủ đại diện thông qua Quốc hội, Hội đồng nhân dân và thông qua các cơ quan khác của Nhà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 w:name="dieu_7"/>
      <w:r w:rsidRPr="00F15C17">
        <w:rPr>
          <w:rFonts w:ascii="Times New Roman" w:eastAsia="Times New Roman" w:hAnsi="Times New Roman" w:cs="Times New Roman"/>
          <w:b/>
          <w:bCs/>
          <w:color w:val="000000"/>
          <w:sz w:val="28"/>
          <w:szCs w:val="28"/>
        </w:rPr>
        <w:t>Điều 7.</w:t>
      </w:r>
      <w:bookmarkEnd w:id="1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Việc bầu cử đại biểu Quốc hội và đại biểu Hội đồng nhân dân được tiến hành theo nguyên tắc phổ thông, bình đẳng, trực tiếp và bỏ phiếu kín.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Đại biểu Quốc hội, đại biểu Hội đồng nhân dân bị cử tri hoặc Quốc hội, Hội đồng nhân dân bãi nhiệm khi không còn xứng đáng với sự tín nhiệm của Nhân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 w:name="dieu_8"/>
      <w:r w:rsidRPr="00F15C17">
        <w:rPr>
          <w:rFonts w:ascii="Times New Roman" w:eastAsia="Times New Roman" w:hAnsi="Times New Roman" w:cs="Times New Roman"/>
          <w:b/>
          <w:bCs/>
          <w:color w:val="000000"/>
          <w:sz w:val="28"/>
          <w:szCs w:val="28"/>
        </w:rPr>
        <w:t>Điều 8.</w:t>
      </w:r>
      <w:bookmarkEnd w:id="1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được tổ chức và hoạt động theo Hiến pháp và pháp luật, quản lý xã hội bằng Hiến pháp và pháp luật, thực hiện nguyên tắc tập trung dân chủ.</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 w:name="dieu_9"/>
      <w:r w:rsidRPr="00F15C17">
        <w:rPr>
          <w:rFonts w:ascii="Times New Roman" w:eastAsia="Times New Roman" w:hAnsi="Times New Roman" w:cs="Times New Roman"/>
          <w:b/>
          <w:bCs/>
          <w:color w:val="000000"/>
          <w:sz w:val="28"/>
          <w:szCs w:val="28"/>
        </w:rPr>
        <w:t>Điều 9.</w:t>
      </w:r>
      <w:bookmarkEnd w:id="1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4" w:name="dieu_10"/>
      <w:r w:rsidRPr="00F15C17">
        <w:rPr>
          <w:rFonts w:ascii="Times New Roman" w:eastAsia="Times New Roman" w:hAnsi="Times New Roman" w:cs="Times New Roman"/>
          <w:b/>
          <w:bCs/>
          <w:color w:val="000000"/>
          <w:sz w:val="28"/>
          <w:szCs w:val="28"/>
        </w:rPr>
        <w:lastRenderedPageBreak/>
        <w:t>Điều 10.</w:t>
      </w:r>
      <w:bookmarkEnd w:id="1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5" w:name="dieu_11"/>
      <w:r w:rsidRPr="00F15C17">
        <w:rPr>
          <w:rFonts w:ascii="Times New Roman" w:eastAsia="Times New Roman" w:hAnsi="Times New Roman" w:cs="Times New Roman"/>
          <w:b/>
          <w:bCs/>
          <w:color w:val="000000"/>
          <w:sz w:val="28"/>
          <w:szCs w:val="28"/>
        </w:rPr>
        <w:t>Điều 11.</w:t>
      </w:r>
      <w:bookmarkEnd w:id="1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Tổ quốc Việt Nam là thiêng liêng, bất khả xâm phạm.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Mọi hành vi chống lại độc lập, chủ quyền, thống nhất và toàn vẹn lãnh thổ, chống lại sự nghiệp xây dựng và bảo vệ Tổ quốc đều bị nghiêm trị.</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6" w:name="dieu_12"/>
      <w:r w:rsidRPr="00F15C17">
        <w:rPr>
          <w:rFonts w:ascii="Times New Roman" w:eastAsia="Times New Roman" w:hAnsi="Times New Roman" w:cs="Times New Roman"/>
          <w:b/>
          <w:bCs/>
          <w:color w:val="000000"/>
          <w:sz w:val="28"/>
          <w:szCs w:val="28"/>
        </w:rPr>
        <w:t>Điều 12. </w:t>
      </w:r>
      <w:bookmarkEnd w:id="1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7" w:name="dieu_13"/>
      <w:r w:rsidRPr="00F15C17">
        <w:rPr>
          <w:rFonts w:ascii="Times New Roman" w:eastAsia="Times New Roman" w:hAnsi="Times New Roman" w:cs="Times New Roman"/>
          <w:b/>
          <w:bCs/>
          <w:color w:val="000000"/>
          <w:sz w:val="28"/>
          <w:szCs w:val="28"/>
        </w:rPr>
        <w:t>Điều 13.</w:t>
      </w:r>
      <w:bookmarkEnd w:id="1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Quốc kỳ nước Cộng hòa xã hội chủ nghĩa Việt Nam hình chữ nhật, chiều rộng bằng hai phần ba chiều dài, nền đỏ, ở giữa có ngôi sao vàng năm cánh.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Quốc ca nước Cộng hòa xã hội chủ nghĩa Việt Nam là nhạc và lời của bài Tiến quân ca.</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Quốc khánh nước Cộng hòa xã hội chủ nghĩa Việt Nam là ngày Tuyên ngôn độc lập 2 tháng 9 năm 1945.</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Thủ đô nước Cộng hòa xã hội chủ nghĩa Việt Nam là Hà Nội.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8" w:name="chuong_2"/>
      <w:r w:rsidRPr="00F15C17">
        <w:rPr>
          <w:rFonts w:ascii="Times New Roman" w:eastAsia="Times New Roman" w:hAnsi="Times New Roman" w:cs="Times New Roman"/>
          <w:b/>
          <w:bCs/>
          <w:color w:val="000000"/>
          <w:sz w:val="28"/>
          <w:szCs w:val="28"/>
        </w:rPr>
        <w:t>Chương II.</w:t>
      </w:r>
      <w:bookmarkEnd w:id="18"/>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2_name"/>
      <w:r w:rsidRPr="00F15C17">
        <w:rPr>
          <w:rFonts w:ascii="Times New Roman" w:eastAsia="Times New Roman" w:hAnsi="Times New Roman" w:cs="Times New Roman"/>
          <w:b/>
          <w:bCs/>
          <w:color w:val="000000"/>
          <w:sz w:val="28"/>
          <w:szCs w:val="28"/>
        </w:rPr>
        <w:lastRenderedPageBreak/>
        <w:t>QUYỀN CON NGƯỜI, QUYỀN VÀ NGHĨA VỤ CƠ BẢN CỦA CÔNG DÂN</w:t>
      </w:r>
      <w:bookmarkEnd w:id="19"/>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0" w:name="dieu_14"/>
      <w:r w:rsidRPr="00F15C17">
        <w:rPr>
          <w:rFonts w:ascii="Times New Roman" w:eastAsia="Times New Roman" w:hAnsi="Times New Roman" w:cs="Times New Roman"/>
          <w:b/>
          <w:bCs/>
          <w:color w:val="000000"/>
          <w:sz w:val="28"/>
          <w:szCs w:val="28"/>
        </w:rPr>
        <w:t>Điều 14.</w:t>
      </w:r>
      <w:bookmarkEnd w:id="2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1" w:name="dieu_15"/>
      <w:r w:rsidRPr="00F15C17">
        <w:rPr>
          <w:rFonts w:ascii="Times New Roman" w:eastAsia="Times New Roman" w:hAnsi="Times New Roman" w:cs="Times New Roman"/>
          <w:b/>
          <w:bCs/>
          <w:color w:val="000000"/>
          <w:sz w:val="28"/>
          <w:szCs w:val="28"/>
        </w:rPr>
        <w:t>Điều 15.</w:t>
      </w:r>
      <w:bookmarkEnd w:id="2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Quyền công dân không tách rời nghĩa vụ công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Mọi người có nghĩa vụ tôn trọng quyền của người khác.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Công dân có trách nhiệm thực hiện nghĩa vụ đối với Nhà nước và xã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Việc thực hiện quyền con người, quyền công dân không được xâm phạm lợi ích quốc gia, dân tộc, quyền và lợi ích hợp pháp của người khác.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2" w:name="dieu_16"/>
      <w:r w:rsidRPr="00F15C17">
        <w:rPr>
          <w:rFonts w:ascii="Times New Roman" w:eastAsia="Times New Roman" w:hAnsi="Times New Roman" w:cs="Times New Roman"/>
          <w:b/>
          <w:bCs/>
          <w:color w:val="000000"/>
          <w:sz w:val="28"/>
          <w:szCs w:val="28"/>
        </w:rPr>
        <w:t>Điều 16.</w:t>
      </w:r>
      <w:bookmarkEnd w:id="2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đều bình đẳng trước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Không ai bị phân biệt đối xử trong đời sống chính trị, dân sự, kinh tế, văn hóa, xã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3" w:name="dieu_17"/>
      <w:r w:rsidRPr="00F15C17">
        <w:rPr>
          <w:rFonts w:ascii="Times New Roman" w:eastAsia="Times New Roman" w:hAnsi="Times New Roman" w:cs="Times New Roman"/>
          <w:b/>
          <w:bCs/>
          <w:color w:val="000000"/>
          <w:sz w:val="28"/>
          <w:szCs w:val="28"/>
        </w:rPr>
        <w:t>Điều 17.</w:t>
      </w:r>
      <w:bookmarkEnd w:id="2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dân nước Cộng hòa xã hội chủ nghĩa Việt Nam là người có quốc tịch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Công dân Việt Nam không thể bị trục xuất, giao nộp cho nhà nước khác.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Công dân Việt Nam ở nước ngoài được Nhà nước Cộng hòa xã hội chủ nghĩa Việt Nam bảo hộ.</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4" w:name="dieu_18"/>
      <w:r w:rsidRPr="00F15C17">
        <w:rPr>
          <w:rFonts w:ascii="Times New Roman" w:eastAsia="Times New Roman" w:hAnsi="Times New Roman" w:cs="Times New Roman"/>
          <w:b/>
          <w:bCs/>
          <w:color w:val="000000"/>
          <w:sz w:val="28"/>
          <w:szCs w:val="28"/>
        </w:rPr>
        <w:t>Điều 18.</w:t>
      </w:r>
      <w:bookmarkEnd w:id="2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Người Việt Nam định cư ở nước ngoài là bộ phận không tách rời của cộng đồng dân tộc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Cộng hòa xã hội chủ nghĩa Việt Nam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5" w:name="dieu_19"/>
      <w:r w:rsidRPr="00F15C17">
        <w:rPr>
          <w:rFonts w:ascii="Times New Roman" w:eastAsia="Times New Roman" w:hAnsi="Times New Roman" w:cs="Times New Roman"/>
          <w:b/>
          <w:bCs/>
          <w:color w:val="000000"/>
          <w:sz w:val="28"/>
          <w:szCs w:val="28"/>
        </w:rPr>
        <w:t>Điều 19.</w:t>
      </w:r>
      <w:bookmarkEnd w:id="2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Mọi người có quyền sống. Tính mạng con người được pháp luật bảo hộ. Không ai bị tước đoạt tính mạng trái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6" w:name="dieu_20"/>
      <w:r w:rsidRPr="00F15C17">
        <w:rPr>
          <w:rFonts w:ascii="Times New Roman" w:eastAsia="Times New Roman" w:hAnsi="Times New Roman" w:cs="Times New Roman"/>
          <w:b/>
          <w:bCs/>
          <w:color w:val="000000"/>
          <w:sz w:val="28"/>
          <w:szCs w:val="28"/>
        </w:rPr>
        <w:t>Điều 20.</w:t>
      </w:r>
      <w:bookmarkEnd w:id="2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Không ai bị bắt nếu không có quyết định của Tòa án nhân dân, quyết định hoặc phê chuẩn của Viện kiểm sát nhân dân, trừ trường hợp phạm tội quả tang. Việc bắt, giam, giữ người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Mọi người có quyền hiến mô, bộ phận cơ thể người và hiến xác theo quy định của luật. Việc thử nghiệm y học, dược học, khoa học hay bất kỳ hình thức thử nghiệm nào khác trên cơ thể người phải có sự đồng ý của người được thử nghiệm.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7" w:name="dieu_21"/>
      <w:r w:rsidRPr="00F15C17">
        <w:rPr>
          <w:rFonts w:ascii="Times New Roman" w:eastAsia="Times New Roman" w:hAnsi="Times New Roman" w:cs="Times New Roman"/>
          <w:b/>
          <w:bCs/>
          <w:color w:val="000000"/>
          <w:sz w:val="28"/>
          <w:szCs w:val="28"/>
        </w:rPr>
        <w:t>Điều 21.</w:t>
      </w:r>
      <w:bookmarkEnd w:id="2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bất khả xâm phạm về đời sống riêng tư, bí mật cá nhân và bí mật gia đình; có quyền bảo vệ danh dự, uy tín của mình.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Thông tin về đời sống riêng tư, bí mật cá nhân, bí mật gia đình được pháp luật bảo đảm an toàn.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Mọi người có quyền bí mật thư tín, điện thoại, điện tín và các hình thức trao đổi thông tin riêng tư khác.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Không ai được bóc mở, kiểm soát, thu giữ trái luật thư tín, điện thoại, điện tín và các hình thức trao đổi thông tin riêng tư của người khác.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8" w:name="dieu_22"/>
      <w:r w:rsidRPr="00F15C17">
        <w:rPr>
          <w:rFonts w:ascii="Times New Roman" w:eastAsia="Times New Roman" w:hAnsi="Times New Roman" w:cs="Times New Roman"/>
          <w:b/>
          <w:bCs/>
          <w:color w:val="000000"/>
          <w:sz w:val="28"/>
          <w:szCs w:val="28"/>
        </w:rPr>
        <w:t>Điều 22.</w:t>
      </w:r>
      <w:bookmarkEnd w:id="2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dân có quyền có nơi ở hợp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Mọi người có quyền bất khả xâm phạm về chỗ ở. Không ai được tự ý vào chỗ ở của người khác nếu không được người đó đồng ý.</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Việc khám xét chỗ ở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29" w:name="dieu_23"/>
      <w:r w:rsidRPr="00F15C17">
        <w:rPr>
          <w:rFonts w:ascii="Times New Roman" w:eastAsia="Times New Roman" w:hAnsi="Times New Roman" w:cs="Times New Roman"/>
          <w:b/>
          <w:bCs/>
          <w:color w:val="000000"/>
          <w:sz w:val="28"/>
          <w:szCs w:val="28"/>
        </w:rPr>
        <w:t>Điều 23.</w:t>
      </w:r>
      <w:bookmarkEnd w:id="2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quyền tự do đi lại và cư trú ở trong nước, có quyền ra nước ngoài và từ nước ngoài về nước. Việc thực hiện các quyền này do pháp luật quy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0" w:name="dieu_24"/>
      <w:r w:rsidRPr="00F15C17">
        <w:rPr>
          <w:rFonts w:ascii="Times New Roman" w:eastAsia="Times New Roman" w:hAnsi="Times New Roman" w:cs="Times New Roman"/>
          <w:b/>
          <w:bCs/>
          <w:color w:val="000000"/>
          <w:sz w:val="28"/>
          <w:szCs w:val="28"/>
        </w:rPr>
        <w:t>Điều 24.</w:t>
      </w:r>
      <w:bookmarkEnd w:id="3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tự do tín ngưỡng, tôn giáo, theo hoặc không theo một tôn giáo nào. Các tôn giáo bình đẳng trước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2. Nhà nước tôn trọng và bảo hộ quyền tự do tín ngưỡng, tôn giáo.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Không ai được xâm phạm tự do tín ngưỡng, tôn giáo hoặc lợi dụng tín ngưỡng, tôn giáo để vi phạm pháp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1" w:name="dieu_25"/>
      <w:r w:rsidRPr="00F15C17">
        <w:rPr>
          <w:rFonts w:ascii="Times New Roman" w:eastAsia="Times New Roman" w:hAnsi="Times New Roman" w:cs="Times New Roman"/>
          <w:b/>
          <w:bCs/>
          <w:color w:val="000000"/>
          <w:sz w:val="28"/>
          <w:szCs w:val="28"/>
        </w:rPr>
        <w:t>Điều 25.</w:t>
      </w:r>
      <w:bookmarkEnd w:id="3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quyền tự do ngôn luận, tự do báo chí, tiếp cận thông tin, hội họp, lập hội, biểu tình. Việc thực hiện các quyền này do pháp luật quy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2" w:name="dieu_26"/>
      <w:r w:rsidRPr="00F15C17">
        <w:rPr>
          <w:rFonts w:ascii="Times New Roman" w:eastAsia="Times New Roman" w:hAnsi="Times New Roman" w:cs="Times New Roman"/>
          <w:b/>
          <w:bCs/>
          <w:color w:val="000000"/>
          <w:sz w:val="28"/>
          <w:szCs w:val="28"/>
        </w:rPr>
        <w:t>Điều 26.</w:t>
      </w:r>
      <w:bookmarkEnd w:id="3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dân nam, nữ bình đẳng về mọi mặt. Nhà nước có chính sách bảo đảm quyền và cơ hội bình đẳng giới.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xã hội và gia đình tạo điều kiện để phụ nữ phát triển toàn diện, phát huy vai trò của mình trong xã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Nghiêm cấm phân biệt đối xử về giới.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3" w:name="dieu_27"/>
      <w:r w:rsidRPr="00F15C17">
        <w:rPr>
          <w:rFonts w:ascii="Times New Roman" w:eastAsia="Times New Roman" w:hAnsi="Times New Roman" w:cs="Times New Roman"/>
          <w:b/>
          <w:bCs/>
          <w:color w:val="000000"/>
          <w:sz w:val="28"/>
          <w:szCs w:val="28"/>
        </w:rPr>
        <w:t>Điều 27.</w:t>
      </w:r>
      <w:bookmarkEnd w:id="3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đủ mười tám tuổi trở lên có quyền bầu cử và đủ hai mươi mốt tuổi trở lên có quyền ứng cử vào Quốc hội, Hội đồng nhân dân. Việc thực hiện các quyền này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4" w:name="dieu_28"/>
      <w:r w:rsidRPr="00F15C17">
        <w:rPr>
          <w:rFonts w:ascii="Times New Roman" w:eastAsia="Times New Roman" w:hAnsi="Times New Roman" w:cs="Times New Roman"/>
          <w:b/>
          <w:bCs/>
          <w:color w:val="000000"/>
          <w:sz w:val="28"/>
          <w:szCs w:val="28"/>
        </w:rPr>
        <w:t>Điều 28.</w:t>
      </w:r>
      <w:bookmarkEnd w:id="3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dân có quyền tham gia quản lý nhà nước và xã hội, tham gia thảo luận và kiến nghị với cơ quan nhà nước về các vấn đề của cơ sở, địa phương và cả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tạo điều kiện để công dân tham gia quản lý nhà nước và xã hội; công khai, minh bạch trong việc tiếp nhận, phản hồi ý kiến, kiến nghị của công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5" w:name="dieu_29"/>
      <w:r w:rsidRPr="00F15C17">
        <w:rPr>
          <w:rFonts w:ascii="Times New Roman" w:eastAsia="Times New Roman" w:hAnsi="Times New Roman" w:cs="Times New Roman"/>
          <w:b/>
          <w:bCs/>
          <w:color w:val="000000"/>
          <w:sz w:val="28"/>
          <w:szCs w:val="28"/>
        </w:rPr>
        <w:t>Điều 29. </w:t>
      </w:r>
      <w:bookmarkEnd w:id="3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đủ mười tám tuổi trở lên có quyền biểu quyết khi Nhà nước tổ chức trưng cầu ý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6" w:name="dieu_30"/>
      <w:r w:rsidRPr="00F15C17">
        <w:rPr>
          <w:rFonts w:ascii="Times New Roman" w:eastAsia="Times New Roman" w:hAnsi="Times New Roman" w:cs="Times New Roman"/>
          <w:b/>
          <w:bCs/>
          <w:color w:val="000000"/>
          <w:sz w:val="28"/>
          <w:szCs w:val="28"/>
        </w:rPr>
        <w:t>Điều 30.</w:t>
      </w:r>
      <w:bookmarkEnd w:id="3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khiếu nại, tố cáo với cơ quan, tổ chức, cá nhân có thẩm quyền về những việc làm trái pháp luật của cơ quan, tổ chức, cá nhân.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Cơ quan, tổ chức, cá nhân có thẩm quyền phải tiếp nhận, giải quyết khiếu nại, tố cáo. Người bị thiệt hại có quyền được bồi thường về vật chất, tinh thần và phục hồi danh dự theo quy định của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Nghiêm cấm việc trả thù người khiếu nại, tố cáo hoặc lợi dụng quyền khiếu nại, tố cáo để vu khống, vu cáo làm hại người khác.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7" w:name="dieu_31"/>
      <w:r w:rsidRPr="00F15C17">
        <w:rPr>
          <w:rFonts w:ascii="Times New Roman" w:eastAsia="Times New Roman" w:hAnsi="Times New Roman" w:cs="Times New Roman"/>
          <w:b/>
          <w:bCs/>
          <w:color w:val="000000"/>
          <w:sz w:val="28"/>
          <w:szCs w:val="28"/>
        </w:rPr>
        <w:t>Điều 31.</w:t>
      </w:r>
      <w:bookmarkEnd w:id="3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Người bị buộc tội được coi là không có tội cho đến khi được chứng minh theo trình tự luật định và có bản án kết tội của Tòa án đã có hiệu lực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Người bị buộc tội phải được Tòa án xét xử kịp thời trong thời hạn luật định, công bằng, công khai. Trường hợp xét xử kín theo quy định của luật thì việc tuyên án phải được công khai.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Không ai bị kết án hai lần vì một tội phạm.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Người bị bắt, tạm giữ, tạm giam, khởi tố, điều tra, truy tố, xét xử có quyền tự bào chữa, nhờ luật sư hoặc người khác bào chữa.</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8" w:name="dieu_32"/>
      <w:r w:rsidRPr="00F15C17">
        <w:rPr>
          <w:rFonts w:ascii="Times New Roman" w:eastAsia="Times New Roman" w:hAnsi="Times New Roman" w:cs="Times New Roman"/>
          <w:b/>
          <w:bCs/>
          <w:color w:val="000000"/>
          <w:sz w:val="28"/>
          <w:szCs w:val="28"/>
        </w:rPr>
        <w:t>Điều 32.</w:t>
      </w:r>
      <w:bookmarkEnd w:id="3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sở hữu về thu nhập hợp pháp, của cải để dành, nhà ở, tư liệu sinh hoạt, tư liệu sản xuất, phần vốn góp trong doanh nghiệp hoặc trong các tổ chức kinh tế khác.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Quyền sở hữu tư nhân và quyền thừa kế được pháp luật bảo hộ.</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39" w:name="dieu_33"/>
      <w:r w:rsidRPr="00F15C17">
        <w:rPr>
          <w:rFonts w:ascii="Times New Roman" w:eastAsia="Times New Roman" w:hAnsi="Times New Roman" w:cs="Times New Roman"/>
          <w:b/>
          <w:bCs/>
          <w:color w:val="000000"/>
          <w:sz w:val="28"/>
          <w:szCs w:val="28"/>
        </w:rPr>
        <w:t>Điều 33.</w:t>
      </w:r>
      <w:bookmarkEnd w:id="3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người có quyền tự do kinh doanh trong những ngành nghề mà pháp luật không cấm.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0" w:name="dieu_34"/>
      <w:r w:rsidRPr="00F15C17">
        <w:rPr>
          <w:rFonts w:ascii="Times New Roman" w:eastAsia="Times New Roman" w:hAnsi="Times New Roman" w:cs="Times New Roman"/>
          <w:b/>
          <w:bCs/>
          <w:color w:val="000000"/>
          <w:sz w:val="28"/>
          <w:szCs w:val="28"/>
        </w:rPr>
        <w:t>Điều 34.</w:t>
      </w:r>
      <w:bookmarkEnd w:id="4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quyền được bảo đảm an sinh xã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1" w:name="dieu_35"/>
      <w:r w:rsidRPr="00F15C17">
        <w:rPr>
          <w:rFonts w:ascii="Times New Roman" w:eastAsia="Times New Roman" w:hAnsi="Times New Roman" w:cs="Times New Roman"/>
          <w:b/>
          <w:bCs/>
          <w:color w:val="000000"/>
          <w:sz w:val="28"/>
          <w:szCs w:val="28"/>
        </w:rPr>
        <w:t>Điều 35.</w:t>
      </w:r>
      <w:bookmarkEnd w:id="4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dân có quyền làm việc, lựa chọn nghề nghiệp, việc làm và nơi làm việc.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Người làm công ăn lương được bảo đảm các điều kiện làm việc công bằng, an toàn; được hưởng lương, chế độ nghỉ ngơi.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Nghiêm cấm phân biệt đối xử, cưỡng bức lao động, sử dụng nhân công dưới độ tuổi lao động tối thiểu.</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2" w:name="dieu_36"/>
      <w:r w:rsidRPr="00F15C17">
        <w:rPr>
          <w:rFonts w:ascii="Times New Roman" w:eastAsia="Times New Roman" w:hAnsi="Times New Roman" w:cs="Times New Roman"/>
          <w:b/>
          <w:bCs/>
          <w:color w:val="000000"/>
          <w:sz w:val="28"/>
          <w:szCs w:val="28"/>
        </w:rPr>
        <w:t>Điều 36.</w:t>
      </w:r>
      <w:bookmarkEnd w:id="4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Nam, nữ có quyền kết hôn, ly hôn. Hôn nhân theo nguyên tắc tự nguyện, tiến bộ, một vợ một chồng, vợ chồng bình đẳng, tôn trọng lẫn nhau.</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bảo hộ hôn nhân và gia đình, bảo hộ quyền lợi của người mẹ và trẻ em.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3" w:name="dieu_37"/>
      <w:r w:rsidRPr="00F15C17">
        <w:rPr>
          <w:rFonts w:ascii="Times New Roman" w:eastAsia="Times New Roman" w:hAnsi="Times New Roman" w:cs="Times New Roman"/>
          <w:b/>
          <w:bCs/>
          <w:color w:val="000000"/>
          <w:sz w:val="28"/>
          <w:szCs w:val="28"/>
        </w:rPr>
        <w:t>Điều 37.</w:t>
      </w:r>
      <w:bookmarkEnd w:id="4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Người cao tuổi được Nhà nước, gia đình và xã hội tôn trọng, chăm sóc và phát huy vai trò trong sự nghiệp xây dựng và bảo vệ Tổ quốc.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4" w:name="dieu_38"/>
      <w:r w:rsidRPr="00F15C17">
        <w:rPr>
          <w:rFonts w:ascii="Times New Roman" w:eastAsia="Times New Roman" w:hAnsi="Times New Roman" w:cs="Times New Roman"/>
          <w:b/>
          <w:bCs/>
          <w:color w:val="000000"/>
          <w:sz w:val="28"/>
          <w:szCs w:val="28"/>
        </w:rPr>
        <w:t>Điều 38. </w:t>
      </w:r>
      <w:bookmarkEnd w:id="4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Mọi người có quyền được bảo vệ, chăm sóc sức khỏe, bình đẳng trong việc sử dụng các dịch vụ y tế và có nghĩa vụ thực hiện các quy định về phòng bệnh, khám bệnh, chữa bệnh.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Nghiêm cấm các hành vi đe dọa cuộc sống, sức khỏe của người khác và cộng đồng.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5" w:name="dieu_39"/>
      <w:r w:rsidRPr="00F15C17">
        <w:rPr>
          <w:rFonts w:ascii="Times New Roman" w:eastAsia="Times New Roman" w:hAnsi="Times New Roman" w:cs="Times New Roman"/>
          <w:b/>
          <w:bCs/>
          <w:color w:val="000000"/>
          <w:sz w:val="28"/>
          <w:szCs w:val="28"/>
        </w:rPr>
        <w:t>Điều 39.</w:t>
      </w:r>
      <w:bookmarkEnd w:id="4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quyền và nghĩa vụ học tập.</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6" w:name="dieu_40"/>
      <w:r w:rsidRPr="00F15C17">
        <w:rPr>
          <w:rFonts w:ascii="Times New Roman" w:eastAsia="Times New Roman" w:hAnsi="Times New Roman" w:cs="Times New Roman"/>
          <w:b/>
          <w:bCs/>
          <w:color w:val="000000"/>
          <w:sz w:val="28"/>
          <w:szCs w:val="28"/>
        </w:rPr>
        <w:t>Điều 40. </w:t>
      </w:r>
      <w:bookmarkEnd w:id="4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người có quyền nghiên cứu khoa học và công nghệ, sáng tạo văn học, nghệ thuật và thụ hưởng lợi ích từ các hoạt động đó.</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7" w:name="dieu_41"/>
      <w:r w:rsidRPr="00F15C17">
        <w:rPr>
          <w:rFonts w:ascii="Times New Roman" w:eastAsia="Times New Roman" w:hAnsi="Times New Roman" w:cs="Times New Roman"/>
          <w:b/>
          <w:bCs/>
          <w:color w:val="000000"/>
          <w:sz w:val="28"/>
          <w:szCs w:val="28"/>
        </w:rPr>
        <w:t>Điều 41.</w:t>
      </w:r>
      <w:bookmarkEnd w:id="4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người có quyền hưởng thụ và tiếp cận các giá trị văn hóa, tham gia vào đời sống văn hóa, sử dụng các cơ sở văn hóa.</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8" w:name="dieu_42"/>
      <w:r w:rsidRPr="00F15C17">
        <w:rPr>
          <w:rFonts w:ascii="Times New Roman" w:eastAsia="Times New Roman" w:hAnsi="Times New Roman" w:cs="Times New Roman"/>
          <w:b/>
          <w:bCs/>
          <w:color w:val="000000"/>
          <w:sz w:val="28"/>
          <w:szCs w:val="28"/>
        </w:rPr>
        <w:t>Điều 42.</w:t>
      </w:r>
      <w:bookmarkEnd w:id="4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quyền xác định dân tộc của mình, sử dụng ngôn ngữ mẹ đẻ, lựa chọn ngôn ngữ giao tiếp.</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49" w:name="dieu_43"/>
      <w:r w:rsidRPr="00F15C17">
        <w:rPr>
          <w:rFonts w:ascii="Times New Roman" w:eastAsia="Times New Roman" w:hAnsi="Times New Roman" w:cs="Times New Roman"/>
          <w:b/>
          <w:bCs/>
          <w:color w:val="000000"/>
          <w:sz w:val="28"/>
          <w:szCs w:val="28"/>
        </w:rPr>
        <w:t>Điều 43. </w:t>
      </w:r>
      <w:bookmarkEnd w:id="4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người có quyền được sống trong môi trường trong lành và có nghĩa vụ bảo vệ môi trường.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0" w:name="dieu_44"/>
      <w:r w:rsidRPr="00F15C17">
        <w:rPr>
          <w:rFonts w:ascii="Times New Roman" w:eastAsia="Times New Roman" w:hAnsi="Times New Roman" w:cs="Times New Roman"/>
          <w:b/>
          <w:bCs/>
          <w:color w:val="000000"/>
          <w:sz w:val="28"/>
          <w:szCs w:val="28"/>
        </w:rPr>
        <w:lastRenderedPageBreak/>
        <w:t>Điều 44.</w:t>
      </w:r>
      <w:bookmarkEnd w:id="5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nghĩa vụ trung thành với Tổ quốc.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Phản bội Tổ quốc là tội nặng nhất.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1" w:name="dieu_45"/>
      <w:r w:rsidRPr="00F15C17">
        <w:rPr>
          <w:rFonts w:ascii="Times New Roman" w:eastAsia="Times New Roman" w:hAnsi="Times New Roman" w:cs="Times New Roman"/>
          <w:b/>
          <w:bCs/>
          <w:color w:val="000000"/>
          <w:sz w:val="28"/>
          <w:szCs w:val="28"/>
        </w:rPr>
        <w:t>Điều 45.</w:t>
      </w:r>
      <w:bookmarkEnd w:id="5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Bảo vệ Tổ quốc là nghĩa vụ thiêng liêng và quyền cao quý của công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Công dân phải thực hiện nghĩa vụ quân sự và tham gia xây dựng nền quốc phòng toàn dân. </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2" w:name="dieu_46"/>
      <w:r w:rsidRPr="00F15C17">
        <w:rPr>
          <w:rFonts w:ascii="Times New Roman" w:eastAsia="Times New Roman" w:hAnsi="Times New Roman" w:cs="Times New Roman"/>
          <w:b/>
          <w:bCs/>
          <w:color w:val="000000"/>
          <w:sz w:val="28"/>
          <w:szCs w:val="28"/>
        </w:rPr>
        <w:t>Điều 46.</w:t>
      </w:r>
      <w:bookmarkEnd w:id="5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Công dân có nghĩa vụ tuân theo Hiến pháp và pháp luật; tham gia bảo vệ an ninh quốc gia, trật tự, an toàn xã hội và chấp hành những quy tắc sinh hoạt công cộng.</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3" w:name="dieu_47"/>
      <w:r w:rsidRPr="00F15C17">
        <w:rPr>
          <w:rFonts w:ascii="Times New Roman" w:eastAsia="Times New Roman" w:hAnsi="Times New Roman" w:cs="Times New Roman"/>
          <w:b/>
          <w:bCs/>
          <w:color w:val="000000"/>
          <w:sz w:val="28"/>
          <w:szCs w:val="28"/>
        </w:rPr>
        <w:t>Điều 47.</w:t>
      </w:r>
      <w:bookmarkEnd w:id="5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người có nghĩa vụ nộp thuế theo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4" w:name="dieu_48"/>
      <w:r w:rsidRPr="00F15C17">
        <w:rPr>
          <w:rFonts w:ascii="Times New Roman" w:eastAsia="Times New Roman" w:hAnsi="Times New Roman" w:cs="Times New Roman"/>
          <w:b/>
          <w:bCs/>
          <w:color w:val="000000"/>
          <w:sz w:val="28"/>
          <w:szCs w:val="28"/>
        </w:rPr>
        <w:t>Điều 48.</w:t>
      </w:r>
      <w:bookmarkEnd w:id="5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Người nước ngoài cư trú ở Việt Nam phải tuân theo Hiến pháp và pháp luật Việt Nam; được bảo hộ tính mạng, tài sản và các quyền, lợi ích chính đáng theo pháp luật Việt Nam.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5" w:name="dieu_49"/>
      <w:r w:rsidRPr="00F15C17">
        <w:rPr>
          <w:rFonts w:ascii="Times New Roman" w:eastAsia="Times New Roman" w:hAnsi="Times New Roman" w:cs="Times New Roman"/>
          <w:b/>
          <w:bCs/>
          <w:color w:val="000000"/>
          <w:sz w:val="28"/>
          <w:szCs w:val="28"/>
        </w:rPr>
        <w:t>Điều 49.</w:t>
      </w:r>
      <w:bookmarkEnd w:id="5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6" w:name="chuong_3"/>
      <w:r w:rsidRPr="00F15C17">
        <w:rPr>
          <w:rFonts w:ascii="Times New Roman" w:eastAsia="Times New Roman" w:hAnsi="Times New Roman" w:cs="Times New Roman"/>
          <w:b/>
          <w:bCs/>
          <w:color w:val="000000"/>
          <w:sz w:val="28"/>
          <w:szCs w:val="28"/>
        </w:rPr>
        <w:t>Chương III.</w:t>
      </w:r>
      <w:bookmarkEnd w:id="56"/>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57" w:name="chuong_3_name"/>
      <w:r w:rsidRPr="00F15C17">
        <w:rPr>
          <w:rFonts w:ascii="Times New Roman" w:eastAsia="Times New Roman" w:hAnsi="Times New Roman" w:cs="Times New Roman"/>
          <w:b/>
          <w:bCs/>
          <w:color w:val="000000"/>
          <w:sz w:val="28"/>
          <w:szCs w:val="28"/>
        </w:rPr>
        <w:t>KINH TẾ, XÃ HỘI, VĂN HÓA, GIÁO DỤC, KHOA HỌC, CÔNG NGHỆ VÀ MÔI TRƯỜNG</w:t>
      </w:r>
      <w:bookmarkEnd w:id="57"/>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8" w:name="dieu_50"/>
      <w:r w:rsidRPr="00F15C17">
        <w:rPr>
          <w:rFonts w:ascii="Times New Roman" w:eastAsia="Times New Roman" w:hAnsi="Times New Roman" w:cs="Times New Roman"/>
          <w:b/>
          <w:bCs/>
          <w:color w:val="000000"/>
          <w:sz w:val="28"/>
          <w:szCs w:val="28"/>
        </w:rPr>
        <w:t>Điều 50.</w:t>
      </w:r>
      <w:bookmarkEnd w:id="5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59" w:name="dieu_51"/>
      <w:r w:rsidRPr="00F15C17">
        <w:rPr>
          <w:rFonts w:ascii="Times New Roman" w:eastAsia="Times New Roman" w:hAnsi="Times New Roman" w:cs="Times New Roman"/>
          <w:b/>
          <w:bCs/>
          <w:color w:val="000000"/>
          <w:sz w:val="28"/>
          <w:szCs w:val="28"/>
        </w:rPr>
        <w:t>Điều 51.</w:t>
      </w:r>
      <w:bookmarkEnd w:id="5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Nền kinh tế Việt Nam là nền kinh tế thị trường định hướng xã hội chủ nghĩa với nhiều hình thức sở hữu, nhiều thành phần kinh tế; kinh tế nhà nước giữ vai trò chủ đạo.</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2. Các thành phần kinh tế đều là bộ phận cấu thành quan trọng của nền kinh tế quốc dân. Các chủ thể thuộc các thành phần kinh tế bình đẳng, hợp tác và cạnh tranh theo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hữu hóa.</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0" w:name="dieu_52"/>
      <w:r w:rsidRPr="00F15C17">
        <w:rPr>
          <w:rFonts w:ascii="Times New Roman" w:eastAsia="Times New Roman" w:hAnsi="Times New Roman" w:cs="Times New Roman"/>
          <w:b/>
          <w:bCs/>
          <w:color w:val="000000"/>
          <w:sz w:val="28"/>
          <w:szCs w:val="28"/>
        </w:rPr>
        <w:t>Điều 52.</w:t>
      </w:r>
      <w:bookmarkEnd w:id="6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1" w:name="dieu_53"/>
      <w:r w:rsidRPr="00F15C17">
        <w:rPr>
          <w:rFonts w:ascii="Times New Roman" w:eastAsia="Times New Roman" w:hAnsi="Times New Roman" w:cs="Times New Roman"/>
          <w:b/>
          <w:bCs/>
          <w:color w:val="000000"/>
          <w:sz w:val="28"/>
          <w:szCs w:val="28"/>
        </w:rPr>
        <w:t>Điều 53. </w:t>
      </w:r>
      <w:bookmarkEnd w:id="6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 </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2" w:name="dieu_54"/>
      <w:r w:rsidRPr="00F15C17">
        <w:rPr>
          <w:rFonts w:ascii="Times New Roman" w:eastAsia="Times New Roman" w:hAnsi="Times New Roman" w:cs="Times New Roman"/>
          <w:b/>
          <w:bCs/>
          <w:color w:val="000000"/>
          <w:sz w:val="28"/>
          <w:szCs w:val="28"/>
        </w:rPr>
        <w:t>Điều 54. </w:t>
      </w:r>
      <w:bookmarkEnd w:id="6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Đất đai là tài nguyên đặc biệt của quốc gia, nguồn lực quan trọng phát triển đất nước, được quản lý theo pháp luật.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Nhà nước trưng dụng đất trong trường hợp thật cần thiết do luật định để thực hiện nhiệm vụ quốc phòng, an ninh hoặc trong tình trạng chiến tranh, tình trạng khẩn cấp, phòng, chống thiên tai. </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3" w:name="dieu_55"/>
      <w:r w:rsidRPr="00F15C17">
        <w:rPr>
          <w:rFonts w:ascii="Times New Roman" w:eastAsia="Times New Roman" w:hAnsi="Times New Roman" w:cs="Times New Roman"/>
          <w:b/>
          <w:bCs/>
          <w:color w:val="000000"/>
          <w:sz w:val="28"/>
          <w:szCs w:val="28"/>
        </w:rPr>
        <w:t>Điều 55.</w:t>
      </w:r>
      <w:bookmarkEnd w:id="6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2. Ngân sách nhà nước gồm ngân sách trung ương và ngân sách địa phương, trong đó ngân sách trung ương giữ vai trò chủ đạo, bảo đảm nhiệm vụ chi của quốc gia. Các khoản thu, chi ngân sách nhà nước phải được dự toán và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Đơn vị tiền tệ quốc gia là Đồng Việt Nam. Nhà nước bảo đảm ổn định giá trị đồng tiền quốc gia.</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4" w:name="dieu_56"/>
      <w:r w:rsidRPr="00F15C17">
        <w:rPr>
          <w:rFonts w:ascii="Times New Roman" w:eastAsia="Times New Roman" w:hAnsi="Times New Roman" w:cs="Times New Roman"/>
          <w:b/>
          <w:bCs/>
          <w:color w:val="000000"/>
          <w:sz w:val="28"/>
          <w:szCs w:val="28"/>
        </w:rPr>
        <w:t>Điều 56. </w:t>
      </w:r>
      <w:bookmarkEnd w:id="6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Cơ quan, tổ chức, cá nhân phải thực hành tiết kiệm, chống lãng phí, phòng, chống tham nhũng trong hoạt động kinh tế - xã hội và quản lý nhà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5" w:name="dieu_57"/>
      <w:r w:rsidRPr="00F15C17">
        <w:rPr>
          <w:rFonts w:ascii="Times New Roman" w:eastAsia="Times New Roman" w:hAnsi="Times New Roman" w:cs="Times New Roman"/>
          <w:b/>
          <w:bCs/>
          <w:color w:val="000000"/>
          <w:sz w:val="28"/>
          <w:szCs w:val="28"/>
        </w:rPr>
        <w:t>Điều 57.</w:t>
      </w:r>
      <w:bookmarkEnd w:id="6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khuyến khích, tạo điều kiện để tổ chức, cá nhân tạo việc làm cho người lao động.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bảo vệ quyền, lợi ích hợp pháp của người lao động, người sử dụng lao động và tạo điều kiện xây dựng quan hệ lao động tiến bộ, hài hòa và ổn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6" w:name="dieu_58"/>
      <w:r w:rsidRPr="00F15C17">
        <w:rPr>
          <w:rFonts w:ascii="Times New Roman" w:eastAsia="Times New Roman" w:hAnsi="Times New Roman" w:cs="Times New Roman"/>
          <w:b/>
          <w:bCs/>
          <w:color w:val="000000"/>
          <w:sz w:val="28"/>
          <w:szCs w:val="28"/>
        </w:rPr>
        <w:t>Điều 58.</w:t>
      </w:r>
      <w:bookmarkEnd w:id="6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xã hội và gia đình có trách nhiệm bảo vệ, chăm sóc sức khỏe người mẹ, trẻ em, thực hiện kế hoạch hóa gia đình.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7" w:name="dieu_59"/>
      <w:r w:rsidRPr="00F15C17">
        <w:rPr>
          <w:rFonts w:ascii="Times New Roman" w:eastAsia="Times New Roman" w:hAnsi="Times New Roman" w:cs="Times New Roman"/>
          <w:b/>
          <w:bCs/>
          <w:color w:val="000000"/>
          <w:sz w:val="28"/>
          <w:szCs w:val="28"/>
        </w:rPr>
        <w:t>Điều 59.</w:t>
      </w:r>
      <w:bookmarkEnd w:id="6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xã hội tôn vinh, khen thưởng, thực hiện chính sách ưu đãi đối với người có công với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có chính sách phát triển nhà ở, tạo điều kiện để mọi người có chỗ ở.</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8" w:name="dieu_60"/>
      <w:r w:rsidRPr="00F15C17">
        <w:rPr>
          <w:rFonts w:ascii="Times New Roman" w:eastAsia="Times New Roman" w:hAnsi="Times New Roman" w:cs="Times New Roman"/>
          <w:b/>
          <w:bCs/>
          <w:color w:val="000000"/>
          <w:sz w:val="28"/>
          <w:szCs w:val="28"/>
        </w:rPr>
        <w:t>Điều 60.</w:t>
      </w:r>
      <w:bookmarkEnd w:id="6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xã hội chăm lo xây dựng và phát triển nền văn hóa Việt Nam tiên tiến, đậm đà bản sắc dân tộc, tiếp thu tinh hoa văn hóa nhân loại.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69" w:name="dieu_61"/>
      <w:r w:rsidRPr="00F15C17">
        <w:rPr>
          <w:rFonts w:ascii="Times New Roman" w:eastAsia="Times New Roman" w:hAnsi="Times New Roman" w:cs="Times New Roman"/>
          <w:b/>
          <w:bCs/>
          <w:color w:val="000000"/>
          <w:sz w:val="28"/>
          <w:szCs w:val="28"/>
        </w:rPr>
        <w:t>Điều 61.</w:t>
      </w:r>
      <w:bookmarkEnd w:id="6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Phát triển giáo dục là quốc sách hàng đầu nhằm nâng cao dân trí, phát triển nguồn nhân lực, bồi dưỡng nhân tài.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hóa và học nghề.</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0" w:name="dieu_62"/>
      <w:r w:rsidRPr="00F15C17">
        <w:rPr>
          <w:rFonts w:ascii="Times New Roman" w:eastAsia="Times New Roman" w:hAnsi="Times New Roman" w:cs="Times New Roman"/>
          <w:b/>
          <w:bCs/>
          <w:color w:val="000000"/>
          <w:sz w:val="28"/>
          <w:szCs w:val="28"/>
        </w:rPr>
        <w:t>Điều 62.</w:t>
      </w:r>
      <w:bookmarkEnd w:id="7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Phát triển khoa học và công nghệ là quốc sách hàng đầu, giữ vai trò then chốt trong sự nghiệp phát triển kinh tế - xã hội của đất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tạo điều kiện để mọi người tham gia và được thụ hưởng lợi ích từ các hoạt động khoa học và công nghệ.</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1" w:name="dieu_63"/>
      <w:r w:rsidRPr="00F15C17">
        <w:rPr>
          <w:rFonts w:ascii="Times New Roman" w:eastAsia="Times New Roman" w:hAnsi="Times New Roman" w:cs="Times New Roman"/>
          <w:b/>
          <w:bCs/>
          <w:color w:val="000000"/>
          <w:sz w:val="28"/>
          <w:szCs w:val="28"/>
        </w:rPr>
        <w:t>Điều 63.</w:t>
      </w:r>
      <w:bookmarkEnd w:id="7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Nhà nước khuyến khích mọi hoạt động bảo vệ môi trường, phát triển, sử dụng năng lượng mới, năng lượng tái tạo.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Tổ chức, cá nhân gây ô nhiễm môi trường, làm suy kiệt tài nguyên thiên nhiên và suy giảm đa dạng sinh học phải bị xử lý nghiêm và có trách nhiệm khắc phục, bồi thường thiệt hại.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2" w:name="chuong_4"/>
      <w:r w:rsidRPr="00F15C17">
        <w:rPr>
          <w:rFonts w:ascii="Times New Roman" w:eastAsia="Times New Roman" w:hAnsi="Times New Roman" w:cs="Times New Roman"/>
          <w:b/>
          <w:bCs/>
          <w:color w:val="000000"/>
          <w:sz w:val="28"/>
          <w:szCs w:val="28"/>
        </w:rPr>
        <w:t>Chương IV.</w:t>
      </w:r>
      <w:bookmarkEnd w:id="72"/>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73" w:name="chuong_4_name"/>
      <w:r w:rsidRPr="00F15C17">
        <w:rPr>
          <w:rFonts w:ascii="Times New Roman" w:eastAsia="Times New Roman" w:hAnsi="Times New Roman" w:cs="Times New Roman"/>
          <w:b/>
          <w:bCs/>
          <w:color w:val="000000"/>
          <w:sz w:val="28"/>
          <w:szCs w:val="28"/>
        </w:rPr>
        <w:t>BẢO VỆ TỔ QUỐC</w:t>
      </w:r>
      <w:bookmarkEnd w:id="73"/>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4" w:name="dieu_64"/>
      <w:r w:rsidRPr="00F15C17">
        <w:rPr>
          <w:rFonts w:ascii="Times New Roman" w:eastAsia="Times New Roman" w:hAnsi="Times New Roman" w:cs="Times New Roman"/>
          <w:b/>
          <w:bCs/>
          <w:color w:val="000000"/>
          <w:sz w:val="28"/>
          <w:szCs w:val="28"/>
        </w:rPr>
        <w:t>Điều 64.</w:t>
      </w:r>
      <w:bookmarkEnd w:id="7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Bảo vệ Tổ quốc Việt Nam xã hội chủ nghĩa là sự nghiệp của toàn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Cơ quan, tổ chức, công dân phải thực hiện đầy đủ nhiệm vụ quốc phòng và an ninh.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5" w:name="dieu_65"/>
      <w:r w:rsidRPr="00F15C17">
        <w:rPr>
          <w:rFonts w:ascii="Times New Roman" w:eastAsia="Times New Roman" w:hAnsi="Times New Roman" w:cs="Times New Roman"/>
          <w:b/>
          <w:bCs/>
          <w:color w:val="000000"/>
          <w:sz w:val="28"/>
          <w:szCs w:val="28"/>
        </w:rPr>
        <w:t>Điều 65.</w:t>
      </w:r>
      <w:bookmarkEnd w:id="7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6" w:name="dieu_66"/>
      <w:r w:rsidRPr="00F15C17">
        <w:rPr>
          <w:rFonts w:ascii="Times New Roman" w:eastAsia="Times New Roman" w:hAnsi="Times New Roman" w:cs="Times New Roman"/>
          <w:b/>
          <w:bCs/>
          <w:color w:val="000000"/>
          <w:sz w:val="28"/>
          <w:szCs w:val="28"/>
        </w:rPr>
        <w:t>Điều 66. </w:t>
      </w:r>
      <w:bookmarkEnd w:id="7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7" w:name="dieu_67"/>
      <w:r w:rsidRPr="00F15C17">
        <w:rPr>
          <w:rFonts w:ascii="Times New Roman" w:eastAsia="Times New Roman" w:hAnsi="Times New Roman" w:cs="Times New Roman"/>
          <w:b/>
          <w:bCs/>
          <w:color w:val="000000"/>
          <w:sz w:val="28"/>
          <w:szCs w:val="28"/>
        </w:rPr>
        <w:t>Điều 67.</w:t>
      </w:r>
      <w:bookmarkEnd w:id="7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8" w:name="dieu_68"/>
      <w:r w:rsidRPr="00F15C17">
        <w:rPr>
          <w:rFonts w:ascii="Times New Roman" w:eastAsia="Times New Roman" w:hAnsi="Times New Roman" w:cs="Times New Roman"/>
          <w:b/>
          <w:bCs/>
          <w:color w:val="000000"/>
          <w:sz w:val="28"/>
          <w:szCs w:val="28"/>
        </w:rPr>
        <w:t>Điều 68. </w:t>
      </w:r>
      <w:bookmarkEnd w:id="7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79" w:name="chuong_5"/>
      <w:r w:rsidRPr="00F15C17">
        <w:rPr>
          <w:rFonts w:ascii="Times New Roman" w:eastAsia="Times New Roman" w:hAnsi="Times New Roman" w:cs="Times New Roman"/>
          <w:b/>
          <w:bCs/>
          <w:color w:val="000000"/>
          <w:sz w:val="28"/>
          <w:szCs w:val="28"/>
        </w:rPr>
        <w:t>Chương V.</w:t>
      </w:r>
      <w:bookmarkEnd w:id="79"/>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80" w:name="chuong_5_name"/>
      <w:r w:rsidRPr="00F15C17">
        <w:rPr>
          <w:rFonts w:ascii="Times New Roman" w:eastAsia="Times New Roman" w:hAnsi="Times New Roman" w:cs="Times New Roman"/>
          <w:b/>
          <w:bCs/>
          <w:color w:val="000000"/>
          <w:sz w:val="28"/>
          <w:szCs w:val="28"/>
        </w:rPr>
        <w:t>QUỐC HỘI</w:t>
      </w:r>
      <w:bookmarkEnd w:id="8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b/>
          <w:bCs/>
          <w:color w:val="000000"/>
          <w:sz w:val="28"/>
          <w:szCs w:val="28"/>
        </w:rPr>
        <w:t>Điều 69.</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Quốc hội là cơ quan đại biểu cao nhất của Nhân dân, cơ quan quyền lực nhà nước cao nhất của nước Cộng hòa xã hội chủ nghĩa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Quốc hội thực hiện quyền lập hiến, quyền lập pháp, quyết định các vấn đề quan trọng của đất nước và giám sát tối cao đối với hoạt động của Nhà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1" w:name="dieu_70"/>
      <w:r w:rsidRPr="00F15C17">
        <w:rPr>
          <w:rFonts w:ascii="Times New Roman" w:eastAsia="Times New Roman" w:hAnsi="Times New Roman" w:cs="Times New Roman"/>
          <w:b/>
          <w:bCs/>
          <w:color w:val="000000"/>
          <w:sz w:val="28"/>
          <w:szCs w:val="28"/>
        </w:rPr>
        <w:t>Điều 70. </w:t>
      </w:r>
      <w:bookmarkEnd w:id="8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Quốc hội có những nhiệm vụ và quyền hạn sau đây:</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Làm Hiến pháp và sửa đổi Hiến pháp; làm luật và sửa đổi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Thực hiện quyền giám sát tối cao việc tuân theo Hiến pháp, luật và nghị quyết của Quốc hội; xét báo cáo công tác của Chủ tịch nước, Ủy ban thường vụ Quốc hội, Chính phủ, Tòa án nhân dân tối cao, Viện kiểm sát nhân dân tối cao, Hội đồng bầu cử quốc gia, Kiểm toán nhà nước và cơ quan khác do Quốc hội thành lập;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Quyết định mục tiêu, chỉ tiêu, chính sách, nhiệm vụ cơ bản phát triển kinh tế - xã hội của đất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Quyết định chính sách dân tộc, chính sách tôn giáo của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Quy định tổ chức và hoạt động của Quốc hội, Chủ tịch nước, Chính phủ, Tòa án nhân dân, Viện kiểm sát nhân dân, Hội đồng bầu cử quốc gia, Kiểm toán nhà nước, chính quyền địa phương và cơ quan khác do Quốc hội thành lập;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Tòa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Sau khi được bầu, Chủ tịch nước, Chủ tịch Quốc hội, Thủ tướng Chính phủ, Chánh án Tòa án nhân dân tối cao phải tuyên thệ trung thành với Tổ quốc, Nhân dân và Hiến pháp;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8. Bỏ phiếu tín nhiệm đối với người giữ chức vụ do Quốc hội bầu hoặc phê chuẩn;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xml:space="preserve">9. Quyết định thành lập, bãi bỏ bộ, cơ quan ngang bộ của Chính phủ; thành lập, giải thể, nhập, chia, điều chỉnh địa giới hành chính tỉnh, thành phố trực thuộc trung </w:t>
      </w:r>
      <w:r w:rsidRPr="00F15C17">
        <w:rPr>
          <w:rFonts w:ascii="Times New Roman" w:eastAsia="Times New Roman" w:hAnsi="Times New Roman" w:cs="Times New Roman"/>
          <w:color w:val="000000"/>
          <w:sz w:val="28"/>
          <w:szCs w:val="28"/>
        </w:rPr>
        <w:lastRenderedPageBreak/>
        <w:t>ương, đơn vị hành chính - kinh tế đặc biệt; thành lập, bãi bỏ cơ quan khác theo quy định của Hiến pháp và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10. Bãi bỏ văn bản của Chủ tịch nước, Ủy ban thường vụ Quốc hội, Chính phủ, Thủ tướng Chính phủ, Tòa án nhân dân tối cao, Viện kiểm sát nhân dân tối cao trái với Hiến pháp, luật, nghị quyết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11. Quyết định đại xá;</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12. Quy định hàm, cấp trong lực lượng vũ trang nhân dân, hàm, cấp ngoại giao và những hàm, cấp nhà nước khác; quy định huân chương, huy chương và danh hiệu vinh dự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13. Quyết định vấn đề chiến tranh và hòa bình; quy định về tình trạng khẩn cấp, các biện pháp đặc biệt khác bảo đảm quốc phòng và an ninh quốc gia;</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các điều ước quốc tế về quyền con người, quyền và nghĩa vụ cơ bản của công dân và điều ước quốc tế khác trái với luật, nghị quyết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15. Quyết định trưng cầu ý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2" w:name="dieu_71"/>
      <w:r w:rsidRPr="00F15C17">
        <w:rPr>
          <w:rFonts w:ascii="Times New Roman" w:eastAsia="Times New Roman" w:hAnsi="Times New Roman" w:cs="Times New Roman"/>
          <w:b/>
          <w:bCs/>
          <w:color w:val="000000"/>
          <w:sz w:val="28"/>
          <w:szCs w:val="28"/>
        </w:rPr>
        <w:t>Điều 71. </w:t>
      </w:r>
      <w:bookmarkEnd w:id="8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Nhiệm kỳ của mỗi khóa Quốc hội là năm năm.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Sáu mươi ngày trước khi Quốc hội hết nhiệm kỳ, Quốc hội khóa mới phải được bầu xong.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mười hai tháng, trừ trường hợp có chiến tranh.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3" w:name="dieu_72"/>
      <w:r w:rsidRPr="00F15C17">
        <w:rPr>
          <w:rFonts w:ascii="Times New Roman" w:eastAsia="Times New Roman" w:hAnsi="Times New Roman" w:cs="Times New Roman"/>
          <w:b/>
          <w:bCs/>
          <w:color w:val="000000"/>
          <w:sz w:val="28"/>
          <w:szCs w:val="28"/>
        </w:rPr>
        <w:t>Điều 72.</w:t>
      </w:r>
      <w:bookmarkEnd w:id="8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Quốc hội chủ tọa các phiên họp của Quốc hội; ký chứng thực Hiến pháp, luật, nghị quyết của Quốc hội; lãnh đạo công tác của Ủy ban thường vụ Quốc hội; tổ chức thực hiện quan hệ đối ngoại của Quốc hội; giữ quan hệ với các đại biểu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Các Phó Chủ tịch Quốc hội giúp Chủ tịch Quốc hội làm nhiệm vụ theo sự phân công của Chủ tịch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4" w:name="dieu_73"/>
      <w:r w:rsidRPr="00F15C17">
        <w:rPr>
          <w:rFonts w:ascii="Times New Roman" w:eastAsia="Times New Roman" w:hAnsi="Times New Roman" w:cs="Times New Roman"/>
          <w:b/>
          <w:bCs/>
          <w:color w:val="000000"/>
          <w:sz w:val="28"/>
          <w:szCs w:val="28"/>
        </w:rPr>
        <w:t>Điều 73.</w:t>
      </w:r>
      <w:bookmarkEnd w:id="8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Ủy ban thường vụ Quốc hội là cơ quan thường trực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Ủy ban thường vụ Quốc hội gồm Chủ tịch Quốc hội, các Phó Chủ tịch Quốc hội và các Ủy viên.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Số thành viên Ủy ban thường vụ Quốc hội do Quốc hội quyết định. Thành viên Ủy ban thường vụ Quốc hội không thể đồng thời là thành viên Chính phủ.</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Ủy ban thường vụ Quốc hội của mỗi khóa Quốc hội thực hiện nhiệm vụ, quyền hạn của mình cho đến khi Quốc hội khóa mới bầu ra Ủy ban thường vụ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5" w:name="dieu_74"/>
      <w:r w:rsidRPr="00F15C17">
        <w:rPr>
          <w:rFonts w:ascii="Times New Roman" w:eastAsia="Times New Roman" w:hAnsi="Times New Roman" w:cs="Times New Roman"/>
          <w:b/>
          <w:bCs/>
          <w:color w:val="000000"/>
          <w:sz w:val="28"/>
          <w:szCs w:val="28"/>
        </w:rPr>
        <w:t>Điều 74. </w:t>
      </w:r>
      <w:bookmarkEnd w:id="8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Ủy ban thường vụ Quốc hội có những nhiệm vụ và quyền hạn sau đây:</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Tổ chức việc chuẩn bị, triệu tập và chủ trì kỳ họp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Ra pháp lệnh về những vấn đề được Quốc hội giao; giải thích Hiến pháp, luật, pháp lệnh;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Giám sát việc thi hành Hiến pháp, luật, nghị quyết của Quốc hội, pháp lệnh, nghị quyết của Ủy ban thường vụ Quốc hội; giám sát hoạt động của Chính phủ, Tòa án nhân dân tối cao, Viện kiểm sát nhân dân tối cao, Kiểm toán Nhà nước và cơ quan khác do Quốc hội thành lập;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Chỉ đạo, điều hòa, phối hợp hoạt động của Hội đồng dân tộc và các Ủy ban của Quốc hội; hướng dẫn và bảo đảm điều kiện hoạt động của đại biểu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8. Quyết định thành lập, giải thể, nhập, chia, điều chỉnh địa giới đơn vị hành chính dưới tỉnh, thành phố trực thuộc trung 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9. Quyết định việc tuyên bố tình trạng chiến tranh trong trường hợp Quốc hội không thể họp được và báo cáo Quốc hội quyết định tại kỳ họp gần nhất;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10. Quyết định tổng động viên hoặc động viên cục bộ; ban bố, bãi bỏ tình trạng khẩn cấp trong cả nước hoặc ở từng địa phương;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11. Thực hiện quan hệ đối ngoại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12. Phê chuẩn đề nghị bổ nhiệm, miễn nhiệm đại sứ đặc mệnh toàn quyền của Cộng hòa xã hội chủ nghĩa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13. Tổ chức trưng cầu ý dân theo quyết định của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6" w:name="dieu_75"/>
      <w:r w:rsidRPr="00F15C17">
        <w:rPr>
          <w:rFonts w:ascii="Times New Roman" w:eastAsia="Times New Roman" w:hAnsi="Times New Roman" w:cs="Times New Roman"/>
          <w:b/>
          <w:bCs/>
          <w:color w:val="000000"/>
          <w:sz w:val="28"/>
          <w:szCs w:val="28"/>
        </w:rPr>
        <w:t>Điều 75.</w:t>
      </w:r>
      <w:bookmarkEnd w:id="8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Hội đồng dân tộc có những nhiệm vụ, quyền hạn khác như Ủy ban của Quốc hội quy định tại khoản 2 Điều 76.</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7" w:name="dieu_76"/>
      <w:r w:rsidRPr="00F15C17">
        <w:rPr>
          <w:rFonts w:ascii="Times New Roman" w:eastAsia="Times New Roman" w:hAnsi="Times New Roman" w:cs="Times New Roman"/>
          <w:b/>
          <w:bCs/>
          <w:color w:val="000000"/>
          <w:sz w:val="28"/>
          <w:szCs w:val="28"/>
        </w:rPr>
        <w:t>Điều 76.</w:t>
      </w:r>
      <w:bookmarkEnd w:id="87"/>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Ủy ban của Quốc hội gồm Chủ nhiệm, các Phó Chủ nhiệm và các Ủy viên. Chủ nhiệm Ủy ban do Quốc hội bầu; các Phó Chủ nhiệm và các Ủy viên Ủy ban do Ủy ban thường vụ Quốc hội phê chuẩn.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Việc thành lập, giải thể Ủy ban của Quốc hội do Quốc hội quyết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8" w:name="dieu_77"/>
      <w:r w:rsidRPr="00F15C17">
        <w:rPr>
          <w:rFonts w:ascii="Times New Roman" w:eastAsia="Times New Roman" w:hAnsi="Times New Roman" w:cs="Times New Roman"/>
          <w:b/>
          <w:bCs/>
          <w:color w:val="000000"/>
          <w:sz w:val="28"/>
          <w:szCs w:val="28"/>
        </w:rPr>
        <w:t>Điều 77.</w:t>
      </w:r>
      <w:bookmarkEnd w:id="8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xml:space="preserve">1. Hội đồng dân tộc, các Ủy ban của Quốc hội có quyền yêu cầu thành viên Chính phủ, Chánh án Tòa án nhân dân tối cao, Viện trưởng Viện kiểm sát nhân dân tối cao, Tổng Kiểm toán nhà nước và cá nhân hữu quan báo cáo, giải trình hoặc cung </w:t>
      </w:r>
      <w:r w:rsidRPr="00F15C17">
        <w:rPr>
          <w:rFonts w:ascii="Times New Roman" w:eastAsia="Times New Roman" w:hAnsi="Times New Roman" w:cs="Times New Roman"/>
          <w:color w:val="000000"/>
          <w:sz w:val="28"/>
          <w:szCs w:val="28"/>
        </w:rPr>
        <w:lastRenderedPageBreak/>
        <w:t>cấp tài liệu về những vấn đề cần thiết. Người được yêu cầu có trách nhiệm đáp ứng yêu cầu đó.</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Các cơ quan nhà nước có trách nhiệm nghiên cứu và trả lời những kiến nghị của Hội đồng dân tộc và các Ủy ban của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89" w:name="dieu_78"/>
      <w:r w:rsidRPr="00F15C17">
        <w:rPr>
          <w:rFonts w:ascii="Times New Roman" w:eastAsia="Times New Roman" w:hAnsi="Times New Roman" w:cs="Times New Roman"/>
          <w:b/>
          <w:bCs/>
          <w:color w:val="000000"/>
          <w:sz w:val="28"/>
          <w:szCs w:val="28"/>
        </w:rPr>
        <w:t>Điều 78.</w:t>
      </w:r>
      <w:bookmarkEnd w:id="8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Khi cần thiết, Quốc hội thành lập Ủy ban lâm thời để nghiên cứu, thẩm tra một dự án hoặc điều tra về một vấn đề nhất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0" w:name="dieu_79"/>
      <w:r w:rsidRPr="00F15C17">
        <w:rPr>
          <w:rFonts w:ascii="Times New Roman" w:eastAsia="Times New Roman" w:hAnsi="Times New Roman" w:cs="Times New Roman"/>
          <w:b/>
          <w:bCs/>
          <w:color w:val="000000"/>
          <w:sz w:val="28"/>
          <w:szCs w:val="28"/>
        </w:rPr>
        <w:t>Điều 79.</w:t>
      </w:r>
      <w:bookmarkEnd w:id="9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Đại biểu Quốc hội là người đại diện cho ý chí, nguyện vọng của Nhân dân ở đơn vị bầu cử ra mình và của Nhân dân cả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giải quyết khiếu nại, tố cáo và hướng dẫn, giúp đỡ việc thực hiện quyền khiếu nại, tố cáo.</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Đại biểu Quốc hội phổ biến và vận động Nhân dân thực hiện Hiến pháp và pháp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1" w:name="dieu_80"/>
      <w:r w:rsidRPr="00F15C17">
        <w:rPr>
          <w:rFonts w:ascii="Times New Roman" w:eastAsia="Times New Roman" w:hAnsi="Times New Roman" w:cs="Times New Roman"/>
          <w:b/>
          <w:bCs/>
          <w:color w:val="000000"/>
          <w:sz w:val="28"/>
          <w:szCs w:val="28"/>
        </w:rPr>
        <w:t>Điều 80.</w:t>
      </w:r>
      <w:bookmarkEnd w:id="9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Đại biểu Quốc hội có quyền yêu cầu cơ quan, tổ chức, cá nhân cung cấp thông tin, tài liệu liên quan đến nhiệm vụ của cơ quan, tổ chức, cá nhân đó. Người đứng đầu cơ quan, tổ chức hoặc cá nhân có trách nhiệm trả lời những vấn đề mà đại biểu Quốc hội yêu cầu trong thời hạn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2" w:name="dieu_81"/>
      <w:r w:rsidRPr="00F15C17">
        <w:rPr>
          <w:rFonts w:ascii="Times New Roman" w:eastAsia="Times New Roman" w:hAnsi="Times New Roman" w:cs="Times New Roman"/>
          <w:b/>
          <w:bCs/>
          <w:color w:val="000000"/>
          <w:sz w:val="28"/>
          <w:szCs w:val="28"/>
        </w:rPr>
        <w:t>Điều 81.</w:t>
      </w:r>
      <w:bookmarkEnd w:id="9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xml:space="preserve">Không được bắt, giam giữ, khởi tố đại biểu Quốc hội nếu không có sự đồng ý của Quốc hội hoặc trong thời gian Quốc hội không họp không có sự đồng ý của Ủy ban thường vụ Quốc hội; trong trường hợp đại biểu Quốc hội phạm tội quả tang mà bị </w:t>
      </w:r>
      <w:r w:rsidRPr="00F15C17">
        <w:rPr>
          <w:rFonts w:ascii="Times New Roman" w:eastAsia="Times New Roman" w:hAnsi="Times New Roman" w:cs="Times New Roman"/>
          <w:color w:val="000000"/>
          <w:sz w:val="28"/>
          <w:szCs w:val="28"/>
        </w:rPr>
        <w:lastRenderedPageBreak/>
        <w:t>tạm giữ thì cơ quan tạm giữ phải lập tức báo cáo để Quốc hội hoặc Ủy ban thường vụ Quốc hội xem xét, quyết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3" w:name="dieu_82"/>
      <w:r w:rsidRPr="00F15C17">
        <w:rPr>
          <w:rFonts w:ascii="Times New Roman" w:eastAsia="Times New Roman" w:hAnsi="Times New Roman" w:cs="Times New Roman"/>
          <w:b/>
          <w:bCs/>
          <w:color w:val="000000"/>
          <w:sz w:val="28"/>
          <w:szCs w:val="28"/>
        </w:rPr>
        <w:t>Điều 82.</w:t>
      </w:r>
      <w:bookmarkEnd w:id="9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Đại biểu Quốc hội có trách nhiệm thực hiện đầy đủ nhiệm vụ đại biểu, có quyền tham gia làm thành viên của Hội đồng dân tộc hoặc Ủy ban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Ủy ban thường vụ Quốc hội, Thủ tướng Chính phủ, Phó Thủ tướng Chính phủ, Bộ trưởng, Thủ trưởng cơ quan ngang bộ và các cơ quan khác của Nhà nước có trách nhiệm tạo điều kiện để đại biểu Quốc hội làm nhiệm vụ đại biểu.</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Nhà nước bảo đảm kinh phí hoạt động của đại biểu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4" w:name="dieu_83"/>
      <w:r w:rsidRPr="00F15C17">
        <w:rPr>
          <w:rFonts w:ascii="Times New Roman" w:eastAsia="Times New Roman" w:hAnsi="Times New Roman" w:cs="Times New Roman"/>
          <w:b/>
          <w:bCs/>
          <w:color w:val="000000"/>
          <w:sz w:val="28"/>
          <w:szCs w:val="28"/>
        </w:rPr>
        <w:t>Điều 83.</w:t>
      </w:r>
      <w:bookmarkEnd w:id="9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Quốc hội họp công khai. Trong trường hợp cần thiết, theo đề nghị của Chủ tịch nước, Ủy ban thường vụ Quốc hội, Thủ tướng Chính phủ hoặc của ít nhất một phần ba tổng số đại biểu Quốc hội, Quốc hội quyết định họp kín.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Quốc hội họp mỗi năm hai kỳ. Trường hợp Chủ tịch nước, Ủy ban thường vụ Quốc hội, Thủ tướng Chính phủ hoặc ít nhất một phần ba tổng số đại biểu Quốc hội yêu cầu thì Quốc hội họp bất thường. Ủy ban thường vụ Quốc hội triệu tập kỳ họp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Kỳ họp thứ nhất của Quốc hội khóa mới được triệu tập chậm nhất là sáu mươi ngày, kể từ ngày bầu cử đại biểu Quốc hội, do Chủ tịch Quốc hội khóa trước khai mạc và chủ tọa cho đến khi Quốc hội khóa mới bầu ra Chủ tịch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5" w:name="dieu_84"/>
      <w:r w:rsidRPr="00F15C17">
        <w:rPr>
          <w:rFonts w:ascii="Times New Roman" w:eastAsia="Times New Roman" w:hAnsi="Times New Roman" w:cs="Times New Roman"/>
          <w:b/>
          <w:bCs/>
          <w:color w:val="000000"/>
          <w:sz w:val="28"/>
          <w:szCs w:val="28"/>
        </w:rPr>
        <w:t>Điều 84.</w:t>
      </w:r>
      <w:bookmarkEnd w:id="9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Đại biểu Quốc hội có quyền trình kiến nghị về luật, pháp lệnh và dự án luật, dự án pháp lệnh trước Quốc hội, Ủy ban thường vụ Quốc hội.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6" w:name="dieu_85"/>
      <w:r w:rsidRPr="00F15C17">
        <w:rPr>
          <w:rFonts w:ascii="Times New Roman" w:eastAsia="Times New Roman" w:hAnsi="Times New Roman" w:cs="Times New Roman"/>
          <w:b/>
          <w:bCs/>
          <w:color w:val="000000"/>
          <w:sz w:val="28"/>
          <w:szCs w:val="28"/>
        </w:rPr>
        <w:t>Điều 85.</w:t>
      </w:r>
      <w:bookmarkEnd w:id="9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Luật, nghị quyết của Quốc hội phải được quá nửa tổng số đại biểu Quốc hội biểu quyết tán thành; trường hợp làm Hiến pháp, sửa đổi Hiến pháp, quyết định rút ngắn hoặc kéo dài nhiệm kỳ của Quốc hội, bãi nhiệm đại biểu Quốc hội phải được ít nhất hai phần ba tổng số đại biểu Quốc hội biểu quyết tán thành.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Pháp lệnh, nghị quyết của Ủy ban thường vụ Quốc hội phải được quá nửa tổng số thành viên Ủy ban thường vụ Quốc hội biểu quyết tán thành.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2. Luật, pháp lệnh phải được công bố chậm nhất là mười lăm ngày, kể từ ngày được thông qua, trừ trường hợp Chủ tịch nước đề nghị xem xét lại pháp lệnh.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7" w:name="chuong_6"/>
      <w:r w:rsidRPr="00F15C17">
        <w:rPr>
          <w:rFonts w:ascii="Times New Roman" w:eastAsia="Times New Roman" w:hAnsi="Times New Roman" w:cs="Times New Roman"/>
          <w:b/>
          <w:bCs/>
          <w:color w:val="000000"/>
          <w:sz w:val="28"/>
          <w:szCs w:val="28"/>
        </w:rPr>
        <w:t>Chương VI.</w:t>
      </w:r>
      <w:bookmarkEnd w:id="97"/>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98" w:name="chuong_6_name"/>
      <w:r w:rsidRPr="00F15C17">
        <w:rPr>
          <w:rFonts w:ascii="Times New Roman" w:eastAsia="Times New Roman" w:hAnsi="Times New Roman" w:cs="Times New Roman"/>
          <w:b/>
          <w:bCs/>
          <w:color w:val="000000"/>
          <w:sz w:val="28"/>
          <w:szCs w:val="28"/>
        </w:rPr>
        <w:t>CHỦ TỊCH NƯỚC</w:t>
      </w:r>
      <w:bookmarkEnd w:id="98"/>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99" w:name="dieu_86"/>
      <w:r w:rsidRPr="00F15C17">
        <w:rPr>
          <w:rFonts w:ascii="Times New Roman" w:eastAsia="Times New Roman" w:hAnsi="Times New Roman" w:cs="Times New Roman"/>
          <w:b/>
          <w:bCs/>
          <w:color w:val="000000"/>
          <w:sz w:val="28"/>
          <w:szCs w:val="28"/>
        </w:rPr>
        <w:t>Điều 86.</w:t>
      </w:r>
      <w:bookmarkEnd w:id="9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là người đứng đầu Nhà nước, thay mặt nước Cộng hòa xã hội chủ nghĩa Việt Nam về đối nội và đối ngoại.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0" w:name="dieu_87"/>
      <w:r w:rsidRPr="00F15C17">
        <w:rPr>
          <w:rFonts w:ascii="Times New Roman" w:eastAsia="Times New Roman" w:hAnsi="Times New Roman" w:cs="Times New Roman"/>
          <w:b/>
          <w:bCs/>
          <w:color w:val="000000"/>
          <w:sz w:val="28"/>
          <w:szCs w:val="28"/>
        </w:rPr>
        <w:t>Điều 87.</w:t>
      </w:r>
      <w:bookmarkEnd w:id="10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do Quốc hội bầu trong số đại biểu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chịu trách nhiệm và báo cáo công tác trước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Nhiệm kỳ của Chủ tịch nước theo nhiệm kỳ của Quốc hội. Khi Quốc hội hết nhiệm kỳ, Chủ tịch nước tiếp tục làm nhiệm vụ cho đến khi Quốc hội khóa mới bầu ra Chủ tịch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1" w:name="dieu_88"/>
      <w:r w:rsidRPr="00F15C17">
        <w:rPr>
          <w:rFonts w:ascii="Times New Roman" w:eastAsia="Times New Roman" w:hAnsi="Times New Roman" w:cs="Times New Roman"/>
          <w:b/>
          <w:bCs/>
          <w:color w:val="000000"/>
          <w:sz w:val="28"/>
          <w:szCs w:val="28"/>
        </w:rPr>
        <w:t>Điều 88.</w:t>
      </w:r>
      <w:bookmarkEnd w:id="10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có những nhiệm vụ và quyền hạn sau đây:</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Quyết định tặng thưởng huân chương, huy chương, các giải thưởng nhà nước, danh hiệu vinh dự nhà nước; quyết định cho nhập quốc tịch, thôi quốc tịch, trở lại quốc tịch hoặc tước quốc tịch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xml:space="preserve">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w:t>
      </w:r>
      <w:r w:rsidRPr="00F15C17">
        <w:rPr>
          <w:rFonts w:ascii="Times New Roman" w:eastAsia="Times New Roman" w:hAnsi="Times New Roman" w:cs="Times New Roman"/>
          <w:color w:val="000000"/>
          <w:sz w:val="28"/>
          <w:szCs w:val="28"/>
        </w:rPr>
        <w:lastRenderedPageBreak/>
        <w:t>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2" w:name="dieu_89"/>
      <w:r w:rsidRPr="00F15C17">
        <w:rPr>
          <w:rFonts w:ascii="Times New Roman" w:eastAsia="Times New Roman" w:hAnsi="Times New Roman" w:cs="Times New Roman"/>
          <w:b/>
          <w:bCs/>
          <w:color w:val="000000"/>
          <w:sz w:val="28"/>
          <w:szCs w:val="28"/>
        </w:rPr>
        <w:t>Điều 89.</w:t>
      </w:r>
      <w:bookmarkEnd w:id="10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Hội đồng quốc phòng và an ninh gồm Chủ tịch, Phó Chủ tịch và các Ủy viên. Danh sách thành viên Hội đồng quốc phòng và an ninh do Chủ tịch nước trình Quốc hội phê chuẩn.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Hội đồng quốc phòng và an ninh làm việc theo chế độ tập thể và quyết định theo đa số.</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3" w:name="dieu_90"/>
      <w:r w:rsidRPr="00F15C17">
        <w:rPr>
          <w:rFonts w:ascii="Times New Roman" w:eastAsia="Times New Roman" w:hAnsi="Times New Roman" w:cs="Times New Roman"/>
          <w:b/>
          <w:bCs/>
          <w:color w:val="000000"/>
          <w:sz w:val="28"/>
          <w:szCs w:val="28"/>
        </w:rPr>
        <w:t>Điều 90.</w:t>
      </w:r>
      <w:bookmarkEnd w:id="10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có quyền tham dự phiên họp của Ủy ban thường vụ Quốc hội, phiên họp của Chính phủ.</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có quyền yêu cầu Chính phủ họp bàn về vấn đề mà Chủ tịch nước xét thấy cần thiết để thực hiện nhiệm vụ, quyền hạn của Chủ tịch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4" w:name="dieu_91"/>
      <w:r w:rsidRPr="00F15C17">
        <w:rPr>
          <w:rFonts w:ascii="Times New Roman" w:eastAsia="Times New Roman" w:hAnsi="Times New Roman" w:cs="Times New Roman"/>
          <w:b/>
          <w:bCs/>
          <w:color w:val="000000"/>
          <w:sz w:val="28"/>
          <w:szCs w:val="28"/>
        </w:rPr>
        <w:t>Điều 91.</w:t>
      </w:r>
      <w:bookmarkEnd w:id="10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nước ban hành lệnh, quyết định để thực hiện nhiệm vụ, quyền hạn của mình.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5" w:name="dieu_92"/>
      <w:r w:rsidRPr="00F15C17">
        <w:rPr>
          <w:rFonts w:ascii="Times New Roman" w:eastAsia="Times New Roman" w:hAnsi="Times New Roman" w:cs="Times New Roman"/>
          <w:b/>
          <w:bCs/>
          <w:color w:val="000000"/>
          <w:sz w:val="28"/>
          <w:szCs w:val="28"/>
        </w:rPr>
        <w:t>Điều 92.</w:t>
      </w:r>
      <w:bookmarkEnd w:id="10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Phó Chủ tịch nước do Quốc hội bầu trong số đại biểu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Phó Chủ tịch nước giúp Chủ tịch nước thực hiện nhiệm vụ và có thể được Chủ tịch nước ủy nhiệm thay Chủ tịch nước thực hiện một số nhiệm vụ.</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6" w:name="dieu_93"/>
      <w:r w:rsidRPr="00F15C17">
        <w:rPr>
          <w:rFonts w:ascii="Times New Roman" w:eastAsia="Times New Roman" w:hAnsi="Times New Roman" w:cs="Times New Roman"/>
          <w:b/>
          <w:bCs/>
          <w:color w:val="000000"/>
          <w:sz w:val="28"/>
          <w:szCs w:val="28"/>
        </w:rPr>
        <w:t>Điều 93.</w:t>
      </w:r>
      <w:bookmarkEnd w:id="10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Khi Chủ tịch nước không làm việc được trong thời gian dài thì Phó Chủ tịch nước giữ quyền Chủ tịch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Trong trường hợp khuyết Chủ tịch nước thì Phó Chủ tịch nước giữ quyền Chủ tịch nước cho đến khi Quốc hội bầu ra Chủ tịch nước mới.</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7" w:name="chuong_7"/>
      <w:r w:rsidRPr="00F15C17">
        <w:rPr>
          <w:rFonts w:ascii="Times New Roman" w:eastAsia="Times New Roman" w:hAnsi="Times New Roman" w:cs="Times New Roman"/>
          <w:b/>
          <w:bCs/>
          <w:color w:val="000000"/>
          <w:sz w:val="28"/>
          <w:szCs w:val="28"/>
        </w:rPr>
        <w:t>Chương VII.</w:t>
      </w:r>
      <w:bookmarkEnd w:id="107"/>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08" w:name="chuong_7_name"/>
      <w:r w:rsidRPr="00F15C17">
        <w:rPr>
          <w:rFonts w:ascii="Times New Roman" w:eastAsia="Times New Roman" w:hAnsi="Times New Roman" w:cs="Times New Roman"/>
          <w:b/>
          <w:bCs/>
          <w:color w:val="000000"/>
          <w:sz w:val="28"/>
          <w:szCs w:val="28"/>
        </w:rPr>
        <w:t>CHÍNH PHỦ</w:t>
      </w:r>
      <w:bookmarkEnd w:id="108"/>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09" w:name="dieu_94"/>
      <w:r w:rsidRPr="00F15C17">
        <w:rPr>
          <w:rFonts w:ascii="Times New Roman" w:eastAsia="Times New Roman" w:hAnsi="Times New Roman" w:cs="Times New Roman"/>
          <w:b/>
          <w:bCs/>
          <w:color w:val="000000"/>
          <w:sz w:val="28"/>
          <w:szCs w:val="28"/>
        </w:rPr>
        <w:t>Điều 94.</w:t>
      </w:r>
      <w:bookmarkEnd w:id="10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Chính phủ là cơ quan hành chính nhà nước cao nhất của nước Cộng hòa xã hội chủ nghĩa Việt Nam, thực hiện quyền hành pháp, là cơ quan chấp hành của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Chính phủ chịu trách nhiệm trước Quốc hội và báo cáo công tác trước Quốc hội, Ủy ban thường vụ Quốc hội, Chủ tịch nước.</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0" w:name="dieu_95"/>
      <w:r w:rsidRPr="00F15C17">
        <w:rPr>
          <w:rFonts w:ascii="Times New Roman" w:eastAsia="Times New Roman" w:hAnsi="Times New Roman" w:cs="Times New Roman"/>
          <w:b/>
          <w:bCs/>
          <w:color w:val="000000"/>
          <w:sz w:val="28"/>
          <w:szCs w:val="28"/>
        </w:rPr>
        <w:t>Điều 95.</w:t>
      </w:r>
      <w:bookmarkEnd w:id="11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Chính phủ gồm Thủ tướng Chính phủ, các Phó Thủ tướng Chính phủ, các Bộ trưởng và Thủ trưởng cơ quan ngang bộ.</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Cơ cấu, số lượng thành viên Chính phủ do Quốc hội quyết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Chính phủ làm việc theo chế độ tập thể, quyết định theo đa số.</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Phó Thủ tướng Chính phủ giúp Thủ tướng Chính phủ làm nhiệm vụ theo sự phân công của Thủ tướng Chính phủ và chịu trách nhiệm trước Thủ tướng Chính phủ về nhiệm vụ được phân công. Khi Thủ tướng Chính phủ vắng mặt, một Phó Thủ tướng Chính phủ được Thủ tướng Chính phủ ủy nhiệm thay mặt Thủ tướng Chính phủ lãnh đạo công tác của Chính phủ.</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1" w:name="dieu_96"/>
      <w:r w:rsidRPr="00F15C17">
        <w:rPr>
          <w:rFonts w:ascii="Times New Roman" w:eastAsia="Times New Roman" w:hAnsi="Times New Roman" w:cs="Times New Roman"/>
          <w:b/>
          <w:bCs/>
          <w:color w:val="000000"/>
          <w:sz w:val="28"/>
          <w:szCs w:val="28"/>
        </w:rPr>
        <w:t>Điều 96.</w:t>
      </w:r>
      <w:bookmarkEnd w:id="11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Chính phủ có những nhiệm vụ và quyền hạn sau đây:</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Tổ chức thi hành Hiến pháp, luật, nghị quyết của Quốc hội, pháp lệnh, nghị quyết của Ủy ban thường vụ Quốc hội, lệnh, quyết định của Chủ tịch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Bảo vệ quyền và lợi ích của Nhà nước và xã hội, quyền con người, quyền công dân; bảo đảm trật tự, an toàn xã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7.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8. Phối hợp với Ủy ban trung ương Mặt trận Tổ quốc Việt Nam và cơ quan trung ương của tổ chức chính trị - xã hội trong việc thực hiện nhiệm vụ, quyền hạn của mình.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2" w:name="dieu_97"/>
      <w:r w:rsidRPr="00F15C17">
        <w:rPr>
          <w:rFonts w:ascii="Times New Roman" w:eastAsia="Times New Roman" w:hAnsi="Times New Roman" w:cs="Times New Roman"/>
          <w:b/>
          <w:bCs/>
          <w:color w:val="000000"/>
          <w:sz w:val="28"/>
          <w:szCs w:val="28"/>
        </w:rPr>
        <w:t>Điều 97.</w:t>
      </w:r>
      <w:bookmarkEnd w:id="11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Nhiệm kỳ của Chính phủ theo nhiệm kỳ của Quốc hội. Khi Quốc hội hết nhiệm kỳ, Chính phủ tiếp tục làm nhiệm vụ cho đến khi Quốc hội khóa mới thành lập Chính phủ.</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3" w:name="dieu_98"/>
      <w:r w:rsidRPr="00F15C17">
        <w:rPr>
          <w:rFonts w:ascii="Times New Roman" w:eastAsia="Times New Roman" w:hAnsi="Times New Roman" w:cs="Times New Roman"/>
          <w:b/>
          <w:bCs/>
          <w:color w:val="000000"/>
          <w:sz w:val="28"/>
          <w:szCs w:val="28"/>
        </w:rPr>
        <w:t>Điều 98.</w:t>
      </w:r>
      <w:bookmarkEnd w:id="11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Thủ tướng Chính phủ do Quốc hội bầu trong số đại biểu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Thủ tướng Chính phủ có những nhiệm vụ và quyền hạn sau đây:</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Lãnh đạo công tác của Chính phủ; lãnh đạo việc xây dựng chính sách và tổ chức thi hành pháp luật;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Lãnh đạo và chịu trách nhiệm về hoạt động của hệ thống hành chính nhà nước từ trung ương đến địa phương, bảo đảm tính thống nhất và thông suốt của nền hành chính quốc gia;</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Trình Quốc hội phê chuẩn đề nghị bổ nhiệm, miễn nhiệm, cách chức Phó Thủ tướng Chính phủ, Bộ trưởng và Thành viên khác của Chính phủ; bổ nhiệm, miễn nhiệm, cách chức Thứ trưởng, chức vụ tương đương thuộc bộ, cơ quan ngang bộ; phê chuẩn việc bầu, miễn nhiệm và quyết định điều động, cách chức Chủ tịch, Phó Chủ tịch Ủy ban nhân dân tỉnh, thành phố trực thuộc trung 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Thực hiện chế độ báo cáo trước Nhân dân thông qua các phương tiện thông tin đại chúng về những vấn đề quan trọng thuộc thẩm quyền giải quyết của Chính phủ và Thủ tướng Chính phủ.</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4" w:name="dieu_99"/>
      <w:r w:rsidRPr="00F15C17">
        <w:rPr>
          <w:rFonts w:ascii="Times New Roman" w:eastAsia="Times New Roman" w:hAnsi="Times New Roman" w:cs="Times New Roman"/>
          <w:b/>
          <w:bCs/>
          <w:color w:val="000000"/>
          <w:sz w:val="28"/>
          <w:szCs w:val="28"/>
        </w:rPr>
        <w:t>Điều 99.</w:t>
      </w:r>
      <w:bookmarkEnd w:id="11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2. Bộ trưởng, Thủ trưởng cơ quan ngang bộ báo cáo công tác trước Chính phủ, Thủ tướng Chính phủ; thực hiện chế độ báo cáo trước Nhân dân về những vấn đề quan trọng thuộc trách nhiệm quản lý.</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5" w:name="dieu_100"/>
      <w:r w:rsidRPr="00F15C17">
        <w:rPr>
          <w:rFonts w:ascii="Times New Roman" w:eastAsia="Times New Roman" w:hAnsi="Times New Roman" w:cs="Times New Roman"/>
          <w:b/>
          <w:bCs/>
          <w:color w:val="000000"/>
          <w:sz w:val="28"/>
          <w:szCs w:val="28"/>
        </w:rPr>
        <w:t>Điều 100.</w:t>
      </w:r>
      <w:bookmarkEnd w:id="11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6" w:name="dieu_101"/>
      <w:r w:rsidRPr="00F15C17">
        <w:rPr>
          <w:rFonts w:ascii="Times New Roman" w:eastAsia="Times New Roman" w:hAnsi="Times New Roman" w:cs="Times New Roman"/>
          <w:b/>
          <w:bCs/>
          <w:color w:val="000000"/>
          <w:sz w:val="28"/>
          <w:szCs w:val="28"/>
        </w:rPr>
        <w:t>Điều 101.</w:t>
      </w:r>
      <w:bookmarkEnd w:id="11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Chủ tịch Ủy ban trung ương Mặt trận Tổ quốc Việt Nam và người đứng đầu cơ quan trung ương của tổ chức chính trị - xã hội được mời tham dự phiên họp của Chính phủ khi bàn các vấn đề có liên quan.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7" w:name="chuong_8"/>
      <w:r w:rsidRPr="00F15C17">
        <w:rPr>
          <w:rFonts w:ascii="Times New Roman" w:eastAsia="Times New Roman" w:hAnsi="Times New Roman" w:cs="Times New Roman"/>
          <w:b/>
          <w:bCs/>
          <w:color w:val="000000"/>
          <w:sz w:val="28"/>
          <w:szCs w:val="28"/>
        </w:rPr>
        <w:t>Chương VIII.</w:t>
      </w:r>
      <w:bookmarkEnd w:id="117"/>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18" w:name="chuong_8_name"/>
      <w:r w:rsidRPr="00F15C17">
        <w:rPr>
          <w:rFonts w:ascii="Times New Roman" w:eastAsia="Times New Roman" w:hAnsi="Times New Roman" w:cs="Times New Roman"/>
          <w:b/>
          <w:bCs/>
          <w:color w:val="000000"/>
          <w:sz w:val="28"/>
          <w:szCs w:val="28"/>
        </w:rPr>
        <w:t>TÒA ÁN NHÂN DÂN, VIỆN KIỂM SÁT NHÂN DÂN</w:t>
      </w:r>
      <w:bookmarkEnd w:id="118"/>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19" w:name="dieu_102"/>
      <w:r w:rsidRPr="00F15C17">
        <w:rPr>
          <w:rFonts w:ascii="Times New Roman" w:eastAsia="Times New Roman" w:hAnsi="Times New Roman" w:cs="Times New Roman"/>
          <w:b/>
          <w:bCs/>
          <w:color w:val="000000"/>
          <w:sz w:val="28"/>
          <w:szCs w:val="28"/>
        </w:rPr>
        <w:t>Điều 102.</w:t>
      </w:r>
      <w:bookmarkEnd w:id="11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Tòa án nhân dân là cơ quan xét xử của nước Cộng hòa xã hội chủ nghĩa Việt Nam, thực hiện quyền tư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Tòa án nhân dân gồm Tòa án nhân dân tối cao và các Tòa án khác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Tòa án nhân dân có nhiệm vụ bảo vệ công lý, bảo vệ quyền con người, quyền công dân, bảo vệ chế độ xã hội chủ nghĩa, bảo vệ lợi ích của Nhà nước, quyền và lợi ích hợp pháp của tổ chức, cá nhân.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0" w:name="dieu_103"/>
      <w:r w:rsidRPr="00F15C17">
        <w:rPr>
          <w:rFonts w:ascii="Times New Roman" w:eastAsia="Times New Roman" w:hAnsi="Times New Roman" w:cs="Times New Roman"/>
          <w:b/>
          <w:bCs/>
          <w:color w:val="000000"/>
          <w:sz w:val="28"/>
          <w:szCs w:val="28"/>
        </w:rPr>
        <w:t>Điều 103.</w:t>
      </w:r>
      <w:bookmarkEnd w:id="12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Việc xét xử sơ thẩm của Tòa án nhân dân có Hội thẩm tham gia, trừ trường hợp xét xử theo thủ tục rút gọn.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Thẩm phán, Hội thẩm xét xử độc lập và chỉ tuân theo pháp luật; nghiêm cấm cơ quan, tổ chức, cá nhân can thiệp vào việc xét xử của Thẩm phán, Hội thẩm.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Tòa án nhân dân xét xử công khai. Trong trường hợp đặc biệt cần giữ bí mật nhà nước, thuần phong, mỹ tục của dân tộc, bảo vệ người chưa thành niên hoặc giữ bí mật đời tư theo yêu cầu chính đáng của đương sự, Tòa án nhân dân có thể xét xử kín.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Tòa án nhân dân xét xử tập thể và quyết định theo đa số, trừ trường hợp xét xử theo thủ tục rút gọn.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Nguyên tắc tranh tụng trong xét xử được bảo đảm.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6. Chế độ xét xử sơ thẩm, phúc thẩm được bảo đảm.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7. Quyền bào chữa của bị can, bị cáo, quyền bảo vệ lợi ích hợp pháp của đương sự được bảo đảm.</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1" w:name="dieu_104"/>
      <w:r w:rsidRPr="00F15C17">
        <w:rPr>
          <w:rFonts w:ascii="Times New Roman" w:eastAsia="Times New Roman" w:hAnsi="Times New Roman" w:cs="Times New Roman"/>
          <w:b/>
          <w:bCs/>
          <w:color w:val="000000"/>
          <w:sz w:val="28"/>
          <w:szCs w:val="28"/>
        </w:rPr>
        <w:t>Điều 104.</w:t>
      </w:r>
      <w:bookmarkEnd w:id="12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Tòa án nhân dân tối cao là cơ quan xét xử cao nhất của nước Cộng hòa xã hội chủ nghĩa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Tòa án nhân dân tối cao giám đốc việc xét xử của các Tòa án khác, trừ trường hợp do luật định.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Tòa án nhân dân tối cao thực hiện việc tổng kết thực tiễn xét xử, bảo đảm áp dụng thống nhất pháp luật trong xét xử.</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2" w:name="dieu_105"/>
      <w:r w:rsidRPr="00F15C17">
        <w:rPr>
          <w:rFonts w:ascii="Times New Roman" w:eastAsia="Times New Roman" w:hAnsi="Times New Roman" w:cs="Times New Roman"/>
          <w:b/>
          <w:bCs/>
          <w:color w:val="000000"/>
          <w:sz w:val="28"/>
          <w:szCs w:val="28"/>
        </w:rPr>
        <w:t>Điều 105.</w:t>
      </w:r>
      <w:bookmarkEnd w:id="12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Nhiệm kỳ của Chánh án Tòa án nhân dân tối cao theo nhiệm kỳ của Quốc hội. Việc bổ nhiệm, miễn nhiệm, cách chức và nhiệm kỳ của Chánh án Tòa án khác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Chánh án Tòa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Việc bổ nhiệm, phê chuẩn, miễn nhiệm, cách chức, nhiệm kỳ của Thẩm phán và việc bầu, nhiệm kỳ của Hội thẩm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3" w:name="dieu_106"/>
      <w:r w:rsidRPr="00F15C17">
        <w:rPr>
          <w:rFonts w:ascii="Times New Roman" w:eastAsia="Times New Roman" w:hAnsi="Times New Roman" w:cs="Times New Roman"/>
          <w:b/>
          <w:bCs/>
          <w:color w:val="000000"/>
          <w:sz w:val="28"/>
          <w:szCs w:val="28"/>
        </w:rPr>
        <w:t>Điều 106.</w:t>
      </w:r>
      <w:bookmarkEnd w:id="12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Bản án, quyết định của Tòa án nhân dân có hiệu lực pháp luật phải được cơ quan, tổ chức, cá nhân tôn trọng; cơ quan, tổ chức, cá nhân hữu quan phải nghiêm chỉnh chấp hành.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4" w:name="dieu_107"/>
      <w:r w:rsidRPr="00F15C17">
        <w:rPr>
          <w:rFonts w:ascii="Times New Roman" w:eastAsia="Times New Roman" w:hAnsi="Times New Roman" w:cs="Times New Roman"/>
          <w:b/>
          <w:bCs/>
          <w:color w:val="000000"/>
          <w:sz w:val="28"/>
          <w:szCs w:val="28"/>
        </w:rPr>
        <w:t>Điều 107.</w:t>
      </w:r>
      <w:bookmarkEnd w:id="12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Viện kiểm sát nhân dân thực hành quyền công tố, kiểm sát hoạt động tư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Viện kiểm sát nhân dân gồm Viện kiểm sát nhân dân tối cao và các Viện kiểm sát khác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Viện kiểm sát nhân dân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5" w:name="dieu_108"/>
      <w:r w:rsidRPr="00F15C17">
        <w:rPr>
          <w:rFonts w:ascii="Times New Roman" w:eastAsia="Times New Roman" w:hAnsi="Times New Roman" w:cs="Times New Roman"/>
          <w:b/>
          <w:bCs/>
          <w:color w:val="000000"/>
          <w:sz w:val="28"/>
          <w:szCs w:val="28"/>
        </w:rPr>
        <w:t>Điều 108.</w:t>
      </w:r>
      <w:bookmarkEnd w:id="12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Nhiệm kỳ của Viện trưởng Viện kiểm sát nhân dân tối cao theo nhiệm kỳ của Quốc hội. Việc bổ nhiệm, miễn nhiệm, cách chức, nhiệm kỳ của Viện trưởng các Viện kiểm sát khác và của Kiểm sát viên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Viện trưởng các Viện kiểm sát khác do luật định. </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6" w:name="dieu_109"/>
      <w:r w:rsidRPr="00F15C17">
        <w:rPr>
          <w:rFonts w:ascii="Times New Roman" w:eastAsia="Times New Roman" w:hAnsi="Times New Roman" w:cs="Times New Roman"/>
          <w:b/>
          <w:bCs/>
          <w:color w:val="000000"/>
          <w:sz w:val="28"/>
          <w:szCs w:val="28"/>
        </w:rPr>
        <w:t>Điều 109.</w:t>
      </w:r>
      <w:bookmarkEnd w:id="126"/>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Khi thực hành quyền công tố và kiểm sát hoạt động tư pháp, Kiểm sát viên tuân theo pháp luật và chịu sự chỉ đạo của Viện trưởng Viện kiểm sát nhân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7" w:name="chuong_9"/>
      <w:r w:rsidRPr="00F15C17">
        <w:rPr>
          <w:rFonts w:ascii="Times New Roman" w:eastAsia="Times New Roman" w:hAnsi="Times New Roman" w:cs="Times New Roman"/>
          <w:b/>
          <w:bCs/>
          <w:color w:val="000000"/>
          <w:sz w:val="28"/>
          <w:szCs w:val="28"/>
        </w:rPr>
        <w:t>Chương IX.</w:t>
      </w:r>
      <w:bookmarkEnd w:id="127"/>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28" w:name="chuong_9_name"/>
      <w:r w:rsidRPr="00F15C17">
        <w:rPr>
          <w:rFonts w:ascii="Times New Roman" w:eastAsia="Times New Roman" w:hAnsi="Times New Roman" w:cs="Times New Roman"/>
          <w:b/>
          <w:bCs/>
          <w:color w:val="000000"/>
          <w:sz w:val="28"/>
          <w:szCs w:val="28"/>
        </w:rPr>
        <w:t>CHÍNH QUYỀN ĐỊA PHƯƠNG</w:t>
      </w:r>
      <w:bookmarkEnd w:id="128"/>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29" w:name="dieu_110"/>
      <w:r w:rsidRPr="00F15C17">
        <w:rPr>
          <w:rFonts w:ascii="Times New Roman" w:eastAsia="Times New Roman" w:hAnsi="Times New Roman" w:cs="Times New Roman"/>
          <w:b/>
          <w:bCs/>
          <w:color w:val="000000"/>
          <w:sz w:val="28"/>
          <w:szCs w:val="28"/>
        </w:rPr>
        <w:t>Điều 110.</w:t>
      </w:r>
      <w:bookmarkEnd w:id="12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Các đơn vị hành chính của nước Cộng hòa xã hội chủ nghĩa Việt Nam được phân định như sau:</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Nước chia thành tỉnh, thành phố trực thuộc trung 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Tỉnh chia thành huyện, thị xã và thành phố thuộc tỉnh; thành phố trực thuộc trung ương chia thành quận, huyện, thị xã và đơn vị hành chính tương đương;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Huyện chia thành xã, thị trấn; thị xã và thành phố thuộc tỉnh chia thành phường và xã; quận chia thành phường.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Đơn vị hành chính - kinh tế đặc biệt do Quốc hội thành lập.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Việc thành lập, giải thể, nhập, chia, điều chỉnh địa giới đơn vị hành chính phải lấy ý kiến Nhân dân địa phương và theo trình tự, thủ tục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0" w:name="dieu_111"/>
      <w:r w:rsidRPr="00F15C17">
        <w:rPr>
          <w:rFonts w:ascii="Times New Roman" w:eastAsia="Times New Roman" w:hAnsi="Times New Roman" w:cs="Times New Roman"/>
          <w:b/>
          <w:bCs/>
          <w:color w:val="000000"/>
          <w:sz w:val="28"/>
          <w:szCs w:val="28"/>
        </w:rPr>
        <w:t>Điều 111.</w:t>
      </w:r>
      <w:bookmarkEnd w:id="130"/>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Chính quyền địa phương được tổ chức ở các đơn vị hành chính của nước Cộng hòa xã hội chủ nghĩa Việt Nam.</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1" w:name="dieu_112"/>
      <w:r w:rsidRPr="00F15C17">
        <w:rPr>
          <w:rFonts w:ascii="Times New Roman" w:eastAsia="Times New Roman" w:hAnsi="Times New Roman" w:cs="Times New Roman"/>
          <w:b/>
          <w:bCs/>
          <w:color w:val="000000"/>
          <w:sz w:val="28"/>
          <w:szCs w:val="28"/>
        </w:rPr>
        <w:t>Điều 112.</w:t>
      </w:r>
      <w:bookmarkEnd w:id="131"/>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Nhiệm vụ, quyền hạn của chính quyền địa phương được xác định trên cơ sở phân định thẩm quyền giữa các cơ quan nhà nước ở trung ương và địa phương và của mỗi cấp chính quyền địa phương.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Trong trường hợp cần thiết, chính quyền địa phương được giao thực hiện một số nhiệm vụ của cơ quan nhà nước cấp trên với các điều kiện bảo đảm thực hiện nhiệm vụ đó.</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2" w:name="dieu_113"/>
      <w:r w:rsidRPr="00F15C17">
        <w:rPr>
          <w:rFonts w:ascii="Times New Roman" w:eastAsia="Times New Roman" w:hAnsi="Times New Roman" w:cs="Times New Roman"/>
          <w:b/>
          <w:bCs/>
          <w:color w:val="000000"/>
          <w:sz w:val="28"/>
          <w:szCs w:val="28"/>
        </w:rPr>
        <w:t>Điều 113.</w:t>
      </w:r>
      <w:bookmarkEnd w:id="13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Hội đồng nhân dân quyết định các vấn đề của địa phương do luật định; giám sát việc tuân theo Hiến pháp và pháp luật ở địa phương và việc thực hiện nghị quyết của Hội đồng nhân dân.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3" w:name="dieu_114"/>
      <w:r w:rsidRPr="00F15C17">
        <w:rPr>
          <w:rFonts w:ascii="Times New Roman" w:eastAsia="Times New Roman" w:hAnsi="Times New Roman" w:cs="Times New Roman"/>
          <w:b/>
          <w:bCs/>
          <w:color w:val="000000"/>
          <w:sz w:val="28"/>
          <w:szCs w:val="28"/>
        </w:rPr>
        <w:t>Điều 114.</w:t>
      </w:r>
      <w:bookmarkEnd w:id="13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Ủy ban nhân dân tổ chức việc thi hành Hiến pháp và pháp luật ở địa phương; tổ chức thực hiện nghị quyết của Hội đồng nhân dân và thực hiện các nhiệm vụ do cơ quan nhà nước cấp trên giao.</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4" w:name="dieu_115"/>
      <w:r w:rsidRPr="00F15C17">
        <w:rPr>
          <w:rFonts w:ascii="Times New Roman" w:eastAsia="Times New Roman" w:hAnsi="Times New Roman" w:cs="Times New Roman"/>
          <w:b/>
          <w:bCs/>
          <w:color w:val="000000"/>
          <w:sz w:val="28"/>
          <w:szCs w:val="28"/>
        </w:rPr>
        <w:t>Điều 115.</w:t>
      </w:r>
      <w:bookmarkEnd w:id="134"/>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 xml:space="preserve">2.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w:t>
      </w:r>
      <w:r w:rsidRPr="00F15C17">
        <w:rPr>
          <w:rFonts w:ascii="Times New Roman" w:eastAsia="Times New Roman" w:hAnsi="Times New Roman" w:cs="Times New Roman"/>
          <w:color w:val="000000"/>
          <w:sz w:val="28"/>
          <w:szCs w:val="28"/>
        </w:rPr>
        <w:lastRenderedPageBreak/>
        <w:t>quyền kiến nghị với các cơ quan nhà nước, tổ chức, đơn vị ở địa phương. Người đứng đầu cơ quan, tổ chức, đơn vị này có trách nhiệm tiếp đại biểu, xem xét, giải quyết kiến nghị của đại biểu.</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5" w:name="dieu_116"/>
      <w:r w:rsidRPr="00F15C17">
        <w:rPr>
          <w:rFonts w:ascii="Times New Roman" w:eastAsia="Times New Roman" w:hAnsi="Times New Roman" w:cs="Times New Roman"/>
          <w:b/>
          <w:bCs/>
          <w:color w:val="000000"/>
          <w:sz w:val="28"/>
          <w:szCs w:val="28"/>
        </w:rPr>
        <w:t>Điều 116.</w:t>
      </w:r>
      <w:bookmarkEnd w:id="135"/>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Hội đồng nhân dân, Ủy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Chủ tịch Ủy ban Mặt trận Tổ quốc Việt Nam và người đứng đầu tổ chức chính trị - xã hội ở địa phương được mời tham dự các kỳ họp Hội đồng nhân dân và được mời tham dự hội nghị Ủy ban nhân dân cùng cấp khi bàn các vấn đề có liên quan.</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6" w:name="chuong_10"/>
      <w:r w:rsidRPr="00F15C17">
        <w:rPr>
          <w:rFonts w:ascii="Times New Roman" w:eastAsia="Times New Roman" w:hAnsi="Times New Roman" w:cs="Times New Roman"/>
          <w:b/>
          <w:bCs/>
          <w:color w:val="000000"/>
          <w:sz w:val="28"/>
          <w:szCs w:val="28"/>
        </w:rPr>
        <w:t>Chương X.</w:t>
      </w:r>
      <w:bookmarkEnd w:id="136"/>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37" w:name="chuong_10_name"/>
      <w:r w:rsidRPr="00F15C17">
        <w:rPr>
          <w:rFonts w:ascii="Times New Roman" w:eastAsia="Times New Roman" w:hAnsi="Times New Roman" w:cs="Times New Roman"/>
          <w:b/>
          <w:bCs/>
          <w:color w:val="000000"/>
          <w:sz w:val="28"/>
          <w:szCs w:val="28"/>
        </w:rPr>
        <w:t>HỘI ĐỒNG BẦU CỬ QUỐC GIA, KIỂM TOÁN NHÀ NƯỚC</w:t>
      </w:r>
      <w:bookmarkEnd w:id="137"/>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8" w:name="dieu_117"/>
      <w:r w:rsidRPr="00F15C17">
        <w:rPr>
          <w:rFonts w:ascii="Times New Roman" w:eastAsia="Times New Roman" w:hAnsi="Times New Roman" w:cs="Times New Roman"/>
          <w:b/>
          <w:bCs/>
          <w:color w:val="000000"/>
          <w:sz w:val="28"/>
          <w:szCs w:val="28"/>
        </w:rPr>
        <w:t>Điều 117.</w:t>
      </w:r>
      <w:bookmarkEnd w:id="138"/>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Hội đồng bầu cử quốc gia là cơ quan do Quốc hội thành lập, có nhiệm vụ tổ chức bầu cử đại biểu Quốc hội; chỉ đạo và hướng dẫn công tác bầu cử đại biểu Hội đồng nhân dân các cấp.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Hội đồng bầu cử quốc gia gồm Chủ tịch, các Phó Chủ tịch và các Ủy viên.</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Tổ chức, nhiệm vụ, quyền hạn cụ thể của Hội đồng bầu cử quốc gia và số lượng thành viên Hội đồng bầu cử quốc gia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39" w:name="dieu_118"/>
      <w:r w:rsidRPr="00F15C17">
        <w:rPr>
          <w:rFonts w:ascii="Times New Roman" w:eastAsia="Times New Roman" w:hAnsi="Times New Roman" w:cs="Times New Roman"/>
          <w:b/>
          <w:bCs/>
          <w:color w:val="000000"/>
          <w:sz w:val="28"/>
          <w:szCs w:val="28"/>
        </w:rPr>
        <w:t>Điều 118.</w:t>
      </w:r>
      <w:bookmarkEnd w:id="139"/>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Kiểm toán nhà nước là cơ quan do Quốc hội thành lập, hoạt động độc lập và chỉ tuân theo pháp luật, thực hiện kiểm toán việc quản lý, sử dụng tài chính, tài sản công.</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Tổng Kiểm toán nhà nước là người đứng đầu Kiểm toán nhà nước, do Quốc hội bầu. Nhiệm kỳ của Tổng Kiểm toán nhà nước do luật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Tổng Kiểm toán nhà nước chịu trách nhiệm và báo cáo kết quả kiểm toán, báo cáo công tác trước Quốc hội; trong thời gian Quốc hội không họp, chịu trách nhiệm và báo cáo trước Ủy ban thường vụ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Tổ chức, nhiệm vụ, quyền hạn cụ thể của Kiểm toán nhà nước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40" w:name="chuong_11"/>
      <w:r w:rsidRPr="00F15C17">
        <w:rPr>
          <w:rFonts w:ascii="Times New Roman" w:eastAsia="Times New Roman" w:hAnsi="Times New Roman" w:cs="Times New Roman"/>
          <w:b/>
          <w:bCs/>
          <w:color w:val="000000"/>
          <w:sz w:val="28"/>
          <w:szCs w:val="28"/>
        </w:rPr>
        <w:t>Chương XI.</w:t>
      </w:r>
      <w:bookmarkEnd w:id="140"/>
    </w:p>
    <w:p w:rsidR="00F15C17" w:rsidRPr="00F15C17" w:rsidRDefault="00F15C17" w:rsidP="00F15C17">
      <w:pPr>
        <w:shd w:val="clear" w:color="auto" w:fill="FFFFFF"/>
        <w:spacing w:after="0" w:line="234" w:lineRule="atLeast"/>
        <w:jc w:val="center"/>
        <w:rPr>
          <w:rFonts w:ascii="Times New Roman" w:eastAsia="Times New Roman" w:hAnsi="Times New Roman" w:cs="Times New Roman"/>
          <w:color w:val="000000"/>
          <w:sz w:val="28"/>
          <w:szCs w:val="28"/>
        </w:rPr>
      </w:pPr>
      <w:bookmarkStart w:id="141" w:name="chuong_11_name"/>
      <w:r w:rsidRPr="00F15C17">
        <w:rPr>
          <w:rFonts w:ascii="Times New Roman" w:eastAsia="Times New Roman" w:hAnsi="Times New Roman" w:cs="Times New Roman"/>
          <w:b/>
          <w:bCs/>
          <w:color w:val="000000"/>
          <w:sz w:val="28"/>
          <w:szCs w:val="28"/>
        </w:rPr>
        <w:t>HIỆU LỰC CỦA HIẾN PHÁP VÀ VIỆC SỬA ĐỔI HIẾN PHÁP</w:t>
      </w:r>
      <w:bookmarkEnd w:id="141"/>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42" w:name="dieu_119"/>
      <w:r w:rsidRPr="00F15C17">
        <w:rPr>
          <w:rFonts w:ascii="Times New Roman" w:eastAsia="Times New Roman" w:hAnsi="Times New Roman" w:cs="Times New Roman"/>
          <w:b/>
          <w:bCs/>
          <w:color w:val="000000"/>
          <w:sz w:val="28"/>
          <w:szCs w:val="28"/>
        </w:rPr>
        <w:t>Điều 119.</w:t>
      </w:r>
      <w:bookmarkEnd w:id="142"/>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lastRenderedPageBreak/>
        <w:t>1. Hiến pháp là luật cơ bản của nước Cộng hòa xã hội chủ nghĩa Việt Nam, có hiệu lực pháp lý cao nhất.</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văn bản pháp luật khác phải phù hợp với Hiến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Mọi hành vi vi phạm Hiến pháp đều bị xử lý.</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Quốc hội, các cơ quan của Quốc hội, Chủ tịch nước, Chính phủ, Tòa án nhân dân, Viện kiểm sát nhân dân, các cơ quan khác của Nhà nước và toàn thể Nhân dân có trách nhiệm bảo vệ Hiến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Cơ chế bảo vệ Hiến pháp do luật định.</w:t>
      </w:r>
    </w:p>
    <w:p w:rsidR="00F15C17" w:rsidRPr="00F15C17" w:rsidRDefault="00F15C17" w:rsidP="00F15C17">
      <w:pPr>
        <w:shd w:val="clear" w:color="auto" w:fill="FFFFFF"/>
        <w:spacing w:after="0" w:line="234" w:lineRule="atLeast"/>
        <w:rPr>
          <w:rFonts w:ascii="Times New Roman" w:eastAsia="Times New Roman" w:hAnsi="Times New Roman" w:cs="Times New Roman"/>
          <w:color w:val="000000"/>
          <w:sz w:val="28"/>
          <w:szCs w:val="28"/>
        </w:rPr>
      </w:pPr>
      <w:bookmarkStart w:id="143" w:name="dieu_120"/>
      <w:r w:rsidRPr="00F15C17">
        <w:rPr>
          <w:rFonts w:ascii="Times New Roman" w:eastAsia="Times New Roman" w:hAnsi="Times New Roman" w:cs="Times New Roman"/>
          <w:b/>
          <w:bCs/>
          <w:color w:val="000000"/>
          <w:sz w:val="28"/>
          <w:szCs w:val="28"/>
        </w:rPr>
        <w:t>Điều 120.</w:t>
      </w:r>
      <w:bookmarkEnd w:id="143"/>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1. Chủ tịch nước, Ủy ban thường vụ Quốc hội, Chính phủ hoặc ít nhất một phần ba tổng số đại biểu Quốc hội có quyền đề nghị làm Hiến pháp, sửa đổi Hiến pháp. Quốc hội quyết định việc làm Hiến pháp, sửa đổi Hiến pháp khi có ít nhất hai phần ba tổng số đại biểu Quốc hội biểu quyết tán thành.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2. Quốc hội thành lập Ủy ban dự thảo Hiến pháp. Thành phần, số lượng thành viên, nhiệm vụ và quyền hạn của Ủy ban dự thảo Hiến pháp do Quốc hội quyết định theo đề nghị của Ủy ban thường vụ Quốc hội.</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3. Ủy ban dự thảo Hiến pháp soạn thảo, tổ chức lấy ý kiến Nhân dân và trình Quốc hội dự thảo Hiến pháp.</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4. Hiến pháp được thông qua khi có ít nhất hai phần ba tổng số đại biểu Quốc hội biểu quyết tán thành. Việc trưng cầu ý dân về Hiến pháp do Quốc hội quyết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color w:val="000000"/>
          <w:sz w:val="28"/>
          <w:szCs w:val="28"/>
        </w:rPr>
        <w:t>5. Thời hạn công bố, thời điểm có hiệu lực của Hiến pháp do Quốc hội quyết định.</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i/>
          <w:iCs/>
          <w:color w:val="000000"/>
          <w:sz w:val="28"/>
          <w:szCs w:val="28"/>
        </w:rPr>
        <w:t>Hiến pháp này đã được Quốc hội nước Cộng hòa xã hội chủ nghĩa Việt Nam khóa XIII, kỳ họp thứ 6 thông qua ngày 28 tháng 11 năm 2013.</w:t>
      </w:r>
    </w:p>
    <w:p w:rsidR="00F15C17" w:rsidRPr="00F15C17" w:rsidRDefault="00F15C17" w:rsidP="00F15C17">
      <w:pPr>
        <w:shd w:val="clear" w:color="auto" w:fill="FFFFFF"/>
        <w:spacing w:before="120" w:after="120" w:line="234" w:lineRule="atLeast"/>
        <w:rPr>
          <w:rFonts w:ascii="Times New Roman" w:eastAsia="Times New Roman" w:hAnsi="Times New Roman" w:cs="Times New Roman"/>
          <w:color w:val="000000"/>
          <w:sz w:val="28"/>
          <w:szCs w:val="28"/>
        </w:rPr>
      </w:pPr>
      <w:r w:rsidRPr="00F15C17">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15C17" w:rsidRPr="00F15C17" w:rsidTr="00F15C17">
        <w:trPr>
          <w:tblCellSpacing w:w="0" w:type="dxa"/>
        </w:trPr>
        <w:tc>
          <w:tcPr>
            <w:tcW w:w="442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center"/>
              <w:rPr>
                <w:rFonts w:ascii="Times New Roman" w:eastAsia="Times New Roman" w:hAnsi="Times New Roman" w:cs="Times New Roman"/>
                <w:color w:val="000000"/>
                <w:sz w:val="28"/>
                <w:szCs w:val="28"/>
              </w:rPr>
            </w:pPr>
            <w:r w:rsidRPr="00F15C17">
              <w:rPr>
                <w:rFonts w:ascii="Times New Roman" w:eastAsia="Times New Roman" w:hAnsi="Times New Roman" w:cs="Times New Roman"/>
                <w:i/>
                <w:iCs/>
                <w:color w:val="000000"/>
                <w:sz w:val="28"/>
                <w:szCs w:val="28"/>
              </w:rPr>
              <w:t> </w:t>
            </w:r>
          </w:p>
        </w:tc>
        <w:tc>
          <w:tcPr>
            <w:tcW w:w="4428" w:type="dxa"/>
            <w:shd w:val="clear" w:color="auto" w:fill="FFFFFF"/>
            <w:tcMar>
              <w:top w:w="0" w:type="dxa"/>
              <w:left w:w="108" w:type="dxa"/>
              <w:bottom w:w="0" w:type="dxa"/>
              <w:right w:w="108" w:type="dxa"/>
            </w:tcMar>
            <w:hideMark/>
          </w:tcPr>
          <w:p w:rsidR="00F15C17" w:rsidRPr="00F15C17" w:rsidRDefault="00F15C17" w:rsidP="00F15C17">
            <w:pPr>
              <w:spacing w:before="120" w:after="120" w:line="234" w:lineRule="atLeast"/>
              <w:jc w:val="center"/>
              <w:rPr>
                <w:rFonts w:ascii="Times New Roman" w:eastAsia="Times New Roman" w:hAnsi="Times New Roman" w:cs="Times New Roman"/>
                <w:color w:val="000000"/>
                <w:sz w:val="28"/>
                <w:szCs w:val="28"/>
              </w:rPr>
            </w:pPr>
            <w:r w:rsidRPr="00F15C17">
              <w:rPr>
                <w:rFonts w:ascii="Times New Roman" w:eastAsia="Times New Roman" w:hAnsi="Times New Roman" w:cs="Times New Roman"/>
                <w:b/>
                <w:bCs/>
                <w:color w:val="000000"/>
                <w:sz w:val="28"/>
                <w:szCs w:val="28"/>
              </w:rPr>
              <w:t>CHỦ TỊCH QUỐC HỘI</w:t>
            </w:r>
            <w:r w:rsidRPr="00F15C17">
              <w:rPr>
                <w:rFonts w:ascii="Times New Roman" w:eastAsia="Times New Roman" w:hAnsi="Times New Roman" w:cs="Times New Roman"/>
                <w:b/>
                <w:bCs/>
                <w:color w:val="000000"/>
                <w:sz w:val="28"/>
                <w:szCs w:val="28"/>
              </w:rPr>
              <w:br/>
            </w:r>
            <w:r w:rsidRPr="00F15C17">
              <w:rPr>
                <w:rFonts w:ascii="Times New Roman" w:eastAsia="Times New Roman" w:hAnsi="Times New Roman" w:cs="Times New Roman"/>
                <w:b/>
                <w:bCs/>
                <w:color w:val="000000"/>
                <w:sz w:val="28"/>
                <w:szCs w:val="28"/>
              </w:rPr>
              <w:br/>
            </w:r>
            <w:r w:rsidRPr="00F15C17">
              <w:rPr>
                <w:rFonts w:ascii="Times New Roman" w:eastAsia="Times New Roman" w:hAnsi="Times New Roman" w:cs="Times New Roman"/>
                <w:b/>
                <w:bCs/>
                <w:color w:val="000000"/>
                <w:sz w:val="28"/>
                <w:szCs w:val="28"/>
              </w:rPr>
              <w:br/>
            </w:r>
            <w:r w:rsidRPr="00F15C17">
              <w:rPr>
                <w:rFonts w:ascii="Times New Roman" w:eastAsia="Times New Roman" w:hAnsi="Times New Roman" w:cs="Times New Roman"/>
                <w:b/>
                <w:bCs/>
                <w:color w:val="000000"/>
                <w:sz w:val="28"/>
                <w:szCs w:val="28"/>
              </w:rPr>
              <w:br/>
            </w:r>
            <w:r w:rsidRPr="00F15C17">
              <w:rPr>
                <w:rFonts w:ascii="Times New Roman" w:eastAsia="Times New Roman" w:hAnsi="Times New Roman" w:cs="Times New Roman"/>
                <w:b/>
                <w:bCs/>
                <w:color w:val="000000"/>
                <w:sz w:val="28"/>
                <w:szCs w:val="28"/>
              </w:rPr>
              <w:br/>
              <w:t>Nguyễn Sinh Hùng</w:t>
            </w:r>
          </w:p>
        </w:tc>
      </w:tr>
      <w:bookmarkEnd w:id="0"/>
    </w:tbl>
    <w:p w:rsidR="00BB5791" w:rsidRPr="00F15C17" w:rsidRDefault="00F15C17">
      <w:pPr>
        <w:rPr>
          <w:rFonts w:ascii="Times New Roman" w:hAnsi="Times New Roman" w:cs="Times New Roman"/>
          <w:sz w:val="28"/>
          <w:szCs w:val="28"/>
        </w:rPr>
      </w:pPr>
    </w:p>
    <w:sectPr w:rsidR="00BB5791" w:rsidRPr="00F1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17"/>
    <w:rsid w:val="001565EB"/>
    <w:rsid w:val="00B35877"/>
    <w:rsid w:val="00F1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C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C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C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9092</Words>
  <Characters>51830</Characters>
  <Application>Microsoft Office Word</Application>
  <DocSecurity>0</DocSecurity>
  <Lines>431</Lines>
  <Paragraphs>121</Paragraphs>
  <ScaleCrop>false</ScaleCrop>
  <Company/>
  <LinksUpToDate>false</LinksUpToDate>
  <CharactersWithSpaces>60801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2020-12-02T08:56:00Z</dcterms:created>
  <dcterms:modified xsi:type="dcterms:W3CDTF">2020-12-02T08:57:00Z</dcterms:modified>
</cp:coreProperties>
</file>