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EC724B" w:rsidRDefault="00B672AE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B672AE" w:rsidP="00F162A9">
      <w:pPr>
        <w:ind w:left="0" w:firstLine="0"/>
        <w:jc w:val="center"/>
        <w:rPr>
          <w:rFonts w:ascii="Tahoma" w:hAnsi="Tahoma" w:cs="Tahoma"/>
          <w:sz w:val="32"/>
          <w:szCs w:val="24"/>
        </w:rPr>
      </w:pPr>
      <w:r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="00B12828">
        <w:rPr>
          <w:rFonts w:ascii="Tahoma" w:hAnsi="Tahoma" w:cs="Tahoma"/>
          <w:b/>
          <w:sz w:val="40"/>
          <w:szCs w:val="24"/>
        </w:rPr>
        <w:t>/2020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200"/>
        <w:gridCol w:w="2070"/>
      </w:tblGrid>
      <w:tr w:rsidR="00B672AE" w:rsidRPr="00034328" w:rsidTr="007642BC">
        <w:tc>
          <w:tcPr>
            <w:tcW w:w="1710" w:type="dxa"/>
          </w:tcPr>
          <w:p w:rsidR="007B3A8B" w:rsidRPr="00034328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TUẦN THỨ</w:t>
            </w:r>
          </w:p>
        </w:tc>
        <w:tc>
          <w:tcPr>
            <w:tcW w:w="7200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NỘI DUNG CÔNG VIỆC</w:t>
            </w:r>
          </w:p>
        </w:tc>
        <w:tc>
          <w:tcPr>
            <w:tcW w:w="2070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7B3A8B" w:rsidRPr="00034328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CÁ NHÂN THỰC HIỆN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12828">
              <w:rPr>
                <w:rFonts w:ascii="Tahoma" w:hAnsi="Tahoma" w:cs="Tahoma"/>
                <w:sz w:val="24"/>
                <w:szCs w:val="24"/>
              </w:rPr>
              <w:t>4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12828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015B21" w:rsidRPr="00EC724B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</w:t>
            </w:r>
            <w:r w:rsidR="00DB73AE">
              <w:rPr>
                <w:rFonts w:ascii="Tahoma" w:hAnsi="Tahoma" w:cs="Tahoma"/>
                <w:sz w:val="24"/>
                <w:szCs w:val="24"/>
              </w:rPr>
              <w:t>tháng 5</w:t>
            </w:r>
          </w:p>
          <w:p w:rsidR="00445203" w:rsidRPr="00EC724B" w:rsidRDefault="00466B8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hực hiện chương trình theo quy định cho từng khố</w:t>
            </w:r>
            <w:r>
              <w:rPr>
                <w:rFonts w:ascii="Tahoma" w:hAnsi="Tahoma" w:cs="Tahoma"/>
                <w:sz w:val="24"/>
                <w:szCs w:val="24"/>
              </w:rPr>
              <w:t>i, Sau thời gian học trực tuyến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tối…</w:t>
            </w:r>
            <w:r w:rsidR="00CE0380">
              <w:rPr>
                <w:rFonts w:ascii="Tahoma" w:hAnsi="Tahoma" w:cs="Tahoma"/>
                <w:sz w:val="24"/>
                <w:szCs w:val="24"/>
              </w:rPr>
              <w:t xml:space="preserve"> công tác phòng chống dịch bệnh Covid-19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Thành lập ban tuyển sinh năm họ</w:t>
            </w:r>
            <w:r w:rsidR="00CE0380">
              <w:rPr>
                <w:rFonts w:ascii="Tahoma" w:hAnsi="Tahoma" w:cs="Tahoma"/>
                <w:sz w:val="24"/>
                <w:szCs w:val="24"/>
              </w:rPr>
              <w:t>c 2020-2021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DB73AE">
              <w:rPr>
                <w:rFonts w:ascii="Tahoma" w:hAnsi="Tahoma" w:cs="Tahoma"/>
                <w:sz w:val="24"/>
                <w:szCs w:val="24"/>
              </w:rPr>
              <w:t>iếp tục t</w:t>
            </w:r>
            <w:r>
              <w:rPr>
                <w:rFonts w:ascii="Tahoma" w:hAnsi="Tahoma" w:cs="Tahoma"/>
                <w:sz w:val="24"/>
                <w:szCs w:val="24"/>
              </w:rPr>
              <w:t>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1F25" w:rsidRDefault="00CA229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 w:rsidR="008945B5" w:rsidRPr="00EC724B" w:rsidRDefault="008945B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945B5" w:rsidRPr="00EC724B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323B26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323B26" w:rsidRPr="00EC724B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GDNGLL-ĐoànTN</w:t>
            </w:r>
          </w:p>
        </w:tc>
      </w:tr>
      <w:tr w:rsidR="00B672AE" w:rsidRPr="00EC724B" w:rsidTr="00732F22">
        <w:trPr>
          <w:trHeight w:val="3330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12828">
              <w:rPr>
                <w:rFonts w:ascii="Tahoma" w:hAnsi="Tahoma" w:cs="Tahoma"/>
                <w:sz w:val="24"/>
                <w:szCs w:val="24"/>
              </w:rPr>
              <w:t>11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12828">
              <w:rPr>
                <w:rFonts w:ascii="Tahoma" w:hAnsi="Tahoma" w:cs="Tahoma"/>
                <w:sz w:val="24"/>
                <w:szCs w:val="24"/>
              </w:rPr>
              <w:t>16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38BD" w:rsidRDefault="00AF5C16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51B43">
              <w:rPr>
                <w:rFonts w:ascii="Tahoma" w:hAnsi="Tahoma" w:cs="Tahoma"/>
                <w:sz w:val="24"/>
                <w:szCs w:val="24"/>
              </w:rPr>
              <w:t>Lập danh sách cán bộ QL-GV tham gia lớp bồi dưỡng</w:t>
            </w:r>
            <w:r w:rsidR="00C110F2">
              <w:rPr>
                <w:rFonts w:ascii="Tahoma" w:hAnsi="Tahoma" w:cs="Tahoma"/>
                <w:sz w:val="24"/>
                <w:szCs w:val="24"/>
              </w:rPr>
              <w:t xml:space="preserve"> chương trình GDPT mới</w:t>
            </w:r>
          </w:p>
          <w:p w:rsidR="00F636DC" w:rsidRDefault="001638BD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="00C110F2">
              <w:rPr>
                <w:rFonts w:ascii="Tahoma" w:hAnsi="Tahoma" w:cs="Tahoma"/>
                <w:sz w:val="24"/>
                <w:szCs w:val="24"/>
              </w:rPr>
              <w:t>+ thực hiện chương trình tinh giảm</w:t>
            </w:r>
            <w:r w:rsidR="00F636DC">
              <w:rPr>
                <w:rFonts w:ascii="Tahoma" w:hAnsi="Tahoma" w:cs="Tahoma"/>
                <w:sz w:val="24"/>
                <w:szCs w:val="24"/>
              </w:rPr>
              <w:t xml:space="preserve"> HK.II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Default="00F66F5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923FE" w:rsidRPr="00EC724B" w:rsidRDefault="001923F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Tuyên truyền công tác phòng chống dịch Covid-19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A50DD" w:rsidRDefault="00BA50D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32F22" w:rsidRDefault="00732F2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732F22">
              <w:rPr>
                <w:rFonts w:ascii="Tahoma" w:hAnsi="Tahoma" w:cs="Tahoma"/>
                <w:sz w:val="24"/>
                <w:szCs w:val="24"/>
              </w:rPr>
              <w:t>-GT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  <w:r w:rsidR="00732F22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EE1299" w:rsidRPr="00EC724B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</w:tc>
      </w:tr>
      <w:tr w:rsidR="00B672AE" w:rsidRPr="00EC724B" w:rsidTr="006111A0">
        <w:trPr>
          <w:trHeight w:val="69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12828">
              <w:rPr>
                <w:rFonts w:ascii="Tahoma" w:hAnsi="Tahoma" w:cs="Tahoma"/>
                <w:sz w:val="24"/>
                <w:szCs w:val="24"/>
              </w:rPr>
              <w:t>18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12828">
              <w:rPr>
                <w:rFonts w:ascii="Tahoma" w:hAnsi="Tahoma" w:cs="Tahoma"/>
                <w:sz w:val="24"/>
                <w:szCs w:val="24"/>
              </w:rPr>
              <w:t>23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916B19" w:rsidRDefault="00916B1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92F89">
              <w:rPr>
                <w:rFonts w:ascii="Tahoma" w:hAnsi="Tahoma" w:cs="Tahoma"/>
                <w:sz w:val="24"/>
                <w:szCs w:val="24"/>
              </w:rPr>
              <w:t>Lê kế hoạch thi HK.II</w:t>
            </w:r>
          </w:p>
          <w:p w:rsidR="00692F89" w:rsidRDefault="00692F8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</w:t>
            </w:r>
            <w:r w:rsidR="00954F0A">
              <w:rPr>
                <w:rFonts w:ascii="Tahoma" w:hAnsi="Tahoma" w:cs="Tahoma"/>
                <w:sz w:val="24"/>
                <w:szCs w:val="24"/>
              </w:rPr>
              <w:t>ự</w:t>
            </w:r>
            <w:r>
              <w:rPr>
                <w:rFonts w:ascii="Tahoma" w:hAnsi="Tahoma" w:cs="Tahoma"/>
                <w:sz w:val="24"/>
                <w:szCs w:val="24"/>
              </w:rPr>
              <w:t>c hiện kiểm tra tập trung theo lịch</w:t>
            </w:r>
          </w:p>
          <w:p w:rsidR="006111A0" w:rsidRDefault="006111A0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031FF0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DB59B2" w:rsidRPr="00EC724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4F4B4C" w:rsidRPr="00EC724B" w:rsidRDefault="004F4B4C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D4483" w:rsidRDefault="00BD4483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+GT</w:t>
            </w: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BA50DD" w:rsidRPr="00EC724B" w:rsidRDefault="00D2657C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B672AE" w:rsidRPr="00466B88" w:rsidTr="007642BC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12828">
              <w:rPr>
                <w:rFonts w:ascii="Tahoma" w:hAnsi="Tahoma" w:cs="Tahoma"/>
                <w:sz w:val="24"/>
                <w:szCs w:val="24"/>
              </w:rPr>
              <w:t>25-30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3B4DC9" w:rsidRDefault="000C5C2E" w:rsidP="00D265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A0F91">
              <w:rPr>
                <w:rFonts w:ascii="Tahoma" w:hAnsi="Tahoma" w:cs="Tahoma"/>
                <w:sz w:val="24"/>
                <w:szCs w:val="24"/>
              </w:rPr>
              <w:t>Kiểm tra tập trung theo lịch</w:t>
            </w:r>
          </w:p>
          <w:p w:rsidR="003B4DC9" w:rsidRDefault="003B4DC9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A0F91">
              <w:rPr>
                <w:rFonts w:ascii="Tahoma" w:hAnsi="Tahoma" w:cs="Tahoma"/>
                <w:sz w:val="24"/>
                <w:szCs w:val="24"/>
              </w:rPr>
              <w:t>Triển khai kế hoạch kiểm tra HK.II</w:t>
            </w:r>
          </w:p>
          <w:p w:rsidR="004A0F91" w:rsidRDefault="004A0F91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Tổ chức ngày hội tặng sách cho thư viện</w:t>
            </w:r>
          </w:p>
          <w:p w:rsidR="00C36F1B" w:rsidRPr="0051014D" w:rsidRDefault="003B4DC9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014D">
              <w:rPr>
                <w:rFonts w:ascii="Tahoma" w:hAnsi="Tahoma" w:cs="Tahoma"/>
                <w:sz w:val="24"/>
                <w:szCs w:val="24"/>
              </w:rPr>
              <w:t>Kiểm tra hoạt động thư viện, thực hành thí nghiệm</w:t>
            </w:r>
          </w:p>
          <w:p w:rsidR="003D411F" w:rsidRPr="00EC724B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0C5C2E" w:rsidRDefault="000C5C2E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36F1B" w:rsidRDefault="00DB73AE" w:rsidP="0051014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36F1B" w:rsidRPr="00EE1299" w:rsidRDefault="00C36F1B" w:rsidP="00C36F1B">
            <w:pPr>
              <w:ind w:left="0" w:firstLine="0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           </w:t>
            </w:r>
            <w:r w:rsidR="008F1985"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FF20BF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       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</w:t>
            </w:r>
            <w:r w:rsidR="003B4DC9">
              <w:rPr>
                <w:rFonts w:ascii="Tahoma" w:hAnsi="Tahoma" w:cs="Tahoma"/>
                <w:sz w:val="24"/>
                <w:szCs w:val="24"/>
              </w:rPr>
              <w:t>n lương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0C5C2E" w:rsidRPr="00E95419" w:rsidRDefault="000C5C2E" w:rsidP="008B0CD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:rsidR="00B26565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BD4483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309E0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BGH+Thư viện</w:t>
            </w:r>
          </w:p>
          <w:p w:rsidR="00CA27FC" w:rsidRDefault="00FC400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4F257B" w:rsidRDefault="0098489E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FC4006">
              <w:rPr>
                <w:rFonts w:ascii="Tahoma" w:hAnsi="Tahoma" w:cs="Tahoma"/>
                <w:sz w:val="24"/>
                <w:szCs w:val="24"/>
              </w:rPr>
              <w:t>CN 12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Tài vụ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0C5C2E" w:rsidRPr="00466B88" w:rsidTr="008E01A6">
        <w:tc>
          <w:tcPr>
            <w:tcW w:w="1098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466B88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</w:tbl>
    <w:p w:rsidR="00B672AE" w:rsidRPr="00466B88" w:rsidRDefault="00034328" w:rsidP="00034328">
      <w:pPr>
        <w:ind w:left="0" w:firstLine="0"/>
        <w:rPr>
          <w:rFonts w:ascii="Tahoma" w:hAnsi="Tahoma" w:cs="Tahoma"/>
          <w:sz w:val="24"/>
          <w:szCs w:val="24"/>
          <w:lang w:val="fr-FR"/>
        </w:rPr>
      </w:pPr>
      <w:r w:rsidRPr="00466B88">
        <w:rPr>
          <w:rFonts w:ascii="Tahoma" w:hAnsi="Tahoma" w:cs="Tahoma"/>
          <w:sz w:val="24"/>
          <w:szCs w:val="24"/>
          <w:lang w:val="fr-FR"/>
        </w:rPr>
        <w:t xml:space="preserve">                                              </w:t>
      </w:r>
      <w:r w:rsidR="008B0CD1" w:rsidRPr="00466B88">
        <w:rPr>
          <w:rFonts w:ascii="Tahoma" w:hAnsi="Tahoma" w:cs="Tahoma"/>
          <w:sz w:val="24"/>
          <w:szCs w:val="24"/>
          <w:lang w:val="fr-FR"/>
        </w:rPr>
        <w:t>Ngày 06 Tháng 5 Năm 2020</w:t>
      </w:r>
    </w:p>
    <w:p w:rsidR="00914B74" w:rsidRPr="00466B88" w:rsidRDefault="00914B74" w:rsidP="00B672AE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466B88">
        <w:rPr>
          <w:rFonts w:ascii="Tahoma" w:hAnsi="Tahoma" w:cs="Tahoma"/>
          <w:b/>
          <w:sz w:val="24"/>
          <w:szCs w:val="24"/>
          <w:lang w:val="fr-FR"/>
        </w:rPr>
        <w:t>HIỆU TRƯỞNG</w:t>
      </w:r>
    </w:p>
    <w:p w:rsidR="00914B74" w:rsidRPr="00466B88" w:rsidRDefault="00914B74" w:rsidP="00B672AE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:rsidR="00E55800" w:rsidRPr="00466B88" w:rsidRDefault="00E55800" w:rsidP="00E55800">
      <w:pPr>
        <w:ind w:left="3600" w:firstLine="720"/>
        <w:rPr>
          <w:rFonts w:ascii="Tahoma" w:hAnsi="Tahoma" w:cs="Tahoma"/>
          <w:sz w:val="24"/>
          <w:szCs w:val="24"/>
          <w:lang w:val="fr-FR"/>
        </w:rPr>
      </w:pPr>
    </w:p>
    <w:p w:rsidR="00E55800" w:rsidRPr="00466B88" w:rsidRDefault="00E55800" w:rsidP="00E55800">
      <w:pPr>
        <w:ind w:left="3600" w:firstLine="720"/>
        <w:rPr>
          <w:rFonts w:ascii="Tahoma" w:hAnsi="Tahoma" w:cs="Tahoma"/>
          <w:sz w:val="24"/>
          <w:szCs w:val="24"/>
          <w:lang w:val="fr-FR"/>
        </w:rPr>
      </w:pPr>
    </w:p>
    <w:p w:rsidR="00914B74" w:rsidRPr="00466B88" w:rsidRDefault="00034328" w:rsidP="00034328">
      <w:pPr>
        <w:ind w:left="0" w:firstLine="0"/>
        <w:rPr>
          <w:rFonts w:ascii="Tahoma" w:hAnsi="Tahoma" w:cs="Tahoma"/>
          <w:b/>
          <w:sz w:val="24"/>
          <w:szCs w:val="24"/>
          <w:lang w:val="fr-FR"/>
        </w:rPr>
      </w:pPr>
      <w:r w:rsidRPr="00466B88"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</w:t>
      </w:r>
      <w:r w:rsidR="00914B74" w:rsidRPr="00466B88">
        <w:rPr>
          <w:rFonts w:ascii="Tahoma" w:hAnsi="Tahoma" w:cs="Tahoma"/>
          <w:b/>
          <w:sz w:val="24"/>
          <w:szCs w:val="24"/>
          <w:lang w:val="fr-FR"/>
        </w:rPr>
        <w:t>HÀ VĂN VY</w:t>
      </w:r>
    </w:p>
    <w:sectPr w:rsidR="00914B74" w:rsidRPr="00466B88" w:rsidSect="00034328">
      <w:pgSz w:w="11907" w:h="16839" w:code="9"/>
      <w:pgMar w:top="36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34328"/>
    <w:rsid w:val="00041B31"/>
    <w:rsid w:val="00047D0F"/>
    <w:rsid w:val="00051B43"/>
    <w:rsid w:val="000659C5"/>
    <w:rsid w:val="00086AD1"/>
    <w:rsid w:val="00090594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38BD"/>
    <w:rsid w:val="001660A7"/>
    <w:rsid w:val="00173F2A"/>
    <w:rsid w:val="001761BF"/>
    <w:rsid w:val="001923FE"/>
    <w:rsid w:val="001D3341"/>
    <w:rsid w:val="00224C38"/>
    <w:rsid w:val="002309E0"/>
    <w:rsid w:val="00234117"/>
    <w:rsid w:val="00240357"/>
    <w:rsid w:val="002454CC"/>
    <w:rsid w:val="002A59D2"/>
    <w:rsid w:val="002C5754"/>
    <w:rsid w:val="002D1A16"/>
    <w:rsid w:val="002D2A3D"/>
    <w:rsid w:val="002D3CB3"/>
    <w:rsid w:val="002E0BC3"/>
    <w:rsid w:val="002E3339"/>
    <w:rsid w:val="00323B26"/>
    <w:rsid w:val="0033039C"/>
    <w:rsid w:val="0034074B"/>
    <w:rsid w:val="00372E82"/>
    <w:rsid w:val="003B229C"/>
    <w:rsid w:val="003B4C1B"/>
    <w:rsid w:val="003B4DC9"/>
    <w:rsid w:val="003C18FE"/>
    <w:rsid w:val="003D14D8"/>
    <w:rsid w:val="003D411F"/>
    <w:rsid w:val="003E0D7C"/>
    <w:rsid w:val="003F0DCE"/>
    <w:rsid w:val="0041299A"/>
    <w:rsid w:val="004136A5"/>
    <w:rsid w:val="0042561E"/>
    <w:rsid w:val="00435398"/>
    <w:rsid w:val="00436DF9"/>
    <w:rsid w:val="00445203"/>
    <w:rsid w:val="00445CBE"/>
    <w:rsid w:val="00466B88"/>
    <w:rsid w:val="0048114B"/>
    <w:rsid w:val="004A0F91"/>
    <w:rsid w:val="004A23C4"/>
    <w:rsid w:val="004A53E2"/>
    <w:rsid w:val="004B3B51"/>
    <w:rsid w:val="004C0E7C"/>
    <w:rsid w:val="004C2974"/>
    <w:rsid w:val="004C6AAC"/>
    <w:rsid w:val="004F125B"/>
    <w:rsid w:val="004F257B"/>
    <w:rsid w:val="004F4B4C"/>
    <w:rsid w:val="0051014D"/>
    <w:rsid w:val="00526F13"/>
    <w:rsid w:val="005451C5"/>
    <w:rsid w:val="005B15E0"/>
    <w:rsid w:val="005B2D89"/>
    <w:rsid w:val="005C215F"/>
    <w:rsid w:val="005C367B"/>
    <w:rsid w:val="005D4C9A"/>
    <w:rsid w:val="005D709E"/>
    <w:rsid w:val="005F02E6"/>
    <w:rsid w:val="005F7BAD"/>
    <w:rsid w:val="00611168"/>
    <w:rsid w:val="006111A0"/>
    <w:rsid w:val="00617CE5"/>
    <w:rsid w:val="006202F2"/>
    <w:rsid w:val="00640D3A"/>
    <w:rsid w:val="0064128F"/>
    <w:rsid w:val="00681BAE"/>
    <w:rsid w:val="00692F89"/>
    <w:rsid w:val="006C22E3"/>
    <w:rsid w:val="006D27D4"/>
    <w:rsid w:val="006E5545"/>
    <w:rsid w:val="006F2DB3"/>
    <w:rsid w:val="00711338"/>
    <w:rsid w:val="00732F22"/>
    <w:rsid w:val="0073307F"/>
    <w:rsid w:val="00747C02"/>
    <w:rsid w:val="007642BC"/>
    <w:rsid w:val="007712CD"/>
    <w:rsid w:val="00777464"/>
    <w:rsid w:val="007808CC"/>
    <w:rsid w:val="007B3A8B"/>
    <w:rsid w:val="008075CA"/>
    <w:rsid w:val="0082084A"/>
    <w:rsid w:val="00821F25"/>
    <w:rsid w:val="008236B0"/>
    <w:rsid w:val="00842A69"/>
    <w:rsid w:val="00851F4E"/>
    <w:rsid w:val="00854D77"/>
    <w:rsid w:val="00856AE2"/>
    <w:rsid w:val="00861C76"/>
    <w:rsid w:val="008945B5"/>
    <w:rsid w:val="00895D42"/>
    <w:rsid w:val="008B0CD1"/>
    <w:rsid w:val="008E01A6"/>
    <w:rsid w:val="008E3A07"/>
    <w:rsid w:val="008E4B45"/>
    <w:rsid w:val="008F1985"/>
    <w:rsid w:val="00904547"/>
    <w:rsid w:val="00914B74"/>
    <w:rsid w:val="00916B19"/>
    <w:rsid w:val="009309A6"/>
    <w:rsid w:val="00952E96"/>
    <w:rsid w:val="00954F0A"/>
    <w:rsid w:val="00976208"/>
    <w:rsid w:val="0098489E"/>
    <w:rsid w:val="009950BB"/>
    <w:rsid w:val="00A0054D"/>
    <w:rsid w:val="00A101EC"/>
    <w:rsid w:val="00A72F26"/>
    <w:rsid w:val="00AB4C4F"/>
    <w:rsid w:val="00AB7B68"/>
    <w:rsid w:val="00AC15CC"/>
    <w:rsid w:val="00AD0E54"/>
    <w:rsid w:val="00AD516B"/>
    <w:rsid w:val="00AF5C16"/>
    <w:rsid w:val="00B12828"/>
    <w:rsid w:val="00B23B6E"/>
    <w:rsid w:val="00B24781"/>
    <w:rsid w:val="00B26565"/>
    <w:rsid w:val="00B30ABF"/>
    <w:rsid w:val="00B41C2A"/>
    <w:rsid w:val="00B65293"/>
    <w:rsid w:val="00B672AE"/>
    <w:rsid w:val="00B84EEE"/>
    <w:rsid w:val="00B95E28"/>
    <w:rsid w:val="00BA03B7"/>
    <w:rsid w:val="00BA50DD"/>
    <w:rsid w:val="00BC57BC"/>
    <w:rsid w:val="00BD4483"/>
    <w:rsid w:val="00BD5DEC"/>
    <w:rsid w:val="00BD7FAF"/>
    <w:rsid w:val="00BF5873"/>
    <w:rsid w:val="00C110F2"/>
    <w:rsid w:val="00C36F1B"/>
    <w:rsid w:val="00C37A57"/>
    <w:rsid w:val="00C522A1"/>
    <w:rsid w:val="00C75897"/>
    <w:rsid w:val="00C7721C"/>
    <w:rsid w:val="00CA2295"/>
    <w:rsid w:val="00CA27FC"/>
    <w:rsid w:val="00CC1B73"/>
    <w:rsid w:val="00CD24FF"/>
    <w:rsid w:val="00CE0380"/>
    <w:rsid w:val="00D01659"/>
    <w:rsid w:val="00D2657C"/>
    <w:rsid w:val="00D4797C"/>
    <w:rsid w:val="00D53B2E"/>
    <w:rsid w:val="00D81FBB"/>
    <w:rsid w:val="00D857C7"/>
    <w:rsid w:val="00DB4D71"/>
    <w:rsid w:val="00DB59B2"/>
    <w:rsid w:val="00DB73AE"/>
    <w:rsid w:val="00E06B44"/>
    <w:rsid w:val="00E145E0"/>
    <w:rsid w:val="00E16A1F"/>
    <w:rsid w:val="00E55800"/>
    <w:rsid w:val="00E64460"/>
    <w:rsid w:val="00E75FCC"/>
    <w:rsid w:val="00E951B2"/>
    <w:rsid w:val="00E95419"/>
    <w:rsid w:val="00EC724B"/>
    <w:rsid w:val="00EE1299"/>
    <w:rsid w:val="00EF4C7D"/>
    <w:rsid w:val="00EF78E5"/>
    <w:rsid w:val="00F120EC"/>
    <w:rsid w:val="00F162A9"/>
    <w:rsid w:val="00F31992"/>
    <w:rsid w:val="00F32FF3"/>
    <w:rsid w:val="00F37249"/>
    <w:rsid w:val="00F42B25"/>
    <w:rsid w:val="00F636DC"/>
    <w:rsid w:val="00F66F5E"/>
    <w:rsid w:val="00FA4583"/>
    <w:rsid w:val="00FC4006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8EF4B-D831-4366-88D3-DA20194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70</cp:revision>
  <cp:lastPrinted>2019-04-23T10:05:00Z</cp:lastPrinted>
  <dcterms:created xsi:type="dcterms:W3CDTF">2013-03-26T07:20:00Z</dcterms:created>
  <dcterms:modified xsi:type="dcterms:W3CDTF">2020-05-11T06:33:00Z</dcterms:modified>
</cp:coreProperties>
</file>