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2D" w:rsidRDefault="0015745A" w:rsidP="00EB761A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1</w:t>
      </w:r>
    </w:p>
    <w:p w:rsidR="00E7561B" w:rsidRDefault="00E7561B" w:rsidP="00EB761A">
      <w:pPr>
        <w:tabs>
          <w:tab w:val="left" w:pos="6521"/>
        </w:tabs>
        <w:jc w:val="center"/>
        <w:rPr>
          <w:rFonts w:ascii="Times New Roman" w:hAnsi="Times New Roman" w:cs="Times New Roman"/>
          <w:b/>
          <w:color w:val="000000" w:themeColor="text1"/>
          <w:sz w:val="50"/>
          <w:szCs w:val="50"/>
        </w:rPr>
      </w:pPr>
      <w:r w:rsidRPr="004D54A5">
        <w:rPr>
          <w:rFonts w:ascii="Times New Roman" w:hAnsi="Times New Roman" w:cs="Times New Roman"/>
          <w:b/>
          <w:color w:val="000000" w:themeColor="text1"/>
          <w:sz w:val="50"/>
          <w:szCs w:val="50"/>
        </w:rPr>
        <w:t>ĐÁP ÁN</w:t>
      </w:r>
    </w:p>
    <w:p w:rsidR="00AF39F3" w:rsidRPr="00D47E45" w:rsidRDefault="00813B5D" w:rsidP="00EB761A">
      <w:pPr>
        <w:spacing w:after="10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7E4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47E45">
        <w:rPr>
          <w:rFonts w:ascii="Times New Roman" w:hAnsi="Times New Roman" w:cs="Times New Roman"/>
          <w:b/>
          <w:sz w:val="26"/>
          <w:szCs w:val="26"/>
        </w:rPr>
        <w:t xml:space="preserve"> 1: (</w:t>
      </w:r>
      <w:r w:rsidR="00716DA8" w:rsidRPr="00D47E45">
        <w:rPr>
          <w:rFonts w:ascii="Times New Roman" w:hAnsi="Times New Roman" w:cs="Times New Roman"/>
          <w:b/>
          <w:sz w:val="26"/>
          <w:szCs w:val="26"/>
        </w:rPr>
        <w:t>2</w:t>
      </w:r>
      <w:r w:rsidRPr="00D47E45">
        <w:rPr>
          <w:rFonts w:ascii="Times New Roman" w:hAnsi="Times New Roman" w:cs="Times New Roman"/>
          <w:b/>
          <w:sz w:val="26"/>
          <w:szCs w:val="26"/>
        </w:rPr>
        <w:t xml:space="preserve">.0 </w:t>
      </w:r>
      <w:proofErr w:type="spellStart"/>
      <w:r w:rsidRPr="00D47E45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47E45">
        <w:rPr>
          <w:rFonts w:ascii="Times New Roman" w:hAnsi="Times New Roman" w:cs="Times New Roman"/>
          <w:b/>
          <w:sz w:val="26"/>
          <w:szCs w:val="26"/>
        </w:rPr>
        <w:t>)</w:t>
      </w:r>
      <w:r w:rsidR="00D47E45" w:rsidRPr="00D47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15FF">
        <w:rPr>
          <w:rFonts w:ascii="Times New Roman" w:hAnsi="Times New Roman" w:cs="Times New Roman"/>
          <w:b/>
          <w:sz w:val="26"/>
          <w:szCs w:val="26"/>
        </w:rPr>
        <w:t xml:space="preserve">    8 ý x 0.25</w:t>
      </w:r>
    </w:p>
    <w:tbl>
      <w:tblPr>
        <w:tblStyle w:val="TableGrid"/>
        <w:tblW w:w="8972" w:type="dxa"/>
        <w:tblLook w:val="0420" w:firstRow="1" w:lastRow="0" w:firstColumn="0" w:lastColumn="0" w:noHBand="0" w:noVBand="1"/>
      </w:tblPr>
      <w:tblGrid>
        <w:gridCol w:w="1838"/>
        <w:gridCol w:w="4731"/>
        <w:gridCol w:w="2403"/>
      </w:tblGrid>
      <w:tr w:rsidR="00716DA8" w:rsidRPr="00EE33B1" w:rsidTr="00C84EAA">
        <w:trPr>
          <w:trHeight w:val="483"/>
        </w:trPr>
        <w:tc>
          <w:tcPr>
            <w:tcW w:w="1838" w:type="dxa"/>
            <w:hideMark/>
          </w:tcPr>
          <w:p w:rsidR="00716DA8" w:rsidRPr="00EE33B1" w:rsidRDefault="00716DA8" w:rsidP="00EB761A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en-GB"/>
              </w:rPr>
              <w:t>Loại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en-GB"/>
              </w:rPr>
              <w:t xml:space="preserve"> 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en-GB"/>
              </w:rPr>
              <w:t>cấu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  <w:lang w:eastAsia="en-GB"/>
              </w:rPr>
              <w:t>trúc</w:t>
            </w:r>
            <w:proofErr w:type="spellEnd"/>
          </w:p>
        </w:tc>
        <w:tc>
          <w:tcPr>
            <w:tcW w:w="4731" w:type="dxa"/>
            <w:hideMark/>
          </w:tcPr>
          <w:p w:rsidR="00716DA8" w:rsidRPr="00EE33B1" w:rsidRDefault="00716DA8" w:rsidP="00EB761A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en-GB"/>
              </w:rPr>
              <w:t>Đặc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en-GB"/>
              </w:rPr>
              <w:t>điểm</w:t>
            </w:r>
            <w:proofErr w:type="spellEnd"/>
          </w:p>
        </w:tc>
        <w:tc>
          <w:tcPr>
            <w:tcW w:w="2403" w:type="dxa"/>
            <w:hideMark/>
          </w:tcPr>
          <w:p w:rsidR="00716DA8" w:rsidRPr="00EE33B1" w:rsidRDefault="00716DA8" w:rsidP="00EB761A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en-GB"/>
              </w:rPr>
              <w:t>Ví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  <w:lang w:eastAsia="en-GB"/>
              </w:rPr>
              <w:t>dụ</w:t>
            </w:r>
            <w:proofErr w:type="spellEnd"/>
          </w:p>
        </w:tc>
      </w:tr>
      <w:tr w:rsidR="00716DA8" w:rsidRPr="00EE33B1" w:rsidTr="00C84EAA">
        <w:trPr>
          <w:trHeight w:val="985"/>
        </w:trPr>
        <w:tc>
          <w:tcPr>
            <w:tcW w:w="1838" w:type="dxa"/>
            <w:hideMark/>
          </w:tcPr>
          <w:p w:rsidR="00716DA8" w:rsidRPr="00EE33B1" w:rsidRDefault="00716DA8" w:rsidP="00EB761A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  <w:lang w:eastAsia="en-GB"/>
              </w:rPr>
              <w:t>Xoắn</w:t>
            </w:r>
            <w:proofErr w:type="spellEnd"/>
          </w:p>
        </w:tc>
        <w:tc>
          <w:tcPr>
            <w:tcW w:w="4731" w:type="dxa"/>
            <w:hideMark/>
          </w:tcPr>
          <w:p w:rsidR="00716DA8" w:rsidRPr="00EE33B1" w:rsidRDefault="00716DA8" w:rsidP="00EB761A">
            <w:pPr>
              <w:spacing w:after="2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Capsome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xắp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xếp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theo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chiều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xoắn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của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axit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nucleic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/</w:t>
            </w:r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.</w:t>
            </w:r>
          </w:p>
          <w:p w:rsidR="00716DA8" w:rsidRPr="00EE33B1" w:rsidRDefault="00716DA8" w:rsidP="00EB761A">
            <w:pPr>
              <w:spacing w:after="2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Thường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hình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que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,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hình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sợi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hoặc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hình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cầu</w:t>
            </w:r>
            <w:proofErr w:type="spellEnd"/>
            <w:proofErr w:type="gram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/</w:t>
            </w:r>
            <w:proofErr w:type="gramEnd"/>
          </w:p>
        </w:tc>
        <w:tc>
          <w:tcPr>
            <w:tcW w:w="2403" w:type="dxa"/>
            <w:hideMark/>
          </w:tcPr>
          <w:p w:rsidR="00716DA8" w:rsidRPr="00EE33B1" w:rsidRDefault="00716DA8" w:rsidP="00EB761A">
            <w:pPr>
              <w:spacing w:after="2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Virut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khảm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thuốc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lá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,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virut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bệnh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dại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,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virut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cúm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,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virut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sởi</w:t>
            </w:r>
            <w:proofErr w:type="spellEnd"/>
            <w:proofErr w:type="gram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/</w:t>
            </w:r>
            <w:proofErr w:type="gramEnd"/>
          </w:p>
        </w:tc>
      </w:tr>
      <w:tr w:rsidR="00716DA8" w:rsidRPr="00EE33B1" w:rsidTr="00C84EAA">
        <w:trPr>
          <w:trHeight w:val="737"/>
        </w:trPr>
        <w:tc>
          <w:tcPr>
            <w:tcW w:w="1838" w:type="dxa"/>
            <w:hideMark/>
          </w:tcPr>
          <w:p w:rsidR="00716DA8" w:rsidRPr="00EE33B1" w:rsidRDefault="00716DA8" w:rsidP="00EB761A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  <w:lang w:eastAsia="en-GB"/>
              </w:rPr>
              <w:t>Khối</w:t>
            </w:r>
            <w:proofErr w:type="spellEnd"/>
          </w:p>
        </w:tc>
        <w:tc>
          <w:tcPr>
            <w:tcW w:w="4731" w:type="dxa"/>
            <w:hideMark/>
          </w:tcPr>
          <w:p w:rsidR="00716DA8" w:rsidRPr="00EE33B1" w:rsidRDefault="00716DA8" w:rsidP="00EB761A">
            <w:pPr>
              <w:spacing w:after="2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Capsome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xắp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xếp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theo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hình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khối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đa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diện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với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20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mặt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tam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giác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đều</w:t>
            </w:r>
            <w:proofErr w:type="spellEnd"/>
            <w:proofErr w:type="gram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/</w:t>
            </w:r>
            <w:proofErr w:type="gramEnd"/>
          </w:p>
        </w:tc>
        <w:tc>
          <w:tcPr>
            <w:tcW w:w="2403" w:type="dxa"/>
            <w:hideMark/>
          </w:tcPr>
          <w:p w:rsidR="00716DA8" w:rsidRPr="00EE33B1" w:rsidRDefault="00716DA8" w:rsidP="00EB761A">
            <w:pPr>
              <w:spacing w:after="2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Virut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bại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liệt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,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virut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hecpet</w:t>
            </w:r>
            <w:proofErr w:type="spellEnd"/>
            <w:proofErr w:type="gram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/</w:t>
            </w:r>
            <w:proofErr w:type="gramEnd"/>
          </w:p>
        </w:tc>
      </w:tr>
      <w:tr w:rsidR="00716DA8" w:rsidRPr="00EE33B1" w:rsidTr="00C84EAA">
        <w:trPr>
          <w:trHeight w:val="665"/>
        </w:trPr>
        <w:tc>
          <w:tcPr>
            <w:tcW w:w="1838" w:type="dxa"/>
            <w:hideMark/>
          </w:tcPr>
          <w:p w:rsidR="00716DA8" w:rsidRPr="00EE33B1" w:rsidRDefault="00716DA8" w:rsidP="00EB761A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  <w:lang w:eastAsia="en-GB"/>
              </w:rPr>
              <w:t>Hỗn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  <w:lang w:eastAsia="en-GB"/>
              </w:rPr>
              <w:t>hợp</w:t>
            </w:r>
            <w:proofErr w:type="spellEnd"/>
          </w:p>
        </w:tc>
        <w:tc>
          <w:tcPr>
            <w:tcW w:w="4731" w:type="dxa"/>
            <w:hideMark/>
          </w:tcPr>
          <w:p w:rsidR="00716DA8" w:rsidRPr="00EE33B1" w:rsidRDefault="00716DA8" w:rsidP="00EB761A">
            <w:pPr>
              <w:spacing w:after="2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Đầu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có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cấu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trúc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khối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chứa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acid nucleic,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đuôi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có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cấu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trúc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xoắn</w:t>
            </w:r>
            <w:proofErr w:type="spellEnd"/>
            <w:proofErr w:type="gram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/</w:t>
            </w:r>
            <w:proofErr w:type="gramEnd"/>
          </w:p>
        </w:tc>
        <w:tc>
          <w:tcPr>
            <w:tcW w:w="2403" w:type="dxa"/>
            <w:hideMark/>
          </w:tcPr>
          <w:p w:rsidR="00716DA8" w:rsidRPr="00EE33B1" w:rsidRDefault="00716DA8" w:rsidP="00EB761A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proofErr w:type="spell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Phagơ</w:t>
            </w:r>
            <w:proofErr w:type="spellEnd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 xml:space="preserve"> T2</w:t>
            </w:r>
            <w:proofErr w:type="gramStart"/>
            <w:r w:rsidRPr="00EE33B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en-GB"/>
              </w:rPr>
              <w:t>/</w:t>
            </w:r>
            <w:proofErr w:type="gramEnd"/>
          </w:p>
        </w:tc>
      </w:tr>
    </w:tbl>
    <w:p w:rsidR="00813B5D" w:rsidRDefault="00D47E45" w:rsidP="00EB761A">
      <w:pPr>
        <w:spacing w:after="10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47E45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Pr="00D47E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b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47E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sz w:val="26"/>
          <w:szCs w:val="26"/>
        </w:rPr>
        <w:t>virut</w:t>
      </w:r>
      <w:proofErr w:type="spellEnd"/>
      <w:r w:rsidRPr="00D47E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47E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47E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D47E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47E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47E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47E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47E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</w:p>
    <w:p w:rsidR="00FD363B" w:rsidRDefault="00FD363B" w:rsidP="00EB761A">
      <w:pPr>
        <w:spacing w:after="10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D47E45" w:rsidRPr="00D47E45" w:rsidRDefault="00D47E45" w:rsidP="00EB761A">
      <w:pPr>
        <w:spacing w:after="10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7E4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47E45">
        <w:rPr>
          <w:rFonts w:ascii="Times New Roman" w:hAnsi="Times New Roman" w:cs="Times New Roman"/>
          <w:b/>
          <w:sz w:val="26"/>
          <w:szCs w:val="26"/>
        </w:rPr>
        <w:t xml:space="preserve"> 2: (2.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D47E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proofErr w:type="gramStart"/>
      <w:r w:rsidRPr="00D47E45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7E4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cặp</w:t>
      </w:r>
      <w:proofErr w:type="spellEnd"/>
      <w:r w:rsidRPr="00D47E45">
        <w:rPr>
          <w:rFonts w:ascii="Times New Roman" w:hAnsi="Times New Roman" w:cs="Times New Roman"/>
          <w:b/>
          <w:sz w:val="26"/>
          <w:szCs w:val="26"/>
        </w:rPr>
        <w:t xml:space="preserve"> ý x 0.</w:t>
      </w:r>
      <w:r>
        <w:rPr>
          <w:rFonts w:ascii="Times New Roman" w:hAnsi="Times New Roman" w:cs="Times New Roman"/>
          <w:b/>
          <w:sz w:val="26"/>
          <w:szCs w:val="26"/>
        </w:rPr>
        <w:t>5đ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76"/>
        <w:gridCol w:w="3544"/>
        <w:gridCol w:w="3402"/>
      </w:tblGrid>
      <w:tr w:rsidR="00D47E45" w:rsidRPr="00155531" w:rsidTr="00C84EAA">
        <w:tc>
          <w:tcPr>
            <w:tcW w:w="2376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Nuôi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cấy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không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liên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tục</w:t>
            </w:r>
            <w:proofErr w:type="spellEnd"/>
          </w:p>
        </w:tc>
        <w:tc>
          <w:tcPr>
            <w:tcW w:w="3402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Nuôi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cấy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liên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tục</w:t>
            </w:r>
            <w:proofErr w:type="spellEnd"/>
          </w:p>
        </w:tc>
      </w:tr>
      <w:tr w:rsidR="00D47E45" w:rsidRPr="00155531" w:rsidTr="00C84EAA">
        <w:tc>
          <w:tcPr>
            <w:tcW w:w="2376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Khái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niệm</w:t>
            </w:r>
            <w:proofErr w:type="spellEnd"/>
          </w:p>
        </w:tc>
        <w:tc>
          <w:tcPr>
            <w:tcW w:w="3544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dinh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proofErr w:type="gram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D47E45" w:rsidRPr="00155531" w:rsidRDefault="00D47E45" w:rsidP="00EB7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402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dinh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47E45" w:rsidRPr="00155531" w:rsidRDefault="00D47E45" w:rsidP="00EB7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cấy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47E45" w:rsidRPr="00155531" w:rsidTr="00C84EAA">
        <w:tc>
          <w:tcPr>
            <w:tcW w:w="2376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pha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3544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pha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402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pha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vong</w:t>
            </w:r>
            <w:proofErr w:type="spellEnd"/>
          </w:p>
        </w:tc>
      </w:tr>
      <w:tr w:rsidR="00D47E45" w:rsidRPr="00155531" w:rsidTr="00C84EAA">
        <w:tc>
          <w:tcPr>
            <w:tcW w:w="2376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</w:t>
            </w:r>
            <w:proofErr w:type="spellStart"/>
            <w:r w:rsidRPr="00155531"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  <w:proofErr w:type="spellEnd"/>
          </w:p>
        </w:tc>
        <w:tc>
          <w:tcPr>
            <w:tcW w:w="3544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quần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proofErr w:type="gram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</w:tc>
        <w:tc>
          <w:tcPr>
            <w:tcW w:w="3402" w:type="dxa"/>
          </w:tcPr>
          <w:p w:rsidR="00D47E45" w:rsidRPr="00155531" w:rsidRDefault="00D47E45" w:rsidP="00EB7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prôtêin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axit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amin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enzim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hoocmôn</w:t>
            </w:r>
            <w:proofErr w:type="spellEnd"/>
            <w:proofErr w:type="gramStart"/>
            <w:r w:rsidRPr="00155531">
              <w:rPr>
                <w:rFonts w:ascii="Times New Roman" w:hAnsi="Times New Roman" w:cs="Times New Roman"/>
                <w:sz w:val="26"/>
                <w:szCs w:val="26"/>
              </w:rPr>
              <w:t>,...</w:t>
            </w:r>
            <w:proofErr w:type="gramEnd"/>
          </w:p>
        </w:tc>
      </w:tr>
    </w:tbl>
    <w:p w:rsidR="00D47E45" w:rsidRDefault="00D47E45" w:rsidP="00EB761A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7E45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Pr="00D47E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b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Vì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trong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dạ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dày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ruột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ở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người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được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thường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xuyên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bổ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sung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thức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ăn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/</w:t>
      </w:r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đồng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thời</w:t>
      </w:r>
      <w:proofErr w:type="spellEnd"/>
      <w:r w:rsidRPr="00AD3FC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</w:t>
      </w:r>
      <w:r w:rsidR="00AF39F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o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ại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bỏ</w:t>
      </w:r>
      <w:proofErr w:type="spellEnd"/>
      <w:r w:rsidR="00AF39F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chất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thải.</w:t>
      </w:r>
      <w:r w:rsidRPr="00D47E45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0.5</w:t>
      </w:r>
      <w:r w:rsidRPr="00D47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363B">
        <w:rPr>
          <w:rFonts w:ascii="Times New Roman" w:hAnsi="Times New Roman" w:cs="Times New Roman"/>
          <w:b/>
          <w:sz w:val="26"/>
          <w:szCs w:val="26"/>
        </w:rPr>
        <w:t>đ</w:t>
      </w:r>
    </w:p>
    <w:p w:rsidR="00D47E45" w:rsidRPr="005F5DAF" w:rsidRDefault="00D47E45" w:rsidP="00EB761A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3:</w:t>
      </w:r>
      <w:proofErr w:type="gramEnd"/>
      <w:r w:rsidRPr="00D47E45">
        <w:rPr>
          <w:rFonts w:ascii="Times New Roman" w:hAnsi="Times New Roman" w:cs="Times New Roman"/>
          <w:b/>
          <w:sz w:val="26"/>
          <w:szCs w:val="26"/>
        </w:rPr>
        <w:t>(</w:t>
      </w:r>
      <w:r w:rsidR="00FD363B">
        <w:rPr>
          <w:rFonts w:ascii="Times New Roman" w:hAnsi="Times New Roman" w:cs="Times New Roman"/>
          <w:b/>
          <w:sz w:val="26"/>
          <w:szCs w:val="26"/>
        </w:rPr>
        <w:t>3.0</w:t>
      </w:r>
      <w:r w:rsidRPr="00D47E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7E45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47E45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7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363B">
        <w:rPr>
          <w:rFonts w:ascii="Times New Roman" w:hAnsi="Times New Roman" w:cs="Times New Roman"/>
          <w:b/>
          <w:sz w:val="26"/>
          <w:szCs w:val="26"/>
        </w:rPr>
        <w:t>12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cặp</w:t>
      </w:r>
      <w:proofErr w:type="spellEnd"/>
      <w:r w:rsidRPr="00D47E45">
        <w:rPr>
          <w:rFonts w:ascii="Times New Roman" w:hAnsi="Times New Roman" w:cs="Times New Roman"/>
          <w:b/>
          <w:sz w:val="26"/>
          <w:szCs w:val="26"/>
        </w:rPr>
        <w:t xml:space="preserve"> ý x 0.</w:t>
      </w:r>
      <w:r w:rsidR="00FD363B">
        <w:rPr>
          <w:rFonts w:ascii="Times New Roman" w:hAnsi="Times New Roman" w:cs="Times New Roman"/>
          <w:b/>
          <w:sz w:val="26"/>
          <w:szCs w:val="26"/>
        </w:rPr>
        <w:t>25đ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D47E45" w:rsidRPr="005F5DAF" w:rsidTr="00C84EAA">
        <w:trPr>
          <w:trHeight w:val="411"/>
        </w:trPr>
        <w:tc>
          <w:tcPr>
            <w:tcW w:w="2093" w:type="dxa"/>
          </w:tcPr>
          <w:p w:rsidR="00D47E45" w:rsidRPr="005F5DAF" w:rsidRDefault="00D47E45" w:rsidP="00EB761A">
            <w:pPr>
              <w:tabs>
                <w:tab w:val="right" w:pos="1735"/>
              </w:tabs>
              <w:spacing w:afterLines="20" w:after="4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Giai</w:t>
            </w:r>
            <w:proofErr w:type="spellEnd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đoạn</w:t>
            </w:r>
            <w:proofErr w:type="spellEnd"/>
          </w:p>
        </w:tc>
        <w:tc>
          <w:tcPr>
            <w:tcW w:w="7796" w:type="dxa"/>
          </w:tcPr>
          <w:p w:rsidR="00D47E45" w:rsidRPr="005F5DAF" w:rsidRDefault="00D47E45" w:rsidP="00EB761A">
            <w:pPr>
              <w:spacing w:afterLines="20" w:after="4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Đặc</w:t>
            </w:r>
            <w:proofErr w:type="spellEnd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D47E45" w:rsidRPr="005F5DAF" w:rsidTr="00C84EAA">
        <w:trPr>
          <w:trHeight w:val="829"/>
        </w:trPr>
        <w:tc>
          <w:tcPr>
            <w:tcW w:w="2093" w:type="dxa"/>
          </w:tcPr>
          <w:p w:rsidR="00D47E45" w:rsidRPr="005F5DAF" w:rsidRDefault="00D47E45" w:rsidP="00EB761A">
            <w:pPr>
              <w:spacing w:afterLines="20" w:after="4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hấp</w:t>
            </w:r>
            <w:proofErr w:type="spellEnd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phụ</w:t>
            </w:r>
            <w:proofErr w:type="spellEnd"/>
          </w:p>
        </w:tc>
        <w:tc>
          <w:tcPr>
            <w:tcW w:w="7796" w:type="dxa"/>
          </w:tcPr>
          <w:p w:rsidR="00D47E45" w:rsidRPr="005F5DAF" w:rsidRDefault="00D47E45" w:rsidP="00EB761A">
            <w:pPr>
              <w:spacing w:afterLines="20" w:after="4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Gai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glicôprôtêin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protein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bề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virut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thụ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bề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5F5DAF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virut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bám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proofErr w:type="gram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proofErr w:type="gramEnd"/>
          </w:p>
        </w:tc>
      </w:tr>
      <w:tr w:rsidR="00D47E45" w:rsidRPr="005F5DAF" w:rsidTr="00C84EAA">
        <w:tc>
          <w:tcPr>
            <w:tcW w:w="2093" w:type="dxa"/>
          </w:tcPr>
          <w:p w:rsidR="00D47E45" w:rsidRPr="005F5DAF" w:rsidRDefault="00D47E45" w:rsidP="00EB761A">
            <w:pPr>
              <w:spacing w:afterLines="20" w:after="4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Xâm</w:t>
            </w:r>
            <w:proofErr w:type="spellEnd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7796" w:type="dxa"/>
          </w:tcPr>
          <w:p w:rsidR="00D47E45" w:rsidRPr="005F5DAF" w:rsidRDefault="00D47E45" w:rsidP="00EB761A">
            <w:pPr>
              <w:spacing w:afterLines="20" w:after="48"/>
              <w:rPr>
                <w:rFonts w:ascii="Times New Roman" w:hAnsi="Times New Roman" w:cs="Times New Roman"/>
                <w:sz w:val="26"/>
                <w:szCs w:val="26"/>
              </w:rPr>
            </w:pPr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>Đối</w:t>
            </w:r>
            <w:proofErr w:type="spellEnd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proofErr w:type="spellEnd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>phagơ</w:t>
            </w:r>
            <w:proofErr w:type="spellEnd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enzim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lizôzim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huỷ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bơm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axit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nuclêic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vỏ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nằm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proofErr w:type="gram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proofErr w:type="gramEnd"/>
          </w:p>
          <w:p w:rsidR="00D47E45" w:rsidRPr="005F5DAF" w:rsidRDefault="00D47E45" w:rsidP="00EB761A">
            <w:pPr>
              <w:spacing w:afterLines="20" w:after="48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>Đối</w:t>
            </w:r>
            <w:proofErr w:type="spellEnd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proofErr w:type="spellEnd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>virut</w:t>
            </w:r>
            <w:proofErr w:type="spellEnd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>vật</w:t>
            </w:r>
            <w:proofErr w:type="spellEnd"/>
            <w:r w:rsidRPr="005F5DA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virut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nuclêôcapsit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cởi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vỏ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phóng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axit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nuclêic</w:t>
            </w:r>
            <w:proofErr w:type="spellEnd"/>
            <w:proofErr w:type="gram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proofErr w:type="gramEnd"/>
          </w:p>
        </w:tc>
      </w:tr>
      <w:tr w:rsidR="00D47E45" w:rsidRPr="005F5DAF" w:rsidTr="00C84EAA">
        <w:trPr>
          <w:trHeight w:val="732"/>
        </w:trPr>
        <w:tc>
          <w:tcPr>
            <w:tcW w:w="2093" w:type="dxa"/>
          </w:tcPr>
          <w:p w:rsidR="00D47E45" w:rsidRPr="005F5DAF" w:rsidRDefault="00D47E45" w:rsidP="00EB761A">
            <w:pPr>
              <w:spacing w:afterLines="20" w:after="4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7796" w:type="dxa"/>
          </w:tcPr>
          <w:p w:rsidR="00D47E45" w:rsidRPr="005F5DAF" w:rsidRDefault="00D47E45" w:rsidP="00EB761A">
            <w:pPr>
              <w:spacing w:afterLines="20" w:after="48"/>
              <w:rPr>
                <w:rFonts w:ascii="Times New Roman" w:hAnsi="Times New Roman" w:cs="Times New Roman"/>
                <w:sz w:val="26"/>
                <w:szCs w:val="26"/>
              </w:rPr>
            </w:pPr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Virut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enzim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axit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nuclêic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prôtêin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proofErr w:type="gram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proofErr w:type="gramEnd"/>
          </w:p>
        </w:tc>
      </w:tr>
      <w:tr w:rsidR="00D47E45" w:rsidRPr="005F5DAF" w:rsidTr="00C84EAA">
        <w:trPr>
          <w:trHeight w:val="469"/>
        </w:trPr>
        <w:tc>
          <w:tcPr>
            <w:tcW w:w="2093" w:type="dxa"/>
          </w:tcPr>
          <w:p w:rsidR="00D47E45" w:rsidRPr="005F5DAF" w:rsidRDefault="00D47E45" w:rsidP="00EB761A">
            <w:pPr>
              <w:spacing w:afterLines="20" w:after="48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4.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Lắp</w:t>
            </w:r>
            <w:proofErr w:type="spellEnd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ráp</w:t>
            </w:r>
            <w:proofErr w:type="spellEnd"/>
          </w:p>
        </w:tc>
        <w:tc>
          <w:tcPr>
            <w:tcW w:w="7796" w:type="dxa"/>
          </w:tcPr>
          <w:p w:rsidR="00D47E45" w:rsidRPr="005F5DAF" w:rsidRDefault="00D47E45" w:rsidP="00EB761A">
            <w:pPr>
              <w:spacing w:afterLines="20" w:after="48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ráp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axit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nuclêic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prôtêin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vỏ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virut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proofErr w:type="spellEnd"/>
            <w:proofErr w:type="gram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proofErr w:type="gramEnd"/>
          </w:p>
        </w:tc>
      </w:tr>
      <w:tr w:rsidR="00D47E45" w:rsidRPr="005F5DAF" w:rsidTr="00C84EAA">
        <w:tc>
          <w:tcPr>
            <w:tcW w:w="2093" w:type="dxa"/>
          </w:tcPr>
          <w:p w:rsidR="00D47E45" w:rsidRPr="005F5DAF" w:rsidRDefault="00D47E45" w:rsidP="00EB761A">
            <w:pPr>
              <w:spacing w:afterLines="20" w:after="48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5.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phóng</w:t>
            </w:r>
            <w:proofErr w:type="spellEnd"/>
          </w:p>
        </w:tc>
        <w:tc>
          <w:tcPr>
            <w:tcW w:w="7796" w:type="dxa"/>
          </w:tcPr>
          <w:p w:rsidR="00D47E45" w:rsidRPr="005F5DAF" w:rsidRDefault="00D47E45" w:rsidP="00EB761A">
            <w:pPr>
              <w:spacing w:afterLines="20" w:after="48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Virut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vỡ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ồ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ạt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chui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proofErr w:type="gramStart"/>
            <w:r w:rsidRPr="005F5DAF"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proofErr w:type="gramEnd"/>
          </w:p>
        </w:tc>
      </w:tr>
    </w:tbl>
    <w:p w:rsidR="00D47E45" w:rsidRPr="00FD363B" w:rsidRDefault="00D47E45" w:rsidP="00EB761A">
      <w:pPr>
        <w:spacing w:after="10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47E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Bởi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vì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gai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glycoprotein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hoặc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protein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bề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mặt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viru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phải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hiệu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thụ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bào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thì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viru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mới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bám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Vậy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nên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mỗi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viru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xâm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nhập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bào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nhất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DD7B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8373E4" w:rsidRDefault="008373E4" w:rsidP="00EB761A">
      <w:pPr>
        <w:spacing w:after="10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2067A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420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363B" w:rsidRPr="0042067A">
        <w:rPr>
          <w:rFonts w:ascii="Times New Roman" w:hAnsi="Times New Roman" w:cs="Times New Roman"/>
          <w:b/>
          <w:sz w:val="26"/>
          <w:szCs w:val="26"/>
        </w:rPr>
        <w:t>4</w:t>
      </w:r>
      <w:r w:rsidRPr="0042067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42067A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42067A">
        <w:rPr>
          <w:rFonts w:ascii="Times New Roman" w:eastAsia="Times New Roman" w:hAnsi="Times New Roman" w:cs="Times New Roman"/>
          <w:b/>
          <w:sz w:val="26"/>
          <w:szCs w:val="26"/>
        </w:rPr>
        <w:t>2.5</w:t>
      </w:r>
      <w:r w:rsidRPr="0042067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067A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42067A">
        <w:rPr>
          <w:rFonts w:ascii="Times New Roman" w:eastAsia="Times New Roman" w:hAnsi="Times New Roman" w:cs="Times New Roman"/>
          <w:b/>
          <w:sz w:val="26"/>
          <w:szCs w:val="26"/>
        </w:rPr>
        <w:t>).</w:t>
      </w:r>
      <w:r w:rsidR="0042067A" w:rsidRPr="00420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067A">
        <w:rPr>
          <w:rFonts w:ascii="Times New Roman" w:hAnsi="Times New Roman" w:cs="Times New Roman"/>
          <w:b/>
          <w:sz w:val="26"/>
          <w:szCs w:val="26"/>
        </w:rPr>
        <w:t>5</w:t>
      </w:r>
      <w:r w:rsidR="0042067A" w:rsidRPr="00D47E45">
        <w:rPr>
          <w:rFonts w:ascii="Times New Roman" w:hAnsi="Times New Roman" w:cs="Times New Roman"/>
          <w:b/>
          <w:sz w:val="26"/>
          <w:szCs w:val="26"/>
        </w:rPr>
        <w:t xml:space="preserve"> ý x 0.</w:t>
      </w:r>
      <w:r w:rsidR="0042067A">
        <w:rPr>
          <w:rFonts w:ascii="Times New Roman" w:hAnsi="Times New Roman" w:cs="Times New Roman"/>
          <w:b/>
          <w:sz w:val="26"/>
          <w:szCs w:val="26"/>
        </w:rPr>
        <w:t>5</w:t>
      </w:r>
    </w:p>
    <w:p w:rsidR="0042067A" w:rsidRPr="00DE3301" w:rsidRDefault="0042067A" w:rsidP="00EB761A">
      <w:pPr>
        <w:spacing w:after="10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Ngâm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ư</w:t>
      </w:r>
      <w:r w:rsidR="00AF39F3">
        <w:rPr>
          <w:rFonts w:ascii="Times New Roman" w:hAnsi="Times New Roman" w:cs="Times New Roman"/>
          <w:sz w:val="26"/>
          <w:szCs w:val="26"/>
        </w:rPr>
        <w:t>u</w:t>
      </w:r>
      <w:bookmarkStart w:id="0" w:name="_GoBack"/>
      <w:bookmarkEnd w:id="0"/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vsv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được</w:t>
      </w:r>
      <w:proofErr w:type="spellEnd"/>
    </w:p>
    <w:p w:rsidR="0042067A" w:rsidRPr="00DE3301" w:rsidRDefault="0042067A" w:rsidP="00EB761A">
      <w:pPr>
        <w:spacing w:after="100" w:line="360" w:lineRule="auto"/>
        <w:rPr>
          <w:rFonts w:ascii="Times New Roman" w:hAnsi="Times New Roman" w:cs="Times New Roman"/>
          <w:sz w:val="26"/>
          <w:szCs w:val="26"/>
        </w:rPr>
      </w:pPr>
      <w:r w:rsidRPr="00DE3301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bọt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rửa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trôi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>.</w:t>
      </w:r>
    </w:p>
    <w:p w:rsidR="0042067A" w:rsidRPr="00DE3301" w:rsidRDefault="0042067A" w:rsidP="00EB761A">
      <w:pPr>
        <w:spacing w:after="100" w:line="360" w:lineRule="auto"/>
        <w:rPr>
          <w:rFonts w:ascii="Times New Roman" w:hAnsi="Times New Roman" w:cs="Times New Roman"/>
          <w:sz w:val="26"/>
          <w:szCs w:val="26"/>
        </w:rPr>
      </w:pPr>
      <w:r w:rsidRPr="00DE3301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khuản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truởng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3301" w:rsidRPr="00DE330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cao</w:t>
      </w:r>
      <w:proofErr w:type="spellEnd"/>
    </w:p>
    <w:p w:rsidR="00DE3301" w:rsidRPr="00DE3301" w:rsidRDefault="00DE3301" w:rsidP="00EB761A">
      <w:pPr>
        <w:spacing w:after="10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E3301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DE330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Đun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diệt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vsv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>.</w:t>
      </w:r>
    </w:p>
    <w:p w:rsidR="00DE3301" w:rsidRPr="00DE3301" w:rsidRDefault="00DE3301" w:rsidP="00EB761A">
      <w:pPr>
        <w:spacing w:after="10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3301">
        <w:rPr>
          <w:rFonts w:ascii="Times New Roman" w:hAnsi="Times New Roman" w:cs="Times New Roman"/>
          <w:sz w:val="26"/>
          <w:szCs w:val="26"/>
        </w:rPr>
        <w:t xml:space="preserve">e.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vsv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ưa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pH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ức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330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DE3301">
        <w:rPr>
          <w:rFonts w:ascii="Times New Roman" w:hAnsi="Times New Roman" w:cs="Times New Roman"/>
          <w:sz w:val="26"/>
          <w:szCs w:val="26"/>
        </w:rPr>
        <w:t>.</w:t>
      </w:r>
    </w:p>
    <w:sectPr w:rsidR="00DE3301" w:rsidRPr="00DE3301" w:rsidSect="005F0465">
      <w:pgSz w:w="11909" w:h="16834" w:code="9"/>
      <w:pgMar w:top="1152" w:right="1080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56F9"/>
    <w:multiLevelType w:val="hybridMultilevel"/>
    <w:tmpl w:val="BB2AE4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0517F"/>
    <w:multiLevelType w:val="hybridMultilevel"/>
    <w:tmpl w:val="4FF03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D3A77"/>
    <w:multiLevelType w:val="hybridMultilevel"/>
    <w:tmpl w:val="A704F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326F3"/>
    <w:multiLevelType w:val="hybridMultilevel"/>
    <w:tmpl w:val="B6FA3B30"/>
    <w:lvl w:ilvl="0" w:tplc="9EE65A0A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B4318"/>
    <w:multiLevelType w:val="hybridMultilevel"/>
    <w:tmpl w:val="CAFE2D32"/>
    <w:lvl w:ilvl="0" w:tplc="59C8BC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3654D6"/>
    <w:multiLevelType w:val="hybridMultilevel"/>
    <w:tmpl w:val="F086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B7"/>
    <w:rsid w:val="00054FC6"/>
    <w:rsid w:val="000A6B8A"/>
    <w:rsid w:val="00155531"/>
    <w:rsid w:val="0015745A"/>
    <w:rsid w:val="001A77BD"/>
    <w:rsid w:val="001B6DEF"/>
    <w:rsid w:val="001D10D9"/>
    <w:rsid w:val="002037BF"/>
    <w:rsid w:val="00272FE8"/>
    <w:rsid w:val="00365BCA"/>
    <w:rsid w:val="003B722D"/>
    <w:rsid w:val="0042067A"/>
    <w:rsid w:val="00425745"/>
    <w:rsid w:val="004B6E74"/>
    <w:rsid w:val="004C0C97"/>
    <w:rsid w:val="004D54A5"/>
    <w:rsid w:val="00553F04"/>
    <w:rsid w:val="00561D33"/>
    <w:rsid w:val="005656C4"/>
    <w:rsid w:val="00577774"/>
    <w:rsid w:val="00583D12"/>
    <w:rsid w:val="00584753"/>
    <w:rsid w:val="005F0465"/>
    <w:rsid w:val="005F5DAF"/>
    <w:rsid w:val="00603302"/>
    <w:rsid w:val="00716DA8"/>
    <w:rsid w:val="007A31A8"/>
    <w:rsid w:val="007A4020"/>
    <w:rsid w:val="007C541B"/>
    <w:rsid w:val="00813B5D"/>
    <w:rsid w:val="0082099E"/>
    <w:rsid w:val="008373E4"/>
    <w:rsid w:val="00844ED1"/>
    <w:rsid w:val="00870413"/>
    <w:rsid w:val="00874D03"/>
    <w:rsid w:val="008845E8"/>
    <w:rsid w:val="0097271F"/>
    <w:rsid w:val="00A154C2"/>
    <w:rsid w:val="00A22F2D"/>
    <w:rsid w:val="00AC76DF"/>
    <w:rsid w:val="00AD3FC0"/>
    <w:rsid w:val="00AF39F3"/>
    <w:rsid w:val="00B136CA"/>
    <w:rsid w:val="00B7402F"/>
    <w:rsid w:val="00C0313A"/>
    <w:rsid w:val="00CC3D12"/>
    <w:rsid w:val="00CD3BB7"/>
    <w:rsid w:val="00D057B6"/>
    <w:rsid w:val="00D34519"/>
    <w:rsid w:val="00D47E45"/>
    <w:rsid w:val="00D70F9A"/>
    <w:rsid w:val="00DD7B35"/>
    <w:rsid w:val="00DE3301"/>
    <w:rsid w:val="00E315FF"/>
    <w:rsid w:val="00E7561B"/>
    <w:rsid w:val="00EA4581"/>
    <w:rsid w:val="00EA52DA"/>
    <w:rsid w:val="00EA5D89"/>
    <w:rsid w:val="00EB761A"/>
    <w:rsid w:val="00ED5EFF"/>
    <w:rsid w:val="00EE33B1"/>
    <w:rsid w:val="00F25C75"/>
    <w:rsid w:val="00FD363B"/>
    <w:rsid w:val="00F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3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6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DefaultParagraphFont"/>
    <w:rsid w:val="008373E4"/>
  </w:style>
  <w:style w:type="character" w:customStyle="1" w:styleId="ff4">
    <w:name w:val="ff4"/>
    <w:basedOn w:val="DefaultParagraphFont"/>
    <w:rsid w:val="008373E4"/>
  </w:style>
  <w:style w:type="character" w:styleId="Hyperlink">
    <w:name w:val="Hyperlink"/>
    <w:basedOn w:val="DefaultParagraphFont"/>
    <w:uiPriority w:val="99"/>
    <w:semiHidden/>
    <w:unhideWhenUsed/>
    <w:rsid w:val="008373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3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6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DefaultParagraphFont"/>
    <w:rsid w:val="008373E4"/>
  </w:style>
  <w:style w:type="character" w:customStyle="1" w:styleId="ff4">
    <w:name w:val="ff4"/>
    <w:basedOn w:val="DefaultParagraphFont"/>
    <w:rsid w:val="008373E4"/>
  </w:style>
  <w:style w:type="character" w:styleId="Hyperlink">
    <w:name w:val="Hyperlink"/>
    <w:basedOn w:val="DefaultParagraphFont"/>
    <w:uiPriority w:val="99"/>
    <w:semiHidden/>
    <w:unhideWhenUsed/>
    <w:rsid w:val="00837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65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978C-C15A-4234-9EA3-402ED44E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Xuan</dc:creator>
  <cp:lastModifiedBy>THUY</cp:lastModifiedBy>
  <cp:revision>5</cp:revision>
  <dcterms:created xsi:type="dcterms:W3CDTF">2019-04-02T09:24:00Z</dcterms:created>
  <dcterms:modified xsi:type="dcterms:W3CDTF">2019-04-02T11:56:00Z</dcterms:modified>
</cp:coreProperties>
</file>