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71" w:rsidRDefault="00734B71">
      <w:pPr>
        <w:tabs>
          <w:tab w:val="center" w:pos="7655"/>
          <w:tab w:val="left" w:pos="878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34B71" w:rsidRDefault="00734B71">
      <w:pPr>
        <w:tabs>
          <w:tab w:val="center" w:pos="7655"/>
          <w:tab w:val="left" w:pos="878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5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18"/>
      </w:tblGrid>
      <w:tr w:rsidR="00734B71">
        <w:trPr>
          <w:trHeight w:val="1225"/>
          <w:jc w:val="center"/>
        </w:trPr>
        <w:tc>
          <w:tcPr>
            <w:tcW w:w="6345" w:type="dxa"/>
          </w:tcPr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TP.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 MINH</w:t>
            </w:r>
          </w:p>
          <w:p w:rsidR="00734B71" w:rsidRDefault="00734B7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8.7pt;margin-top:15.65pt;width:143.25pt;height:.05pt;z-index:251658240" o:connectortype="straight"/>
              </w:pic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NG THPT NGUY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 w:rsidR="009046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KHAI</w:t>
            </w:r>
          </w:p>
          <w:p w:rsidR="00734B71" w:rsidRDefault="00734B71">
            <w:pPr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4218" w:type="dxa"/>
          </w:tcPr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c: 2019 – 2020 </w:t>
            </w:r>
          </w:p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SINH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–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10</w:t>
            </w:r>
          </w:p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gian làm bài: 45 phút</w:t>
            </w:r>
          </w:p>
          <w:p w:rsidR="00734B71" w:rsidRDefault="009046BC">
            <w:pPr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(Không k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gian phát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734B71" w:rsidRDefault="00734B71">
      <w:pPr>
        <w:rPr>
          <w:rFonts w:ascii="Times New Roman" w:hAnsi="Times New Roman" w:cs="Times New Roman"/>
          <w:i/>
          <w:sz w:val="26"/>
          <w:szCs w:val="26"/>
        </w:rPr>
      </w:pPr>
    </w:p>
    <w:p w:rsidR="00734B71" w:rsidRDefault="009046B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 xml:space="preserve"> tên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sinh: ……………………………………………………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ab/>
        <w:t>SBD: ………………..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734B71" w:rsidRDefault="00734B71">
      <w:pPr>
        <w:tabs>
          <w:tab w:val="left" w:pos="6379"/>
          <w:tab w:val="left" w:pos="8789"/>
        </w:tabs>
        <w:spacing w:after="0"/>
        <w:ind w:firstLineChars="2450" w:firstLine="5880"/>
        <w:rPr>
          <w:rFonts w:ascii="Times New Roman" w:hAnsi="Times New Roman" w:cs="Times New Roman"/>
          <w:i/>
          <w:iCs/>
          <w:sz w:val="24"/>
          <w:szCs w:val="24"/>
        </w:rPr>
      </w:pP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H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c sinh làm bài trên gi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ấ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y ki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ể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m tra</w:t>
      </w:r>
      <w:r>
        <w:rPr>
          <w:rFonts w:ascii="Times New Roman" w:hAnsi="Times New Roman"/>
          <w:sz w:val="26"/>
          <w:szCs w:val="26"/>
          <w:u w:val="single"/>
        </w:rPr>
        <w:t>.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1: (2,5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m)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nhân sơ và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nhân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c.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nhân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có các bào quan có màng bao b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cũng như có lư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chia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thành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xoang tương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cách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có l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gì cho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enzim?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i thích. 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thích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ra khi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a hoa trái 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t và ngâm trong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2:(2.0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m)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ti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và l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p. 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thành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thành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vi khu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và n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m. 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3: (2,5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 xml:space="preserve">m) 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ng. 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sao khi r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rau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ta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hay ngâm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mu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i loãng?  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Câu4: (3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m)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Trình bày cơ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tác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enzim.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trong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quá trình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hóa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chát</w:t>
      </w:r>
      <w:r>
        <w:rPr>
          <w:rFonts w:ascii="Times New Roman" w:hAnsi="Times New Roman"/>
          <w:sz w:val="26"/>
          <w:szCs w:val="26"/>
        </w:rPr>
        <w:t xml:space="preserve"> là gì? </w:t>
      </w:r>
    </w:p>
    <w:p w:rsidR="00734B71" w:rsidRDefault="009046BC">
      <w:pPr>
        <w:spacing w:before="120" w:after="12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sao khi tăng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lên quá cao so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ưu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enzim thì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tính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enzi</w:t>
      </w:r>
      <w:r>
        <w:rPr>
          <w:rFonts w:ascii="Times New Roman" w:hAnsi="Times New Roman"/>
          <w:sz w:val="26"/>
          <w:szCs w:val="26"/>
        </w:rPr>
        <w:t>m đó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m chí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hoàn toàn?</w:t>
      </w:r>
    </w:p>
    <w:p w:rsidR="00734B71" w:rsidRDefault="009046BC">
      <w:pPr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>Ăn c</w:t>
      </w:r>
      <w:r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m khi còn nóng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hay ăn c</w:t>
      </w:r>
      <w:r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m ngu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thì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t hơn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?Hãy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thích vì sao</w:t>
      </w:r>
      <w:r>
        <w:rPr>
          <w:rFonts w:ascii="Times New Roman" w:hAnsi="Times New Roman"/>
          <w:sz w:val="26"/>
          <w:szCs w:val="26"/>
        </w:rPr>
        <w:t>?</w:t>
      </w:r>
    </w:p>
    <w:p w:rsidR="00734B71" w:rsidRDefault="00734B71">
      <w:pPr>
        <w:spacing w:before="120" w:after="120"/>
        <w:ind w:firstLine="540"/>
        <w:rPr>
          <w:rFonts w:ascii="Times New Roman" w:hAnsi="Times New Roman"/>
          <w:sz w:val="26"/>
          <w:szCs w:val="26"/>
        </w:rPr>
      </w:pPr>
    </w:p>
    <w:p w:rsidR="00734B71" w:rsidRDefault="009046BC">
      <w:pPr>
        <w:tabs>
          <w:tab w:val="left" w:leader="dot" w:pos="108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 H</w:t>
      </w:r>
      <w:r>
        <w:rPr>
          <w:rFonts w:ascii="Times New Roman" w:hAnsi="Times New Roman" w:cs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/>
          <w:color w:val="000000"/>
          <w:sz w:val="24"/>
          <w:szCs w:val="24"/>
        </w:rPr>
        <w:t>T ---</w:t>
      </w:r>
    </w:p>
    <w:p w:rsidR="00734B71" w:rsidRDefault="00734B71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</w:p>
    <w:p w:rsidR="00734B71" w:rsidRDefault="00734B71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ĐÁP ÁN </w:t>
      </w: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1: (2,5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m)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4 c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ý,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0.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. </w:t>
      </w:r>
      <w:r w:rsidR="00EF583B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4476"/>
      </w:tblGrid>
      <w:tr w:rsidR="00734B71">
        <w:tc>
          <w:tcPr>
            <w:tcW w:w="5328" w:type="dxa"/>
          </w:tcPr>
          <w:p w:rsidR="00734B71" w:rsidRDefault="009046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bào nhân sơ</w:t>
            </w:r>
          </w:p>
        </w:tc>
        <w:tc>
          <w:tcPr>
            <w:tcW w:w="4476" w:type="dxa"/>
          </w:tcPr>
          <w:p w:rsidR="00734B71" w:rsidRDefault="009046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bào nhân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734B71">
        <w:tc>
          <w:tcPr>
            <w:tcW w:w="5328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Chưa có nhân </w:t>
            </w:r>
            <w:r>
              <w:rPr>
                <w:rFonts w:ascii="Times New Roman" w:hAnsi="Times New Roman"/>
                <w:sz w:val="26"/>
                <w:szCs w:val="26"/>
              </w:rPr>
              <w:t>hoàn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chưa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màng nhân) </w:t>
            </w:r>
          </w:p>
        </w:tc>
        <w:tc>
          <w:tcPr>
            <w:tcW w:w="4476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nhân hoàn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(có màng nhân)</w:t>
            </w:r>
          </w:p>
        </w:tc>
      </w:tr>
      <w:tr w:rsidR="00734B71">
        <w:tc>
          <w:tcPr>
            <w:tcW w:w="5328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Không có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màng </w:t>
            </w:r>
          </w:p>
        </w:tc>
        <w:tc>
          <w:tcPr>
            <w:tcW w:w="4476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màng </w:t>
            </w:r>
          </w:p>
        </w:tc>
      </w:tr>
      <w:tr w:rsidR="00734B71">
        <w:tc>
          <w:tcPr>
            <w:tcW w:w="5328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Không có các bào quan có màng bao b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</w:tc>
        <w:tc>
          <w:tcPr>
            <w:tcW w:w="4476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các bào quan có màng bao b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734B71">
        <w:tc>
          <w:tcPr>
            <w:tcW w:w="5328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Kích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476" w:type="dxa"/>
          </w:tcPr>
          <w:p w:rsidR="00734B71" w:rsidRDefault="009046B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Kích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</w:tc>
      </w:tr>
    </w:tbl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b/>
          <w:sz w:val="26"/>
          <w:szCs w:val="26"/>
        </w:rPr>
        <w:t>0.</w:t>
      </w:r>
      <w:r w:rsidR="00EF583B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5 đ 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ezim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ki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khác nhau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ng. Vì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y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bào quan là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thích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cho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enzim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nh. 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thích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ra khi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a hoa trái 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t và ngâm trong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c. </w:t>
      </w:r>
      <w:r w:rsidR="00EF583B">
        <w:rPr>
          <w:rFonts w:ascii="Times New Roman" w:hAnsi="Times New Roman"/>
          <w:sz w:val="26"/>
          <w:szCs w:val="26"/>
        </w:rPr>
        <w:t>0.</w:t>
      </w:r>
      <w:r w:rsidR="00EF583B"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 xml:space="preserve">  đ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vào tb, tb trương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c </w:t>
      </w:r>
    </w:p>
    <w:p w:rsidR="00734B71" w:rsidRDefault="009046BC">
      <w:pPr>
        <w:tabs>
          <w:tab w:val="left" w:leader="dot" w:pos="10800"/>
        </w:tabs>
        <w:spacing w:before="12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Thành TB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 xml:space="preserve">t ngoài dày hơn nên trái 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tcong ra ngoài. </w:t>
      </w: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2: </w:t>
      </w: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 (1.25đ)</w:t>
      </w:r>
      <w:r>
        <w:rPr>
          <w:rFonts w:ascii="Times New Roman" w:hAnsi="Times New Roman"/>
          <w:sz w:val="26"/>
          <w:szCs w:val="26"/>
        </w:rPr>
        <w:t xml:space="preserve"> 5 c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ý,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0.25</w:t>
      </w:r>
    </w:p>
    <w:tbl>
      <w:tblPr>
        <w:tblStyle w:val="TableGrid"/>
        <w:tblW w:w="0" w:type="auto"/>
        <w:tblInd w:w="445" w:type="dxa"/>
        <w:tblLook w:val="04A0"/>
      </w:tblPr>
      <w:tblGrid>
        <w:gridCol w:w="4722"/>
        <w:gridCol w:w="4723"/>
      </w:tblGrid>
      <w:tr w:rsidR="00734B71">
        <w:trPr>
          <w:trHeight w:val="485"/>
        </w:trPr>
        <w:tc>
          <w:tcPr>
            <w:tcW w:w="4722" w:type="dxa"/>
            <w:vAlign w:val="center"/>
          </w:tcPr>
          <w:p w:rsidR="00734B71" w:rsidRDefault="009046BC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Ty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</w:p>
        </w:tc>
        <w:tc>
          <w:tcPr>
            <w:tcW w:w="4723" w:type="dxa"/>
            <w:vAlign w:val="center"/>
          </w:tcPr>
          <w:p w:rsidR="00734B71" w:rsidRDefault="009046BC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</w:tc>
      </w:tr>
      <w:tr w:rsidR="00734B71">
        <w:tc>
          <w:tcPr>
            <w:tcW w:w="4722" w:type="dxa"/>
          </w:tcPr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Hình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Màng ngoài trơn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n, màng trong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khúc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 thành các mào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enzim hô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Có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bào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Phân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cơ thành năng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trong ATP</w:t>
            </w:r>
          </w:p>
        </w:tc>
        <w:tc>
          <w:tcPr>
            <w:tcW w:w="4723" w:type="dxa"/>
          </w:tcPr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Hình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 màng trơn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</w:p>
          <w:p w:rsidR="00734B71" w:rsidRDefault="00734B71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enzim quang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bào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t.</w:t>
            </w:r>
          </w:p>
          <w:p w:rsidR="00734B71" w:rsidRDefault="009046BC">
            <w:pPr>
              <w:tabs>
                <w:tab w:val="left" w:pos="52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ATP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NLAS </w:t>
            </w:r>
          </w:p>
        </w:tc>
      </w:tr>
    </w:tbl>
    <w:p w:rsidR="00734B71" w:rsidRDefault="009046BC">
      <w:pPr>
        <w:tabs>
          <w:tab w:val="left" w:leader="dot" w:pos="10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b/>
          <w:sz w:val="26"/>
          <w:szCs w:val="26"/>
        </w:rPr>
        <w:t xml:space="preserve">(0.75) </w:t>
      </w:r>
      <w:r>
        <w:rPr>
          <w:rFonts w:ascii="Times New Roman" w:hAnsi="Times New Roman"/>
          <w:sz w:val="26"/>
          <w:szCs w:val="26"/>
        </w:rPr>
        <w:t>Thành TB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t: xemluzo / tb n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m: kitin/ tb vi khu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 xml:space="preserve">n: peptidoglican </w:t>
      </w: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9046BC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3: </w:t>
      </w:r>
    </w:p>
    <w:p w:rsidR="00734B71" w:rsidRDefault="009046BC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b/>
          <w:sz w:val="26"/>
          <w:szCs w:val="26"/>
        </w:rPr>
        <w:t>(3 c</w:t>
      </w:r>
      <w:r>
        <w:rPr>
          <w:rFonts w:ascii="Times New Roman" w:hAnsi="Times New Roman"/>
          <w:b/>
          <w:sz w:val="26"/>
          <w:szCs w:val="26"/>
        </w:rPr>
        <w:t>ặ</w:t>
      </w:r>
      <w:r>
        <w:rPr>
          <w:rFonts w:ascii="Times New Roman" w:hAnsi="Times New Roman"/>
          <w:b/>
          <w:sz w:val="26"/>
          <w:szCs w:val="26"/>
        </w:rPr>
        <w:t>p ý) 1.5đ</w:t>
      </w:r>
    </w:p>
    <w:tbl>
      <w:tblPr>
        <w:tblStyle w:val="TableGrid"/>
        <w:tblW w:w="10098" w:type="dxa"/>
        <w:tblLayout w:type="fixed"/>
        <w:tblLook w:val="04A0"/>
      </w:tblPr>
      <w:tblGrid>
        <w:gridCol w:w="1354"/>
        <w:gridCol w:w="4198"/>
        <w:gridCol w:w="4546"/>
      </w:tblGrid>
      <w:tr w:rsidR="00734B71">
        <w:trPr>
          <w:trHeight w:val="26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734B71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</w:tr>
      <w:tr w:rsidR="00734B71">
        <w:trPr>
          <w:trHeight w:val="64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tan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tan đi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tan đi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nơi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</w:p>
        </w:tc>
      </w:tr>
      <w:tr w:rsidR="00734B71">
        <w:trPr>
          <w:trHeight w:val="516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Không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NL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NL ATP</w:t>
            </w:r>
          </w:p>
        </w:tc>
      </w:tr>
      <w:tr w:rsidR="00734B71">
        <w:trPr>
          <w:trHeight w:val="65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EF58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71" w:rsidRDefault="009046B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EF58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mang</w:t>
            </w:r>
          </w:p>
        </w:tc>
      </w:tr>
    </w:tbl>
    <w:p w:rsidR="00734B71" w:rsidRDefault="00734B71">
      <w:pPr>
        <w:tabs>
          <w:tab w:val="left" w:leader="dot" w:pos="1080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R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rau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ng, ngâm trong </w:t>
      </w:r>
      <w:r w:rsidR="00EF583B">
        <w:rPr>
          <w:rFonts w:ascii="Times New Roman" w:hAnsi="Times New Roman"/>
          <w:sz w:val="26"/>
          <w:szCs w:val="26"/>
        </w:rPr>
        <w:t>nước</w:t>
      </w:r>
      <w:r>
        <w:rPr>
          <w:rFonts w:ascii="Times New Roman" w:hAnsi="Times New Roman"/>
          <w:sz w:val="26"/>
          <w:szCs w:val="26"/>
        </w:rPr>
        <w:t xml:space="preserve"> mu</w:t>
      </w:r>
      <w:r>
        <w:rPr>
          <w:rFonts w:ascii="Times New Roman" w:hAnsi="Times New Roman"/>
          <w:sz w:val="26"/>
          <w:szCs w:val="26"/>
        </w:rPr>
        <w:t>ố</w:t>
      </w:r>
      <w:r w:rsidR="00EF583B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: (4 ý, </w:t>
      </w:r>
      <w:r>
        <w:rPr>
          <w:rFonts w:ascii="Times New Roman" w:hAnsi="Times New Roman"/>
          <w:b/>
          <w:sz w:val="26"/>
          <w:szCs w:val="26"/>
        </w:rPr>
        <w:t>1.0đ</w:t>
      </w:r>
      <w:r>
        <w:rPr>
          <w:rFonts w:ascii="Times New Roman" w:hAnsi="Times New Roman"/>
          <w:sz w:val="26"/>
          <w:szCs w:val="26"/>
        </w:rPr>
        <w:t>)</w:t>
      </w: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là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ưu trương//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bào vi khu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bám trên rau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//gây nên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co nguyên sinh // VK không sinh s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</w:t>
      </w:r>
    </w:p>
    <w:p w:rsidR="00734B71" w:rsidRDefault="009046BC">
      <w:pPr>
        <w:tabs>
          <w:tab w:val="left" w:leader="dot" w:pos="108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4: (3 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m)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 Trình bày cơ ch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tác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enzim. 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n tư</w:t>
      </w:r>
      <w:r>
        <w:rPr>
          <w:rFonts w:ascii="Times New Roman" w:hAnsi="Times New Roman"/>
          <w:b/>
          <w:sz w:val="26"/>
          <w:szCs w:val="26"/>
        </w:rPr>
        <w:t>ợ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 ch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ngư</w:t>
      </w:r>
      <w:r>
        <w:rPr>
          <w:rFonts w:ascii="Times New Roman" w:hAnsi="Times New Roman"/>
          <w:b/>
          <w:sz w:val="26"/>
          <w:szCs w:val="26"/>
        </w:rPr>
        <w:t>ợ</w:t>
      </w:r>
      <w:r>
        <w:rPr>
          <w:rFonts w:ascii="Times New Roman" w:hAnsi="Times New Roman"/>
          <w:b/>
          <w:sz w:val="26"/>
          <w:szCs w:val="26"/>
        </w:rPr>
        <w:t>c trong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quá trình chuy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n hóa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 xml:space="preserve">t là gì?  </w:t>
      </w:r>
    </w:p>
    <w:p w:rsidR="00734B71" w:rsidRDefault="009046BC">
      <w:pPr>
        <w:spacing w:before="120" w:after="12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* Cơ ch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: Enzim+ cơ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vi-VN"/>
        </w:rPr>
        <w:t>ph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>c h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p enzim-cơ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enzim tương tác v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i cơ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o ra s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 ph</w:t>
      </w:r>
      <w:r>
        <w:rPr>
          <w:rFonts w:ascii="Times New Roman" w:hAnsi="Times New Roman" w:cs="Times New Roman"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vi-VN"/>
        </w:rPr>
        <w:t>. Enzim và cơ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là đ</w:t>
      </w:r>
      <w:r>
        <w:rPr>
          <w:rFonts w:ascii="Times New Roman" w:hAnsi="Times New Roman" w:cs="Times New Roman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lang w:val="vi-VN"/>
        </w:rPr>
        <w:t>c thù, m</w:t>
      </w:r>
      <w:r>
        <w:rPr>
          <w:rFonts w:ascii="Times New Roman" w:hAnsi="Times New Roman" w:cs="Times New Roman"/>
          <w:sz w:val="26"/>
          <w:szCs w:val="26"/>
          <w:lang w:val="vi-VN"/>
        </w:rPr>
        <w:t>ỗ</w:t>
      </w:r>
      <w:r>
        <w:rPr>
          <w:rFonts w:ascii="Times New Roman" w:hAnsi="Times New Roman" w:cs="Times New Roman"/>
          <w:sz w:val="26"/>
          <w:szCs w:val="26"/>
          <w:lang w:val="vi-VN"/>
        </w:rPr>
        <w:t>i enzim thư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sz w:val="26"/>
          <w:szCs w:val="26"/>
          <w:lang w:val="vi-VN"/>
        </w:rPr>
        <w:t>g ch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xúc tác 1 cơ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t.</w:t>
      </w:r>
      <w:r w:rsidR="00EF583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EF583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đ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*  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>c ch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là ki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u đi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u hòa trong đó s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 ph</w:t>
      </w:r>
      <w:r>
        <w:rPr>
          <w:rFonts w:ascii="Times New Roman" w:hAnsi="Times New Roman" w:cs="Times New Roman"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sz w:val="26"/>
          <w:szCs w:val="26"/>
          <w:lang w:val="vi-VN"/>
        </w:rPr>
        <w:t>m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con đư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chuy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 hóa </w:t>
      </w:r>
      <w:r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vi-VN"/>
        </w:rPr>
        <w:t>quay l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tác 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ng như m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t ch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>c ch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>
        <w:rPr>
          <w:rFonts w:ascii="Times New Roman" w:hAnsi="Times New Roman" w:cs="Times New Roman"/>
          <w:sz w:val="26"/>
          <w:szCs w:val="26"/>
          <w:lang w:val="vi-VN"/>
        </w:rPr>
        <w:t>làm b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ho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enzim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>
        <w:rPr>
          <w:rFonts w:ascii="Times New Roman" w:hAnsi="Times New Roman" w:cs="Times New Roman"/>
          <w:sz w:val="26"/>
          <w:szCs w:val="26"/>
          <w:lang w:val="vi-VN"/>
        </w:rPr>
        <w:t>xúc tác cho ph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sz w:val="26"/>
          <w:szCs w:val="26"/>
          <w:lang w:val="vi-VN"/>
        </w:rPr>
        <w:t>u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con đư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chuy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n hóa.</w:t>
      </w:r>
      <w:r>
        <w:rPr>
          <w:rFonts w:ascii="Times New Roman" w:hAnsi="Times New Roman" w:cs="Times New Roman"/>
          <w:b/>
          <w:sz w:val="26"/>
          <w:szCs w:val="26"/>
        </w:rPr>
        <w:t>1.0đ</w:t>
      </w:r>
    </w:p>
    <w:p w:rsidR="00734B71" w:rsidRDefault="009046BC">
      <w:pPr>
        <w:spacing w:before="120" w:after="120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b. T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i sao khi tăng nhi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 xml:space="preserve"> lên quá cao so v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i nhi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 xml:space="preserve"> t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i ưu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m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t enzim thì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tính c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>a enzim đó l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i b</w:t>
      </w:r>
      <w:r>
        <w:rPr>
          <w:rFonts w:ascii="Times New Roman" w:hAnsi="Times New Roman"/>
          <w:b/>
          <w:sz w:val="26"/>
          <w:szCs w:val="26"/>
        </w:rPr>
        <w:t>ị</w:t>
      </w:r>
      <w:r>
        <w:rPr>
          <w:rFonts w:ascii="Times New Roman" w:hAnsi="Times New Roman"/>
          <w:b/>
          <w:sz w:val="26"/>
          <w:szCs w:val="26"/>
        </w:rPr>
        <w:t xml:space="preserve"> gi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m th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m chí b</w:t>
      </w:r>
      <w:r>
        <w:rPr>
          <w:rFonts w:ascii="Times New Roman" w:hAnsi="Times New Roman"/>
          <w:b/>
          <w:sz w:val="26"/>
          <w:szCs w:val="26"/>
        </w:rPr>
        <w:t>ị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>
        <w:rPr>
          <w:rFonts w:ascii="Times New Roman" w:hAnsi="Times New Roman"/>
          <w:b/>
          <w:sz w:val="26"/>
          <w:szCs w:val="26"/>
        </w:rPr>
        <w:t>ấ</w:t>
      </w:r>
      <w:r>
        <w:rPr>
          <w:rFonts w:ascii="Times New Roman" w:hAnsi="Times New Roman"/>
          <w:b/>
          <w:sz w:val="26"/>
          <w:szCs w:val="26"/>
        </w:rPr>
        <w:t>t hoàn toàn? 0.5 đ</w:t>
      </w:r>
    </w:p>
    <w:p w:rsidR="00734B71" w:rsidRDefault="009046BC">
      <w:pPr>
        <w:tabs>
          <w:tab w:val="left" w:leader="dot" w:pos="10800"/>
        </w:tabs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Vì enzim có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là  protein nên khi tăng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quá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ưu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enzim thì enzim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tính và m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năng xúc tá</w:t>
      </w:r>
      <w:r>
        <w:rPr>
          <w:rFonts w:ascii="Times New Roman" w:hAnsi="Times New Roman"/>
          <w:sz w:val="26"/>
          <w:szCs w:val="26"/>
        </w:rPr>
        <w:t>c.</w:t>
      </w:r>
    </w:p>
    <w:p w:rsidR="00734B71" w:rsidRDefault="009046BC">
      <w:pPr>
        <w:spacing w:before="120" w:after="120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c. Ăn c</w:t>
      </w:r>
      <w:r>
        <w:rPr>
          <w:rFonts w:ascii="Times New Roman" w:hAnsi="Times New Roman" w:hint="eastAsia"/>
          <w:b/>
          <w:sz w:val="26"/>
          <w:szCs w:val="26"/>
        </w:rPr>
        <w:t>ơ</w:t>
      </w:r>
      <w:r>
        <w:rPr>
          <w:rFonts w:ascii="Times New Roman" w:hAnsi="Times New Roman"/>
          <w:b/>
          <w:sz w:val="26"/>
          <w:szCs w:val="26"/>
        </w:rPr>
        <w:t xml:space="preserve">m khi còn nóng </w:t>
      </w:r>
      <w:r>
        <w:rPr>
          <w:rFonts w:ascii="Times New Roman" w:hAnsi="Times New Roman"/>
          <w:b/>
          <w:sz w:val="26"/>
          <w:szCs w:val="26"/>
        </w:rPr>
        <w:t>ấ</w:t>
      </w:r>
      <w:r>
        <w:rPr>
          <w:rFonts w:ascii="Times New Roman" w:hAnsi="Times New Roman"/>
          <w:b/>
          <w:sz w:val="26"/>
          <w:szCs w:val="26"/>
        </w:rPr>
        <w:t>m hay ăn c</w:t>
      </w:r>
      <w:r>
        <w:rPr>
          <w:rFonts w:ascii="Times New Roman" w:hAnsi="Times New Roman" w:hint="eastAsia"/>
          <w:b/>
          <w:sz w:val="26"/>
          <w:szCs w:val="26"/>
        </w:rPr>
        <w:t>ơ</w:t>
      </w:r>
      <w:r>
        <w:rPr>
          <w:rFonts w:ascii="Times New Roman" w:hAnsi="Times New Roman"/>
          <w:b/>
          <w:sz w:val="26"/>
          <w:szCs w:val="26"/>
        </w:rPr>
        <w:t>m ngu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t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t? Hãy gi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>i thích vì sao l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i t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i v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i c</w:t>
      </w:r>
      <w:r>
        <w:rPr>
          <w:rFonts w:ascii="Times New Roman" w:hAnsi="Times New Roman" w:hint="eastAsia"/>
          <w:b/>
          <w:sz w:val="26"/>
          <w:szCs w:val="26"/>
        </w:rPr>
        <w:t>ơ</w:t>
      </w:r>
      <w:r>
        <w:rPr>
          <w:rFonts w:ascii="Times New Roman" w:hAnsi="Times New Roman"/>
          <w:b/>
          <w:sz w:val="26"/>
          <w:szCs w:val="26"/>
        </w:rPr>
        <w:t xml:space="preserve"> th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? 0.</w:t>
      </w:r>
      <w:r w:rsidR="00EF58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 đ</w:t>
      </w:r>
    </w:p>
    <w:p w:rsidR="00734B71" w:rsidRDefault="009046BC">
      <w:pPr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Ăn c</w:t>
      </w:r>
      <w:r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m khi còn nóng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là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(0,25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m)</w:t>
      </w:r>
    </w:p>
    <w:p w:rsidR="00734B71" w:rsidRDefault="009046BC">
      <w:pPr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Vì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</w:t>
      </w:r>
      <w:r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enzim tiêu hóa.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enzim có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u mà</w:t>
      </w:r>
    </w:p>
    <w:p w:rsidR="00734B71" w:rsidRDefault="009046BC">
      <w:pPr>
        <w:spacing w:before="120" w:after="12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đó enzim có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tính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đa. (0,</w:t>
      </w:r>
      <w:r w:rsidR="00EF583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m)</w:t>
      </w:r>
    </w:p>
    <w:p w:rsidR="00734B71" w:rsidRDefault="00734B71">
      <w:pPr>
        <w:rPr>
          <w:rFonts w:ascii="Times New Roman" w:hAnsi="Times New Roman" w:cs="Times New Roman"/>
          <w:sz w:val="24"/>
          <w:szCs w:val="24"/>
        </w:rPr>
      </w:pPr>
    </w:p>
    <w:sectPr w:rsidR="00734B71" w:rsidSect="00734B71">
      <w:footerReference w:type="default" r:id="rId7"/>
      <w:pgSz w:w="12240" w:h="15840"/>
      <w:pgMar w:top="288" w:right="1109" w:bottom="288" w:left="122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BC" w:rsidRDefault="009046BC" w:rsidP="00734B71">
      <w:pPr>
        <w:spacing w:after="0" w:line="240" w:lineRule="auto"/>
      </w:pPr>
      <w:r>
        <w:separator/>
      </w:r>
    </w:p>
  </w:endnote>
  <w:endnote w:type="continuationSeparator" w:id="1">
    <w:p w:rsidR="009046BC" w:rsidRDefault="009046BC" w:rsidP="0073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300273"/>
    </w:sdtPr>
    <w:sdtContent>
      <w:p w:rsidR="00734B71" w:rsidRDefault="00734B71">
        <w:pPr>
          <w:pStyle w:val="Footer"/>
          <w:jc w:val="center"/>
        </w:pPr>
        <w:r>
          <w:fldChar w:fldCharType="begin"/>
        </w:r>
        <w:r w:rsidR="009046BC">
          <w:instrText xml:space="preserve"> PAGE   \* MERGEFORMAT </w:instrText>
        </w:r>
        <w:r>
          <w:fldChar w:fldCharType="separate"/>
        </w:r>
        <w:r w:rsidR="00EF583B">
          <w:rPr>
            <w:noProof/>
          </w:rPr>
          <w:t>3</w:t>
        </w:r>
        <w:r>
          <w:fldChar w:fldCharType="end"/>
        </w:r>
      </w:p>
    </w:sdtContent>
  </w:sdt>
  <w:p w:rsidR="00734B71" w:rsidRDefault="00734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BC" w:rsidRDefault="009046BC" w:rsidP="00734B71">
      <w:pPr>
        <w:spacing w:after="0" w:line="240" w:lineRule="auto"/>
      </w:pPr>
      <w:r>
        <w:separator/>
      </w:r>
    </w:p>
  </w:footnote>
  <w:footnote w:type="continuationSeparator" w:id="1">
    <w:p w:rsidR="009046BC" w:rsidRDefault="009046BC" w:rsidP="00734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B3"/>
    <w:rsid w:val="000100A6"/>
    <w:rsid w:val="00053782"/>
    <w:rsid w:val="000543F6"/>
    <w:rsid w:val="00063A8F"/>
    <w:rsid w:val="00075D22"/>
    <w:rsid w:val="00087BD7"/>
    <w:rsid w:val="00093C5C"/>
    <w:rsid w:val="000A16D5"/>
    <w:rsid w:val="000A4E99"/>
    <w:rsid w:val="000B48A2"/>
    <w:rsid w:val="000B615C"/>
    <w:rsid w:val="000D6747"/>
    <w:rsid w:val="000E50D7"/>
    <w:rsid w:val="001018C0"/>
    <w:rsid w:val="00105D66"/>
    <w:rsid w:val="00143F2E"/>
    <w:rsid w:val="0014700B"/>
    <w:rsid w:val="001471E1"/>
    <w:rsid w:val="00147BE9"/>
    <w:rsid w:val="001668B7"/>
    <w:rsid w:val="00184D97"/>
    <w:rsid w:val="001939AA"/>
    <w:rsid w:val="00194D63"/>
    <w:rsid w:val="001A4AD8"/>
    <w:rsid w:val="001B2364"/>
    <w:rsid w:val="001B3892"/>
    <w:rsid w:val="001C7C93"/>
    <w:rsid w:val="001F5E73"/>
    <w:rsid w:val="001F6E84"/>
    <w:rsid w:val="00215A74"/>
    <w:rsid w:val="00227B98"/>
    <w:rsid w:val="00230717"/>
    <w:rsid w:val="00245672"/>
    <w:rsid w:val="00267A5E"/>
    <w:rsid w:val="0029610E"/>
    <w:rsid w:val="002B0B55"/>
    <w:rsid w:val="002D0E7B"/>
    <w:rsid w:val="002D343C"/>
    <w:rsid w:val="002D4B70"/>
    <w:rsid w:val="002E1172"/>
    <w:rsid w:val="002F62BD"/>
    <w:rsid w:val="00305B20"/>
    <w:rsid w:val="003130A6"/>
    <w:rsid w:val="00341AF8"/>
    <w:rsid w:val="0034372F"/>
    <w:rsid w:val="0034611A"/>
    <w:rsid w:val="00353B5B"/>
    <w:rsid w:val="00373716"/>
    <w:rsid w:val="003955C7"/>
    <w:rsid w:val="00395A3D"/>
    <w:rsid w:val="003B3D36"/>
    <w:rsid w:val="003C32A0"/>
    <w:rsid w:val="003C7BAE"/>
    <w:rsid w:val="003D1738"/>
    <w:rsid w:val="003D3FA1"/>
    <w:rsid w:val="003D723F"/>
    <w:rsid w:val="003E64BF"/>
    <w:rsid w:val="003F1EFA"/>
    <w:rsid w:val="003F4887"/>
    <w:rsid w:val="0040683B"/>
    <w:rsid w:val="004341B3"/>
    <w:rsid w:val="0044629B"/>
    <w:rsid w:val="004944C7"/>
    <w:rsid w:val="004A11EF"/>
    <w:rsid w:val="004B494B"/>
    <w:rsid w:val="004B580E"/>
    <w:rsid w:val="004C4CDD"/>
    <w:rsid w:val="005063E7"/>
    <w:rsid w:val="00521CB9"/>
    <w:rsid w:val="00523951"/>
    <w:rsid w:val="005247B1"/>
    <w:rsid w:val="0053290D"/>
    <w:rsid w:val="005433A8"/>
    <w:rsid w:val="00544D76"/>
    <w:rsid w:val="00550369"/>
    <w:rsid w:val="00551D0E"/>
    <w:rsid w:val="00553276"/>
    <w:rsid w:val="00555F00"/>
    <w:rsid w:val="005745B4"/>
    <w:rsid w:val="005772E5"/>
    <w:rsid w:val="00590BC7"/>
    <w:rsid w:val="0059779A"/>
    <w:rsid w:val="005A49D9"/>
    <w:rsid w:val="005B4EA9"/>
    <w:rsid w:val="005D3849"/>
    <w:rsid w:val="005D478C"/>
    <w:rsid w:val="005E46D0"/>
    <w:rsid w:val="005F1E24"/>
    <w:rsid w:val="005F7280"/>
    <w:rsid w:val="005F7B68"/>
    <w:rsid w:val="0064209E"/>
    <w:rsid w:val="0064458A"/>
    <w:rsid w:val="00660E4E"/>
    <w:rsid w:val="00663DBD"/>
    <w:rsid w:val="006652F7"/>
    <w:rsid w:val="006737A8"/>
    <w:rsid w:val="0067537C"/>
    <w:rsid w:val="00693113"/>
    <w:rsid w:val="00693A83"/>
    <w:rsid w:val="006974EC"/>
    <w:rsid w:val="006C3200"/>
    <w:rsid w:val="006C5806"/>
    <w:rsid w:val="006D032E"/>
    <w:rsid w:val="006D2318"/>
    <w:rsid w:val="006F7622"/>
    <w:rsid w:val="00710A40"/>
    <w:rsid w:val="007146B3"/>
    <w:rsid w:val="00717DC8"/>
    <w:rsid w:val="00725712"/>
    <w:rsid w:val="00734B71"/>
    <w:rsid w:val="00743AFC"/>
    <w:rsid w:val="00743B81"/>
    <w:rsid w:val="00743E61"/>
    <w:rsid w:val="00786066"/>
    <w:rsid w:val="00796AAD"/>
    <w:rsid w:val="007B115E"/>
    <w:rsid w:val="007B52DD"/>
    <w:rsid w:val="007B7321"/>
    <w:rsid w:val="007D343E"/>
    <w:rsid w:val="007E0238"/>
    <w:rsid w:val="007E050E"/>
    <w:rsid w:val="007E6818"/>
    <w:rsid w:val="007F302C"/>
    <w:rsid w:val="008076C2"/>
    <w:rsid w:val="00814F0E"/>
    <w:rsid w:val="00847339"/>
    <w:rsid w:val="00853CC7"/>
    <w:rsid w:val="00854432"/>
    <w:rsid w:val="00855E1E"/>
    <w:rsid w:val="00866078"/>
    <w:rsid w:val="0086657E"/>
    <w:rsid w:val="00866EC3"/>
    <w:rsid w:val="00877467"/>
    <w:rsid w:val="008836CA"/>
    <w:rsid w:val="008A53C1"/>
    <w:rsid w:val="008C2314"/>
    <w:rsid w:val="008E0DD5"/>
    <w:rsid w:val="008F361C"/>
    <w:rsid w:val="009046BC"/>
    <w:rsid w:val="00921CB9"/>
    <w:rsid w:val="009276A0"/>
    <w:rsid w:val="00931DD2"/>
    <w:rsid w:val="0093246F"/>
    <w:rsid w:val="009405D5"/>
    <w:rsid w:val="0094634E"/>
    <w:rsid w:val="00952140"/>
    <w:rsid w:val="00966E15"/>
    <w:rsid w:val="0097144F"/>
    <w:rsid w:val="00976017"/>
    <w:rsid w:val="009852FA"/>
    <w:rsid w:val="009B17FB"/>
    <w:rsid w:val="009E5F0A"/>
    <w:rsid w:val="009E5F26"/>
    <w:rsid w:val="009F31DE"/>
    <w:rsid w:val="00A077B0"/>
    <w:rsid w:val="00A33769"/>
    <w:rsid w:val="00A34E0F"/>
    <w:rsid w:val="00A47F6C"/>
    <w:rsid w:val="00A51E4C"/>
    <w:rsid w:val="00A700F6"/>
    <w:rsid w:val="00A75639"/>
    <w:rsid w:val="00A779B6"/>
    <w:rsid w:val="00A94B47"/>
    <w:rsid w:val="00AA5FB3"/>
    <w:rsid w:val="00AE5AA1"/>
    <w:rsid w:val="00AE5F43"/>
    <w:rsid w:val="00B365EA"/>
    <w:rsid w:val="00B52209"/>
    <w:rsid w:val="00B57AD2"/>
    <w:rsid w:val="00B67B22"/>
    <w:rsid w:val="00B72D07"/>
    <w:rsid w:val="00B9236B"/>
    <w:rsid w:val="00BA1FE0"/>
    <w:rsid w:val="00BB45CF"/>
    <w:rsid w:val="00BB768B"/>
    <w:rsid w:val="00BC5C81"/>
    <w:rsid w:val="00BC64B6"/>
    <w:rsid w:val="00BD180F"/>
    <w:rsid w:val="00BD265D"/>
    <w:rsid w:val="00BD7072"/>
    <w:rsid w:val="00BE2BC4"/>
    <w:rsid w:val="00BE3F7D"/>
    <w:rsid w:val="00BE5949"/>
    <w:rsid w:val="00BF6166"/>
    <w:rsid w:val="00C30AF0"/>
    <w:rsid w:val="00C40974"/>
    <w:rsid w:val="00C41C37"/>
    <w:rsid w:val="00C51031"/>
    <w:rsid w:val="00C578E4"/>
    <w:rsid w:val="00C651E7"/>
    <w:rsid w:val="00C720F8"/>
    <w:rsid w:val="00C913F5"/>
    <w:rsid w:val="00C97C15"/>
    <w:rsid w:val="00CA4233"/>
    <w:rsid w:val="00CB24CE"/>
    <w:rsid w:val="00CB2502"/>
    <w:rsid w:val="00CB29B8"/>
    <w:rsid w:val="00CB3EA4"/>
    <w:rsid w:val="00CF6F93"/>
    <w:rsid w:val="00D22BC8"/>
    <w:rsid w:val="00D27E00"/>
    <w:rsid w:val="00D33035"/>
    <w:rsid w:val="00D36315"/>
    <w:rsid w:val="00D41042"/>
    <w:rsid w:val="00D557B1"/>
    <w:rsid w:val="00D60645"/>
    <w:rsid w:val="00D735A9"/>
    <w:rsid w:val="00D80C24"/>
    <w:rsid w:val="00D96105"/>
    <w:rsid w:val="00DA2B3B"/>
    <w:rsid w:val="00DB32AD"/>
    <w:rsid w:val="00DD2691"/>
    <w:rsid w:val="00DD33CA"/>
    <w:rsid w:val="00DF214B"/>
    <w:rsid w:val="00E014BE"/>
    <w:rsid w:val="00E42DCC"/>
    <w:rsid w:val="00E67A1D"/>
    <w:rsid w:val="00E8134F"/>
    <w:rsid w:val="00EA5A9B"/>
    <w:rsid w:val="00EB6BC1"/>
    <w:rsid w:val="00EE4786"/>
    <w:rsid w:val="00EE68C1"/>
    <w:rsid w:val="00EF583B"/>
    <w:rsid w:val="00F05CFF"/>
    <w:rsid w:val="00F07273"/>
    <w:rsid w:val="00F22998"/>
    <w:rsid w:val="00F261F0"/>
    <w:rsid w:val="00F27600"/>
    <w:rsid w:val="00F42163"/>
    <w:rsid w:val="00F437F5"/>
    <w:rsid w:val="00F7500C"/>
    <w:rsid w:val="00F75961"/>
    <w:rsid w:val="00F76768"/>
    <w:rsid w:val="00F8650B"/>
    <w:rsid w:val="00F90702"/>
    <w:rsid w:val="00FB0529"/>
    <w:rsid w:val="00FC0B5B"/>
    <w:rsid w:val="00FC53C3"/>
    <w:rsid w:val="00FD59A9"/>
    <w:rsid w:val="00FE6B41"/>
    <w:rsid w:val="057C3F1D"/>
    <w:rsid w:val="085F2B55"/>
    <w:rsid w:val="0F3E7D38"/>
    <w:rsid w:val="150D4EDF"/>
    <w:rsid w:val="1DDB6032"/>
    <w:rsid w:val="252469FF"/>
    <w:rsid w:val="28030858"/>
    <w:rsid w:val="2A881EDA"/>
    <w:rsid w:val="44D137B1"/>
    <w:rsid w:val="497D3C70"/>
    <w:rsid w:val="4BF96589"/>
    <w:rsid w:val="4E1457F4"/>
    <w:rsid w:val="63D52306"/>
    <w:rsid w:val="68C0059B"/>
    <w:rsid w:val="6FB13A02"/>
    <w:rsid w:val="7B08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71"/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4B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34B7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734B7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73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73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B7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34B71"/>
  </w:style>
  <w:style w:type="character" w:customStyle="1" w:styleId="FooterChar">
    <w:name w:val="Footer Char"/>
    <w:basedOn w:val="DefaultParagraphFont"/>
    <w:link w:val="Footer"/>
    <w:uiPriority w:val="99"/>
    <w:qFormat/>
    <w:rsid w:val="00734B71"/>
  </w:style>
  <w:style w:type="character" w:customStyle="1" w:styleId="Heading1Char">
    <w:name w:val="Heading 1 Char"/>
    <w:basedOn w:val="DefaultParagraphFont"/>
    <w:link w:val="Heading1"/>
    <w:uiPriority w:val="9"/>
    <w:qFormat/>
    <w:rsid w:val="00734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4B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Company>Ghost Talent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Vuong Hong Phat</cp:lastModifiedBy>
  <cp:revision>2</cp:revision>
  <cp:lastPrinted>2019-11-25T13:23:00Z</cp:lastPrinted>
  <dcterms:created xsi:type="dcterms:W3CDTF">2019-12-15T07:26:00Z</dcterms:created>
  <dcterms:modified xsi:type="dcterms:W3CDTF">2019-12-15T07:26:00Z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