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E50" w:rsidRPr="00C66CB1" w:rsidRDefault="00D95E50" w:rsidP="00C66CB1">
      <w:pPr>
        <w:spacing w:before="120" w:after="120"/>
        <w:ind w:left="284" w:right="284"/>
        <w:jc w:val="center"/>
        <w:rPr>
          <w:rFonts w:ascii="Times New Roman" w:hAnsi="Times New Roman" w:cs="Times New Roman"/>
          <w:b/>
          <w:sz w:val="32"/>
          <w:szCs w:val="26"/>
        </w:rPr>
      </w:pPr>
      <w:bookmarkStart w:id="0" w:name="_GoBack"/>
      <w:bookmarkEnd w:id="0"/>
      <w:r w:rsidRPr="00C66CB1">
        <w:rPr>
          <w:rFonts w:ascii="Times New Roman" w:hAnsi="Times New Roman" w:cs="Times New Roman"/>
          <w:b/>
          <w:sz w:val="32"/>
          <w:szCs w:val="26"/>
        </w:rPr>
        <w:t>NỘI DUNG TUYÊN TRUYỀN LUẬT PHÒNG CHỐNG THAM NHŨNG</w:t>
      </w:r>
    </w:p>
    <w:p w:rsidR="00F86923" w:rsidRPr="00C66CB1" w:rsidRDefault="00F86923" w:rsidP="00C66CB1">
      <w:pPr>
        <w:spacing w:before="120" w:after="120"/>
        <w:ind w:left="284" w:right="284"/>
        <w:jc w:val="both"/>
        <w:rPr>
          <w:rFonts w:ascii="Times New Roman" w:hAnsi="Times New Roman" w:cs="Times New Roman"/>
          <w:b/>
          <w:sz w:val="26"/>
          <w:szCs w:val="26"/>
        </w:rPr>
      </w:pPr>
      <w:r w:rsidRPr="00C66CB1">
        <w:rPr>
          <w:rFonts w:ascii="Times New Roman" w:hAnsi="Times New Roman" w:cs="Times New Roman"/>
          <w:b/>
          <w:sz w:val="26"/>
          <w:szCs w:val="26"/>
        </w:rPr>
        <w:t>1. Một số khái niệm cơ bản</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xml:space="preserve"> Tham nhũng là hành vi của người có chức vụ, quyền hạn đã lợi dụng chức vụ, quyền hạn đó vì vụ lợi.</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xml:space="preserve"> Người có chức vụ, quyền hạn là người do bổ nhiệm, do bầu cử, do tuyển dụng, do hợp đồng hoặc do một hình thức khác, có hưởng lương hoặc không hưởng lương, được giao thực hiện nhiệm vụ, công vụ nhất định và có quyền hạn nhất định trong khi thực hiện nhiệm vụ, công vụ đó, bao gồm:</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xml:space="preserve"> Cán bộ, công chức, viên chức; sĩ quan, quân nhân chuyên nghiệp, công nhân, viên chức quốc phòng trong cơ quan, đơn vị thuộc Quân đội nhân dân; sĩ quan, hạ sĩ quan nghiệp vụ, sĩ quan, hạ sĩ quan chuyên môn kỹ thuật, công nhân công an trong cơ quan, đơn vị thuộc Công an nhân dân; người đại diện phần vốn nhà nước tại doanh nghiệp; người giữ chức danh, chức vụ quản lý trong doanh nghiệp, tổ chức; những người khác được giao thực hiện nhiệm vụ, công vụ và có quyền hạn trong khi thực hiện nhiệm vụ, công vụ đó.</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Tài sản tham nhũng là tài sản có được từ tham nhũng, tài sản có nguồn gốc từ tham nhũng.</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xml:space="preserve"> Công khai, minh bạch về tổ chức và hoạt động của cơ quan, tổ chức, đơn vị là việc công bố, cung cấp thông tin, giải trình về tổ chức bộ máy, việc thực hiện nhiệm vụ, quyền hạn và trách nhiệm trong khi thực hiện nhiệm vụ, quyền hạn của cơ quan, tổ chức, đơn vị.</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Trách nhiệm giải trình là việc cơ quan, tổ chức, đơn vị, cá nhân có thẩm quyền làm rõ thông tin, giải thích kịp thời, đầy đủ về quyết định, hành vi của mình trong khi thực hiện nhiệm vụ, công vụ được giao.</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Nhũng nhiễu là hành vi cửa quyền, hách dịch, đòi hỏi, gây khó khăn, phiền hà của người có chức vụ, quyền hạn trong khi thực hiện nhiệm vụ, công vụ.</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Vụ lợi là việc người có chức vụ, quyền hạn đã lợi dụng chức vụ, quyền hạn nhằm đạt được lợi ích vật chất hoặc lợi ích phi vật chất không chính đáng.</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Xung đột lợi ích là tình huống mà trong đó lợi ích của người có chức vụ, quyền hạn hoặc người thân thích của họ tác động hoặc sẽ tác động không đúng đến việc thực hiện nhiệm vụ, công vụ.</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lastRenderedPageBreak/>
        <w:t>Cơ quan, tổ chức, đơn vị khu vực nhà nước (sau đây gọi là cơ quan, tổ chức, đơn vị) bao gồm cơ quan nhà nước, tổ chức chính trị, tổ chức chính trị - xã hội, đơn vị vũ trang nhân dân, đơn vị sự nghiệp công lập, doanh nghiệp nhà nước và tổ chức, đơn vị khác do Nhà nước thành lập, đầu tư cơ sở vật chất, cấp phát toàn bộ hoặc một phần kinh phí hoạt động, do Nhà nước trực tiếp quản lý hoặc tham gia quản lý nhằm phục vụ nhu cầu phát triển chung, thiết yếu của Nhà nước và xã hội.</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Doanh nghiệp, tổ chức khu vực ngoài nhà nước là doanh nghiệp, tổ chức không thuộc trường hợp quy định tại khoản 9 Điều 3 Luật Phòng, chống tham nhũng năm 2018.</w:t>
      </w:r>
    </w:p>
    <w:p w:rsidR="00F86923" w:rsidRPr="00C66CB1" w:rsidRDefault="00F86923" w:rsidP="00C66CB1">
      <w:pPr>
        <w:spacing w:before="120" w:after="120"/>
        <w:ind w:left="284" w:right="284"/>
        <w:jc w:val="both"/>
        <w:rPr>
          <w:rFonts w:ascii="Times New Roman" w:hAnsi="Times New Roman" w:cs="Times New Roman"/>
          <w:b/>
          <w:sz w:val="26"/>
          <w:szCs w:val="26"/>
        </w:rPr>
      </w:pPr>
      <w:r w:rsidRPr="00C66CB1">
        <w:rPr>
          <w:rFonts w:ascii="Times New Roman" w:hAnsi="Times New Roman" w:cs="Times New Roman"/>
          <w:b/>
          <w:sz w:val="26"/>
          <w:szCs w:val="26"/>
        </w:rPr>
        <w:t xml:space="preserve"> 2. Các hành vi tham nhũng</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Các hành vi tham nhũng trong khu vực nhà nước do người có chức vụ, quyền hạn trong cơ quan, tổ chức, đơn vị khu vực nhà nước thực hiện bao gồm: Tham ô tài sản; nhận hối lộ; lạm dụng chức vụ, quyền hạn chiếm đoạt tài sản; lợi dụng chức vụ, quyền hạn trong khi thi hành nhiệm vụ, công vụ vì vụ lợi; lạm quyền trong khi thi hành nhiệm vụ, công vụ vì vụ lợi; lợi dụng chức vụ, quyền hạn gây ảnh hưởng đối với người khác để trục lợi; giả mạo trong công tác vì vụ lợi; đưa hối lộ, môi giới hối lộ để giải quyết công việc của cơ quan, tổ chức, đơn vị hoặc địa phương vì vụ lợi; lợi dụng chức vụ, quyền hạn sử dụng trái phép tài sản công vì vụ lợi; nhũng nhiễu vì vụ lợi; không thực hiện, thực hiện không đúng hoặc không đầy đủ nhiệm vụ, công vụ vì vụ lợi; lợi dụng chức vụ, quyền hạn để bao che cho người có hành vi vi phạm pháp luật vì vụ lợi; cản trở, can thiệp trái pháp luật vào việc giám sát, kiểm tra, thanh tra, kiểm toán, điều tra, truy tố, xét xử, thi hành án vì vụ lợi.</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xml:space="preserve"> Các hành vi tham nhũng trong khu vực ngoài nhà nước do người có chức vụ, quyền hạn trong doanh nghiệp, tổ chức khu vực ngoài nhà nước thực hiện bao gồm: Tham ô tài sản; nhận hối lộ; đưa hối lộ, môi giới hối lộ để giải quyết công việc của doanh nghiệp, tổ chức mình vì vụ lợi.</w:t>
      </w:r>
    </w:p>
    <w:p w:rsidR="00F86923" w:rsidRPr="00C66CB1" w:rsidRDefault="00F86923" w:rsidP="00C66CB1">
      <w:pPr>
        <w:spacing w:before="120" w:after="120"/>
        <w:ind w:left="284" w:right="284"/>
        <w:jc w:val="both"/>
        <w:rPr>
          <w:rFonts w:ascii="Times New Roman" w:hAnsi="Times New Roman" w:cs="Times New Roman"/>
          <w:b/>
          <w:sz w:val="26"/>
          <w:szCs w:val="26"/>
        </w:rPr>
      </w:pPr>
      <w:r w:rsidRPr="00C66CB1">
        <w:rPr>
          <w:rFonts w:ascii="Times New Roman" w:hAnsi="Times New Roman" w:cs="Times New Roman"/>
          <w:b/>
          <w:sz w:val="26"/>
          <w:szCs w:val="26"/>
        </w:rPr>
        <w:t>3. Trách nhiệm của cơ quan, tổ chức, đơn vị và doanh nghiệp, tổ chức khu vực ngoài nhà nước trong phòng, chống tham nhũng</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Cơ quan, tổ chức, đơn vị, trong phạm vi nhiệm vụ, quyền hạn của mình, có trách nhiệm sau đây:</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xml:space="preserve">Thực hiện các biện pháp phòng ngừa tham nhũng; kịp thời phát hiện, xử lý theo thẩm quyền và kiến nghị cơ quan nhà nước có thẩm quyền xử lý tham nhũng trong cơ quan, tổ chức, đơn vị mình; thực hiện quy định khác của pháp luật về phòng, chống tham nhũng; bảo vệ quyền và lợi ích hợp pháp của người phản ánh, báo cáo, tố cáo, tố giác, báo tin, cung cấp thông tin về hành vi tham nhũng; tiếp nhận, xử lý </w:t>
      </w:r>
      <w:r w:rsidRPr="00C66CB1">
        <w:rPr>
          <w:rFonts w:ascii="Times New Roman" w:hAnsi="Times New Roman" w:cs="Times New Roman"/>
          <w:sz w:val="26"/>
          <w:szCs w:val="26"/>
        </w:rPr>
        <w:lastRenderedPageBreak/>
        <w:t>kịp thời phản ánh, báo cáo, tố cáo, tố giác, tin báo về hành vi tham nhũng; kịp thời cung cấp thông tin và thực hiện yêu cầu của cơ quan, tổ chức, đơn vị, cá nhân có thẩm quyền trong quá trình phát hiện, xử lý tham nhũng.</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Doanh nghiệp, tổ chức khu vực ngoài nhà nước có trách nhiệm sau đây: Thực hiện các biện pháp phòng ngừa tham nhũng; kịp thời phát hiện, phản ánh và phối hợp với cơ quan nhà nước có thẩm quyền để ngăn chặn, xử lý tham nhũng xảy ra trong doanh nghiệp, tổ chức mình theo quy định của pháp luật và điều lệ, quy chế, quy định của doanh nghiệp, tổ chức; kịp thời cung cấp thông tin về hành vi tham nhũng của người có chức vụ, quyền hạn và phối hợp với cơ quan nhà nước có thẩm quyền để ngăn chặn, xử lý tham nhũng.</w:t>
      </w:r>
    </w:p>
    <w:p w:rsidR="00F86923" w:rsidRPr="00C66CB1" w:rsidRDefault="00F86923" w:rsidP="00C66CB1">
      <w:pPr>
        <w:spacing w:before="120" w:after="120"/>
        <w:ind w:left="284" w:right="284"/>
        <w:jc w:val="both"/>
        <w:rPr>
          <w:rFonts w:ascii="Times New Roman" w:hAnsi="Times New Roman" w:cs="Times New Roman"/>
          <w:b/>
          <w:sz w:val="26"/>
          <w:szCs w:val="26"/>
        </w:rPr>
      </w:pPr>
      <w:r w:rsidRPr="00C66CB1">
        <w:rPr>
          <w:rFonts w:ascii="Times New Roman" w:hAnsi="Times New Roman" w:cs="Times New Roman"/>
          <w:b/>
          <w:sz w:val="26"/>
          <w:szCs w:val="26"/>
        </w:rPr>
        <w:t>4. Quyền và nghĩa vụ của công dân trong phòng, chống tham nhũng</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Công dân có quyền phát hiện, phản ánh, tố cáo, tố giác, báo tin về hành vi tham nhũng và được bảo vệ, khen thưởng theo quy định của pháp luật; có quyền kiến nghị với cơ quan nhà nước hoàn thiện pháp luật về phòng, chống tham nhũng và giám sát việc thực hiện pháp luật về phòng, chống tham nhũng.</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Công dân có nghĩa vụ hợp tác, giúp đỡ cơ quan, tổ chức, cá nhân có thẩm quyền trong phòng, chống tham nhũng.</w:t>
      </w:r>
    </w:p>
    <w:p w:rsidR="00F86923" w:rsidRPr="00C66CB1" w:rsidRDefault="00F86923" w:rsidP="00C66CB1">
      <w:pPr>
        <w:spacing w:before="120" w:after="120"/>
        <w:ind w:left="284" w:right="284"/>
        <w:jc w:val="both"/>
        <w:rPr>
          <w:rFonts w:ascii="Times New Roman" w:hAnsi="Times New Roman" w:cs="Times New Roman"/>
          <w:b/>
          <w:sz w:val="26"/>
          <w:szCs w:val="26"/>
        </w:rPr>
      </w:pPr>
      <w:r w:rsidRPr="00C66CB1">
        <w:rPr>
          <w:rFonts w:ascii="Times New Roman" w:hAnsi="Times New Roman" w:cs="Times New Roman"/>
          <w:b/>
          <w:sz w:val="26"/>
          <w:szCs w:val="26"/>
        </w:rPr>
        <w:t xml:space="preserve"> 5. Tuyên truyền, phổ biến, giáo dục về phòng, chống tham nhũng</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xml:space="preserve"> Cơ quan thông tin, truyền thông và cơ quan, tổ chức, đơn vị khác, trong phạm vi nhiệm vụ, quyền hạn của mình, có trách nhiệm tuyên truyền, phổ biến, giáo dục về phòng, chống tham nhũng nhằm nâng cao nhận thức cho công dân và người có chức vụ, quyền hạn.</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Cơ sở giáo dục, đào tạo, bồi dưỡng có trách nhiệm đưa nội dung giáo dục nhân cách, đạo đức, lối sống nhằm phòng, chống tham nhũng vào chương trình giáo dục, đào tạo, bồi dưỡng đối với học sinh trung học phổ thông, sinh viên, học viên và người có chức vụ, quyền hạn theo quy định của pháp luật.</w:t>
      </w:r>
    </w:p>
    <w:p w:rsidR="00F86923" w:rsidRPr="00C66CB1" w:rsidRDefault="00F86923" w:rsidP="00C66CB1">
      <w:pPr>
        <w:spacing w:before="120" w:after="120"/>
        <w:ind w:left="284" w:right="284"/>
        <w:jc w:val="both"/>
        <w:rPr>
          <w:rFonts w:ascii="Times New Roman" w:hAnsi="Times New Roman" w:cs="Times New Roman"/>
          <w:b/>
          <w:sz w:val="26"/>
          <w:szCs w:val="26"/>
        </w:rPr>
      </w:pPr>
      <w:r w:rsidRPr="00C66CB1">
        <w:rPr>
          <w:rFonts w:ascii="Times New Roman" w:hAnsi="Times New Roman" w:cs="Times New Roman"/>
          <w:b/>
          <w:sz w:val="26"/>
          <w:szCs w:val="26"/>
        </w:rPr>
        <w:t xml:space="preserve"> 6. Giám sát công tác phòng, chống tham nhũng</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xml:space="preserve"> Quốc hội, Ủy ban Thường vụ Quốc hội giám sát công tác phòng, chống tham nhũng trong phạm vi cả nước.</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xml:space="preserve"> Hội đồng Dân tộc, Ủy ban của Quốc hội, trong phạm vi nhiệm vụ, quyền hạn của mình, giám sát công tác phòng, chống tham nhũng trong lĩnh vực do mình phụ trách.</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lastRenderedPageBreak/>
        <w:t xml:space="preserve"> Ủy ban Tư pháp của Quốc hội, trong phạm vi nhiệm vụ, quyền hạn của mình, giám sát việc phát hiện và xử lý tham nhũng.</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Đoàn đại biểu Quốc hội, đại biểu Quốc hội, trong phạm vi nhiệm vụ, quyền hạn của mình, giám sát công tác phòng, chống tham nhũng.</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xml:space="preserve"> Hội đồng nhân dân, Thường trực Hội đồng nhân dân, Ban của Hội đồng nhân dân, Tổ đại biểu Hội đồng nhân dân, đại biểu Hội đồng nhân dân, trong phạm vi nhiệm vụ, quyền hạn của mình, giám sát công tác phòng, chống tham nhũng tại địa phương.</w:t>
      </w:r>
    </w:p>
    <w:p w:rsidR="00F86923" w:rsidRPr="00C66CB1" w:rsidRDefault="00F86923" w:rsidP="00C66CB1">
      <w:pPr>
        <w:spacing w:before="120" w:after="120"/>
        <w:ind w:left="284" w:right="284"/>
        <w:jc w:val="both"/>
        <w:rPr>
          <w:rFonts w:ascii="Times New Roman" w:hAnsi="Times New Roman" w:cs="Times New Roman"/>
          <w:b/>
          <w:sz w:val="26"/>
          <w:szCs w:val="26"/>
        </w:rPr>
      </w:pPr>
      <w:r w:rsidRPr="00C66CB1">
        <w:rPr>
          <w:rFonts w:ascii="Times New Roman" w:hAnsi="Times New Roman" w:cs="Times New Roman"/>
          <w:b/>
          <w:sz w:val="26"/>
          <w:szCs w:val="26"/>
        </w:rPr>
        <w:t>7. Các hành vi bị nghiêm cấm</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xml:space="preserve"> Các hành vi tham nhũng quy định tại Điều 2 của Luật Phòng, chống tham nhũng.</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Đe dọa, trả thù, trù dập, tiết lộ thông tin về người phản ánh, báo cáo, tố cáo, tố giác, báo tin, cung cấp thông tin về hành vi tham nhũng.</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Lợi dụng việc phản ánh, báo cáo, tố cáo, tố giác, báo tin, cung cấp thông tin về hành vi tham nhũng để vu khống cơ quan, tổ chức, đơn vị, cá nhân khác.</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xml:space="preserve"> Bao che hành vi tham nhũng; cản trở, can thiệp trái pháp luật vào việc phát hiện, xử lý tham nhũng và các hành vi khác vi phạm pháp luật về phòng, chống tham nhũng quy định tại Mục 2 Chương IX của Luật này.</w:t>
      </w:r>
    </w:p>
    <w:p w:rsidR="00F86923" w:rsidRPr="00C66CB1" w:rsidRDefault="00F86923" w:rsidP="00C66CB1">
      <w:pPr>
        <w:spacing w:before="120" w:after="120"/>
        <w:ind w:left="284" w:right="284"/>
        <w:jc w:val="both"/>
        <w:rPr>
          <w:rFonts w:ascii="Times New Roman" w:hAnsi="Times New Roman" w:cs="Times New Roman"/>
          <w:b/>
          <w:sz w:val="26"/>
          <w:szCs w:val="26"/>
        </w:rPr>
      </w:pPr>
      <w:r w:rsidRPr="00C66CB1">
        <w:rPr>
          <w:rFonts w:ascii="Times New Roman" w:hAnsi="Times New Roman" w:cs="Times New Roman"/>
          <w:b/>
          <w:sz w:val="26"/>
          <w:szCs w:val="26"/>
        </w:rPr>
        <w:t>8. Phòng ngừa tham nhũng trong cơ quan, tổ chức, đơn vị</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8.1. Công khai, minh bạch về tổ chức và hoạt động của cơ quan, tổ chức, đơn vị</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Nguyên tắc công khai, minh bạch:</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Cơ quan, tổ chức, đơn vị phải công khai, minh bạch thông tin về tổ chức, hoạt động của cơ quan, tổ chức, đơn vị mình, trừ nội dung thuộc bí mật nhà nước, bí mật kinh doanh và nội dung khác theo quy định của pháp luật.</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Việc công khai, minh bạch phải bảo đảm chính xác, rõ ràng, đầy đủ, kịp thời theo trình tự, thủ tục do cơ quan, tổ chức, đơn vị có thẩm quyền quy định và phù hợp với quy định của pháp luật.</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Nội dung công khai, minh bạch:</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Cơ quan, tổ chức, đơn vị phải công khai, minh bạch theo quy định của pháp luật về các nội dung sau đây:</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Việc thực hiện chính sách, pháp luật có nội dung liên quan đến quyền, lợi ích hợp pháp của cán bộ, công chức, viên chức; người lao động; cán bộ, chiến sĩ trong lực lượng vũ trang và công dân;</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lastRenderedPageBreak/>
        <w:t>Việc bố trí, quản lý, sử dụng tài chính công, tài sản công hoặc kinh phí huy động từ các nguồn hợp pháp khác;</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Công tác tổ chức cán bộ của cơ quan, tổ chức, đơn vị; quy tắc ứng xử của người có chức vụ, quyền hạn;</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xml:space="preserve"> Việc thực hiện chính sách, pháp luật có nội dung không thuộc trường hợp quy định tại các điểm a, b và c khoản này mà theo quy định của pháp luật phải công khai, minh bạch.</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Cơ quan, tổ chức, đơn vị trực tiếp giải quyết công việc của cơ quan, tổ chức, đơn vị, cá nhân khác ngoài nội dung công khai, minh bạch quy định tại khoản 1 Điều này còn phải công khai, minh bạch về thủ tục hành chính.</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Hình thức công khai:</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Hình thức công khai bao gồm: Công bố tại cuộc họp của cơ quan, tổ chức, đơn vị; niêm yết tại trụ sở của cơ quan, tổ chức, đơn vị; thông báo bằng văn bản đến cơ quan, tổ chức, đơn vị, cá nhân có liên quan; phát hành ấn phẩm; thông báo trên phương tiện thông tin đại chúng; đăng tải trên cổng thông tin điện tử, trang thông tin điện tử; tổ chức họp báo; cung cấp thông tin theo yêu cầu của cơ quan, tổ chức, đơn vị, cá nhân.</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xml:space="preserve"> Trường hợp luật khác không quy định về hình thức công khai thì người đứng đầu cơ quan, tổ chức, đơn vị phải thực hiện một hoặc một số hình thức công khai theo quy định trên.</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8.2. Trách nhiệm thực hiện việc công khai, minh bạch</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Người đứng đầu cơ quan, tổ chức, đơn vị có trách nhiệm tổ chức thực hiện công khai, minh bạch về tổ chức và hoạt động của cơ quan, tổ chức, đơn vị mình theo quy định của Luật này và quy định khác của pháp luật có liên quan.</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xml:space="preserve"> Người đứng đầu cơ quan, tổ chức, đơn vị có trách nhiệm chỉ đạo, kiểm tra, đôn đốc và hướng dẫn cơ quan, tổ chức, đơn vị, cá nhân thuộc quyền quản lý thực hiện công khai, minh bạch; trường hợp phát hiện vi phạm pháp luật về công khai, minh bạch thì phải xử lý theo thẩm quyền hoặc kiến nghị người có thẩm quyền xử lý theo quy định của pháp luật.</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8.3. Họp báo, phát ngôn và cung cấp thông tin cho báo chí</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xml:space="preserve">Cơ quan, tổ chức, đơn vị có trách nhiệm tổ chức họp báo, phát ngôn và cung cấp thông tin cho báo chí định kỳ hoặc đột xuất về tổ chức và hoạt động của cơ quan, tổ </w:t>
      </w:r>
      <w:r w:rsidRPr="00C66CB1">
        <w:rPr>
          <w:rFonts w:ascii="Times New Roman" w:hAnsi="Times New Roman" w:cs="Times New Roman"/>
          <w:sz w:val="26"/>
          <w:szCs w:val="26"/>
        </w:rPr>
        <w:lastRenderedPageBreak/>
        <w:t>chức, đơn vị mình, về công tác phòng, chống tham nhũng và xử lý vụ việc, vụ án tham nhũng theo quy định của pháp luật về báo chí.</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xml:space="preserve"> Cơ quan, tổ chức, đơn vị phải tổ chức họp báo, phát ngôn và cung cấp thông tin cho báo chí đột xuất đối với vụ việc có liên quan đến tổ chức và hoạt động của cơ quan, tổ chức, đơn vị mình mà dư luận xã hội quan tâm, trừ trường hợp pháp luật về báo chí có quy định khác.</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8.4. Quyền yêu cầu cung cấp thông tin</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Cơ quan nhà nước, tổ chức chính trị, tổ chức chính trị - xã hội, cơ quan báo chí, trong phạm vi nhiệm vụ, quyền hạn của mình, có quyền yêu cầu cơ quan, tổ chức, đơn vị có trách nhiệm cung cấp thông tin về tổ chức và hoạt động của cơ quan, tổ chức, đơn vị đó theo quy định của pháp luật.</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Trong thời hạn 10 ngày kể từ ngày nhận được yêu cầu, cơ quan, tổ chức, đơn vị được yêu cầu phải cung cấp thông tin, trừ trường hợp nội dung thông tin đã được công khai trên phương tiện thông tin đại chúng, được phát hành ấn phẩm hoặc được niêm yết công khai; trường hợp không cung cấp hoặc chưa cung cấp được thì phải trả lời bằng văn bản cho cơ quan, tổ chức đã yêu cầu và nêu rõ lý do.</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xml:space="preserve"> Công dân có quyền yêu cầu cơ quan nhà nước cung cấp thông tin theo quy định của pháp luật về tiếp cận thông tin.</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Việc cung cấp thông tin của cơ quan, tổ chức, đơn vị cho cán bộ, công chức, viên chức, người lao động, cán bộ, chiến sĩ trong lực lượng vũ trang công tác, làm việc tại cơ quan, tổ chức, đơn vị đó được thực hiện theo quy định của pháp luật về thực hiện dân chủ ở cơ sở và quy định của pháp luật có liên quan.</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8.5. Trách nhiệm giải trình</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Cơ quan, tổ chức, đơn vị, cá nhân có trách nhiệm giải trình về quyết định, hành vi của mình trong việc thực hiện nhiệm vụ, công vụ được giao khi có yêu cầu của cơ quan, tổ chức, đơn vị, cá nhân bị tác động trực tiếp bởi quyết định, hành vi đó. Người thực hiện trách nhiệm giải trình là người đứng đầu cơ quan, tổ chức, đơn vị hoặc người được phân công, người được ủy quyền hợp pháp để thực hiện trách nhiệm giải trình.</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Trường hợp báo chí đăng tải thông tin về vi phạm pháp luật và có yêu cầu trả lời các vấn đề liên quan đến việc thực hiện nhiệm vụ, công vụ được giao thì cơ quan, tổ chức, đơn vị, cá nhân có thẩm quyền phải giải trình và công khai nội dung giải trình trên báo chí theo quy định của pháp luật.</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lastRenderedPageBreak/>
        <w:t>Việc giải trình khi có yêu cầu của cơ quan có thẩm quyền giám sát hoặc của cơ quan, tổ chức, đơn vị, cá nhân có thẩm quyền khác được thực hiện theo quy định của pháp luật có liên quan.</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xml:space="preserve"> 9. Báo cáo, công khai báo cáo về công tác phòng, chống tham nhũng</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Hằng năm, Chính phủ có trách nhiệm báo cáo Quốc hội về công tác phòng, chống tham nhũng trong phạm vi cả nước; Ủy ban nhân dân các cấp có trách nhiệm báo cáo Hội đồng nhân dân cùng cấp về công tác phòng, chống tham nhũng ở địa phương.</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Tòa án nhân dân tối cao, Viện kiểm sát nhân dân tối cao, Kiểm toán nhà nước có trách nhiệm phối hợp với Chính phủ trong việc xây dựng báo cáo về công tác phòng, chống tham nhũng trong phạm vi cả nước.</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Tòa án nhân dân cấp tỉnh, Tòa án nhân dân cấp huyện, Viện kiểm sát nhân dân cấp tỉnh, Viện kiểm sát nhân dân cấp huyện có trách nhiệm phối hợp với Ủy ban nhân dân cùng cấp trong việc xây dựng báo cáo về công tác phòng, chống tham nhũng ở địa phương.</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Báo cáo về công tác phòng, chống tham nhũng bao gồm các nội dung sau đây:</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Đánh giá tình hình tham nhũng; kết quả thực hiện các biện pháp phòng ngừa, phát hiện, xử lý tham nhũng, thu hồi tài sản tham nhũng và các nội dung khác trong công tác quản lý nhà nước về phòng, chống tham nhũng; đánh giá về công tác phòng, chống tham nhũng và phương hướng, giải pháp, kiến nghị. Báo cáo về công tác phòng, chống tham nhũng phải được công khai trên cổng thông tin điện tử, trang thông tin điện tử của cơ quan nhà nước hoặc phương tiện thông tin đại chúng.</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10. Tiêu chí đánh giá về công tác phòng, chống tham nhũng</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xml:space="preserve"> Việc đánh giá về công tác phòng, chống tham nhũng được thực hiện theo các tiêu chí sau đây:</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xml:space="preserve"> Số lượng, tính chất và mức độ của vụ việc, vụ án tham nhũng; việc xây dựng và hoàn thiện chính sách, pháp luật về phòng, chống tham nhũng; việc thực hiện các biện pháp phòng ngừa tham nhũng; việc phát hiện và xử lý tham nhũng; việc thu hồi tài sản tham nhũng.</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11. Xây dựng và thực hiện định mức, tiêu chuẩn, chế độ trong cơ quan, tổ chức, đơn vị</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Xây dựng, ban hành và thực hiện định mức, tiêu chuẩn, chế độ</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lastRenderedPageBreak/>
        <w:t xml:space="preserve"> Cơ quan nhà nước, trong phạm vi nhiệm vụ, quyền hạn của mình, có trách nhiệm: Xây dựng, ban hành định mức, tiêu chuẩn, chế độ; công khai quy định về định mức, tiêu chuẩn, chế độ; thực hiện và công khai kết quả thực hiện quy định về định mức, tiêu chuẩn, chế độ.</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Tổ chức chính trị, tổ chức chính trị - xã hội, đơn vị sự nghiệp công lập và các tổ chức, đơn vị khác có sử dụng tài chính công, căn cứ vào quy định tại khoản 1 Điều này, hướng dẫn áp dụng hoặc phối hợp với cơ quan nhà nước có thẩm quyền xây dựng, ban hành, công khai định mức, tiêu chuẩn, chế độ áp dụng trong tổ chức, đơn vị mình, thực hiện và công khai kết quả thực hiện quy định về định mức, tiêu chuẩn, chế độ đó.</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Cơ quan, tổ chức, đơn vị không được ban hành định mức, tiêu chuẩn, chế độ trái pháp luật.</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xml:space="preserve"> * Kiểm tra, thanh tra và xử lý vi phạm pháp luật về định mức, tiêu chuẩn, chế độ</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Cơ quan, tổ chức, đơn vị, trong phạm vi nhiệm vụ, quyền hạn của mình, kiểm tra, thanh tra việc chấp hành quy định về định mức, tiêu chuẩn, chế độ và xử lý kịp thời người có hành vi vi phạm.</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xml:space="preserve"> Người có hành vi vi phạm quy định về định mức, tiêu chuẩn, chế độ phải bị xử lý theo quy định tại Điều 94 của Luật Phòng, chống tham nhũng năm 2018 và chịu trách nhiệm bồi thường: Người cho phép sử dụng trái quy định về định mức, tiêu chuẩn, chế độ phải hoàn trả phần giá trị mà mình cho phép sử dụng trái quy định và bồi thường thiệt hại; người sử dụng trái quy định về định mức, tiêu chuẩn, chế độ có trách nhiệm liên đới bồi thường với người cho phép sử dụng trái quy định về định mức, tiêu chuẩn, chế độ; người tự ý sử dụng trái quy định về định mức, tiêu chuẩn, chế độ phải hoàn trả phần giá trị mình sử dụng trái quy định và bồi thường thiệt hại.</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xml:space="preserve"> 12. Thực hiện quy tắc ứng xử của người có chức vụ, quyền hạn trong cơ quan, tổ chức, đơn vị</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Quy tắc ứng xử của người có chức vụ, quyền hạn</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Người có chức vụ, quyền hạn trong cơ quan, tổ chức, đơn vị khi thực hiện nhiệm vụ, công vụ và trong quan hệ xã hội phải thực hiện quy tắc ứng xử, bao gồm các chuẩn mực xử sự là những việc phải làm hoặc không được làm phù hợp với pháp luật và đặc thù nghề nghiệp nhằm bảo đảm liêm chính, trách nhiệm, đạo đức công vụ.</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xml:space="preserve"> Người có chức vụ, quyền hạn trong cơ quan, tổ chức, đơn vị không được làm những việc: Nhũng nhiễu trong giải quyết công việc; thành lập, tham gia quản lý, </w:t>
      </w:r>
      <w:r w:rsidRPr="00C66CB1">
        <w:rPr>
          <w:rFonts w:ascii="Times New Roman" w:hAnsi="Times New Roman" w:cs="Times New Roman"/>
          <w:sz w:val="26"/>
          <w:szCs w:val="26"/>
        </w:rPr>
        <w:lastRenderedPageBreak/>
        <w:t>điều hành doanh nghiệp tư nhân, công ty trách nhiệm hữu hạn, công ty cổ phần, công ty hợp danh, hợp tác xã, trừ trường hợp luật có quy định khác; tư vấn cho doanh nghiệp, tổ chức, cá nhân khác ở trong nước và nước ngoài về công việc có liên quan đến bí mật nhà nước, bí mật công tác, công việc thuộc thẩm quyền giải quyết hoặc tham gia giải quyết; thành lập, giữ chức danh, chức vụ quản lý, điều hành doanh nghiệp tư nhân, công ty trách nhiệm hữu hạn, công ty cổ phần, công ty hợp danh, hợp tác xã thuộc lĩnh vực mà trước đây mình có trách nhiệm quản lý trong thời hạn nhất định theo quy định của Chính phủ; sử dụng trái phép thông tin của cơ quan, tổ chức, đơn vị; những việc khác mà người có chức vụ, quyền hạn không được làm theo quy định của Luật Cán bộ, công chức, Luật Viên chức, Luật Doanh nghiệp và luật khác có liên quan.</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Người đứng đầu, cấp phó của người đứng đầu cơ quan, tổ chức, đơn vị không được bố trí vợ hoặc chồng, bố, mẹ, con, anh, chị, em ruột của mình giữ chức vụ quản lý về tổ chức nhân sự, kế toán, làm thủ quỹ, thủ kho trong cơ quan, tổ chức, đơn vị hoặc giao dịch, mua bán hàng hóa, dịch vụ, ký kết hợp đồng cho cơ quan, tổ chức, đơn vị đó.</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Người đứng đầu, cấp phó của người đứng đầu cơ quan nhà nước không được góp vốn vào doanh nghiệp hoạt động trong phạm vi ngành, nghề mà người đó trực tiếp thực hiện việc quản lý nhà nước hoặc để vợ hoặc chồng, bố, mẹ, con kinh doanh trong phạm vi ngành, nghề do người đó trực tiếp thực hiện việc quản lý nhà nước.</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Thành viên Hội đồng quản trị, thành viên Hội đồng thành viên, Chủ tịch công ty, Tổng giám đốc, Phó Tổng giám đốc, Giám đốc, Phó Giám đốc, Kế toán trưởng và người giữ chức danh, chức vụ quản lý khác trong doanh nghiệp nhà nước không được ký kết hợp đồng với doanh nghiệp thuộc sở hữu của vợ hoặc chồng, bố, mẹ, con, anh, chị, em ruột; cho phép doanh nghiệp thuộc sở hữu của vợ hoặc chồng, bố, mẹ, con, anh, chị, em ruột tham dự các gói thầu của doanh nghiệp mình; bố trí vợ hoặc chồng, bố, mẹ, con, anh, chị, em ruột giữ chức vụ quản lý về tổ chức nhân sự, kế toán, làm thủ quỹ, thủ kho trong doanh nghiệp hoặc giao dịch, mua bán hàng hóa, dịch vụ, ký kết hợp đồng cho doanh nghiệp.</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Thẩm quyền ban hành quy tắc ứng xử của người có chức vụ, quyền hạn trong cơ quan, tổ chức, đơn vị</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xml:space="preserve"> Bộ trưởng, Thủ trưởng cơ quan ngang Bộ, Thủ trưởng cơ quan thuộc Chính phủ, Chủ nhiệm Văn phòng Chủ tịch nước, Chủ nhiệm Văn phòng Quốc hội ban hành quy tắc ứng xử của người có chức vụ, quyền hạn trong cơ quan, ngành, lĩnh vực do mình quản lý.</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lastRenderedPageBreak/>
        <w:t>Chánh án Tòa án nhân dân tối cao, Viện trưởng Viện kiểm sát nhân dân tối cao, Tổng Kiểm toán nhà nước ban hành quy tắc ứng xử của người có chức vụ, quyền hạn trong ngành do mình quản lý.</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xml:space="preserve"> Bộ trưởng Bộ Nội vụ ban hành quy tắc ứng xử của người có chức vụ, quyền hạn trong bộ máy chính quyền địa phương.</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Cơ quan trung ương của tổ chức chính trị, tổ chức chính trị-xã hội ban hành quy tắc ứng xử của người có chức vụ, quyền hạn trong tổ chức mình.</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Tặng quà và nhận quà tặng</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Cơ quan, tổ chức, đơn vị, người có chức vụ, quyền hạn không được sử dụng tài chính công, tài sản công làm quà tặng, trừ trường hợp tặng quà vì mục đích từ thiện, đối ngoại và trong trường hợp cần thiết khác theo quy định của pháp luật.</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Cơ quan, tổ chức, đơn vị, người có chức vụ, quyền hạn không được trực tiếp hoặc gián tiếp nhận quà tặng dưới mọi hình thức của cơ quan, tổ chức, đơn vị, cá nhân có liên quan đến công việc do mình giải quyết hoặc thuộc phạm vi quản lý của mình.</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Kiểm soát xung đột lợi ích</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Người được giao thực hiện nhiệm vụ, công vụ nếu biết hoặc buộc phải biết nhiệm vụ, công vụ được giao có xung đột lợi ích thì phải báo cáo người có thẩm quyền để xem xét, xử lý.</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Cơ quan, tổ chức, đơn vị, cá nhân khi phát hiện có xung đột lợi ích của người có chức vụ, quyền hạn thì phải thông tin, báo cáo cho người trực tiếp quản lý, sử dụng người đó để xem xét, xử lý.</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Người trực tiếp quản lý, sử dụng người có chức vụ, quyền hạn khi phát hiện có xung đột lợi ích và nếu thấy việc tiếp tục thực hiện nhiệm vụ, công vụ không bảo đảm tính đúng đắn, khách quan, trung thực thì phải xem xét, áp dụng một trong các biện pháp: Giám sát việc thực hiện nhiệm vụ, công vụ được giao của người có xung đột lợi ích; đình chỉ, tạm đình chỉ việc thực hiện nhiệm vụ, công vụ được giao của người có xung đột lợi ích; tạm thời chuyển người có xung đột lợi ích sang vị trí công tác khác.</w:t>
      </w:r>
    </w:p>
    <w:p w:rsidR="00F86923" w:rsidRPr="00C66CB1" w:rsidRDefault="00F86923" w:rsidP="00C66CB1">
      <w:pPr>
        <w:spacing w:before="120" w:after="120"/>
        <w:ind w:left="284" w:right="284"/>
        <w:jc w:val="both"/>
        <w:rPr>
          <w:rFonts w:ascii="Times New Roman" w:hAnsi="Times New Roman" w:cs="Times New Roman"/>
          <w:b/>
          <w:sz w:val="26"/>
          <w:szCs w:val="26"/>
        </w:rPr>
      </w:pPr>
      <w:r w:rsidRPr="00C66CB1">
        <w:rPr>
          <w:rFonts w:ascii="Times New Roman" w:hAnsi="Times New Roman" w:cs="Times New Roman"/>
          <w:b/>
          <w:sz w:val="26"/>
          <w:szCs w:val="26"/>
        </w:rPr>
        <w:t>13. Chuyển đổi vị trí công tác của người có chức vụ, quyền hạn trong cơ quan, tổ chức, đơn vị</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Nguyên tắc chuyển đổi vị trí công tác</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xml:space="preserve">Cơ quan, tổ chức, đơn vị theo thẩm quyền có trách nhiệm định kỳ chuyển đổi vị trí công tác đối với cán bộ, công chức giữ chức vụ lãnh đạo, quản lý và viên chức trong </w:t>
      </w:r>
      <w:r w:rsidRPr="00C66CB1">
        <w:rPr>
          <w:rFonts w:ascii="Times New Roman" w:hAnsi="Times New Roman" w:cs="Times New Roman"/>
          <w:sz w:val="26"/>
          <w:szCs w:val="26"/>
        </w:rPr>
        <w:lastRenderedPageBreak/>
        <w:t>cơ quan, tổ chức, đơn vị mình nhằm phòng ngừa tham nhũng. Việc luân chuyển cán bộ, công chức giữ chức vụ lãnh đạo, quản lý thực hiện theo quy định về luân chuyển cán bộ.</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xml:space="preserve"> Việc chuyển đổi vị trí công tác phải bảo đảm khách quan, hợp lý, phù hợp với chuyên môn, nghiệp vụ và không làm ảnh hưởng đến hoạt động bình thường của cơ quan, tổ chức, đơn vị.</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Việc chuyển đổi vị trí công tác phải được thực hiện theo kế hoạch và được công khai trong cơ quan, tổ chức, đơn vị.</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xml:space="preserve"> Không được lợi dụng việc định kỳ chuyển đổi vị trí công tác đối với cán bộ, công chức, viên chức vì vụ lợi hoặc để trù dập cán bộ, công chức, viên chức.</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xml:space="preserve"> Quy định tại các khoản 1, 2, 3 và 4 Điều 24 cũng được áp dụng đối với những người sau đây mà không giữ chức vụ lãnh đạo, quản lý: Sĩ quan, quân nhân chuyên nghiệp, công nhân, viên chức quốc phòng trong cơ quan, đơn vị thuộc Quân đội nhân dân; sĩ quan, hạ sĩ quan nghiệp vụ, sĩ quan, hạ sĩ quan chuyên môn kỹ thuật, công nhân công an trong cơ quan, đơn vị thuộc Công an nhân dân.</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Vị trí công tác và thời hạn phải định kỳ chuyển đổi</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Người có chức vụ, quyền hạn làm việc tại một số vị trí liên quan đến công tác tổ chức cán bộ, quản lý tài chính công, tài sản công, đầu tư công, trực tiếp tiếp xúc và giải quyết công việc của cơ quan, tổ chức, đơn vị, cá nhân khác phải được chuyển đổi vị trí công tác.</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xml:space="preserve"> Thời hạn định kỳ chuyển đổi vị trí công tác là từ đủ 02 năm đến 05 năm theo đặc thù của từng ngành, lĩnh vực.</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xml:space="preserve"> Đối với cơ quan, tổ chức, đơn vị chỉ có một vị trí phải định kỳ chuyển đổi công tác mà vị trí này có yêu cầu chuyên môn, nghiệp vụ đặc thù so với vị trí khác của cơ quan, tổ chức, đơn vị đó thì việc chuyển đổi vị trí công tác do người đứng đầu cơ quan, tổ chức, đơn vị sử dụng người có chức vụ, quyền hạn đề nghị với cơ quan có thẩm quyền quyết định chuyển đổi.</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Chính phủ quy định chi tiết vị trí công tác phải chuyển đổi và thời hạn định kỳ chuyển đổi vị trí công tác tại các Bộ, cơ quan ngang Bộ, cơ quan thuộc Chính phủ, chính quyền địa phương.</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xml:space="preserve">Chánh án Tòa án nhân dân tối cao, Viện trưởng Viện kiểm sát nhân dân tối cao, Tổng Kiểm toán nhà nước, Chủ nhiệm Văn phòng Chủ tịch nước, Chủ nhiệm Văn phòng Quốc hội, cơ quan trung ương của tổ chức chính trị, tổ chức chính trị - xã hội </w:t>
      </w:r>
      <w:r w:rsidRPr="00C66CB1">
        <w:rPr>
          <w:rFonts w:ascii="Times New Roman" w:hAnsi="Times New Roman" w:cs="Times New Roman"/>
          <w:sz w:val="26"/>
          <w:szCs w:val="26"/>
        </w:rPr>
        <w:lastRenderedPageBreak/>
        <w:t>quy định chi tiết vị trí công tác phải chuyển đổi và thời hạn định kỳ chuyển đổi vị trí công tác đối với người có chức vụ, quyền hạn thuộc thẩm quyền quản lý của mình.</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Kế hoạch chuyển đổi vị trí công tác</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Định kỳ hằng năm, người đứng đầu cơ quan, tổ chức, đơn vị phải ban hành và công khai kế hoạch chuyển đổi vị trí công tác đối với người có chức vụ, quyền hạn theo thẩm quyền quản lý cán bộ.</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xml:space="preserve"> Kế hoạch chuyển đổi vị trí công tác phải nêu rõ mục đích, yêu cầu, trường hợp cụ thể phải chuyển đổi vị trí công tác, thời gian thực hiện chuyển đổi, quyền, nghĩa vụ của người phải chuyển đổi vị trí công tác và biện pháp tổ chức thực hiện.</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14. Cải cách hành chính, ứng dụng khoa học, công nghệ trong quản lý và thanh toán không dùng tiền mặt</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Cải cách hành chính</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Cơ quan, tổ chức, đơn vị, trong phạm vi nhiệm vụ, quyền hạn của mình, có trách nhiệm: Công khai, hướng dẫn thủ tục hành chính, đơn giản hóa và cắt giảm thủ tục trực tiếp tiếp xúc với cơ quan, tổ chức, đơn vị, cá nhân khi giải quyết công việc; tăng cường kiểm tra, giám sát việc thực hiện nhiệm vụ, công vụ, việc quản lý, sử dụng tài chính công, tài sản công; xây dựng và nâng cao chất lượng đội ngũ cán bộ, công chức, viên chức; quy định về vị trí việc làm trong cơ quan, tổ chức, đơn vị mình; thực hiện nhiệm vụ khác về cải cách hành chính.</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Ứng dụng khoa học, công nghệ trong quản lý</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xml:space="preserve"> Cơ quan, tổ chức, đơn vị có trách nhiệm tăng cường đầu tư trang thiết bị, nâng cao năng lực, đẩy mạnh sáng tạo và ứng dụng khoa học, công nghệ trong tổ chức và hoạt động của cơ quan, tổ chức, đơn vị mình.</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xml:space="preserve"> Các Bộ, ngành có trách nhiệm đẩy mạnh xây dựng và vận hành hệ thống thông tin, dữ liệu quốc gia phục vụ cho việc quản lý ngành, lĩnh vực thuộc phạm vi trách nhiệm của mình theo quy định của pháp luật.</w:t>
      </w:r>
    </w:p>
    <w:p w:rsidR="00F86923"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 Thanh toán không dùng tiền mặt</w:t>
      </w:r>
    </w:p>
    <w:p w:rsidR="0072112C" w:rsidRPr="00C66CB1" w:rsidRDefault="00F86923" w:rsidP="00C66CB1">
      <w:pPr>
        <w:spacing w:before="120" w:after="120"/>
        <w:ind w:left="284" w:right="284"/>
        <w:jc w:val="both"/>
        <w:rPr>
          <w:rFonts w:ascii="Times New Roman" w:hAnsi="Times New Roman" w:cs="Times New Roman"/>
          <w:sz w:val="26"/>
          <w:szCs w:val="26"/>
        </w:rPr>
      </w:pPr>
      <w:r w:rsidRPr="00C66CB1">
        <w:rPr>
          <w:rFonts w:ascii="Times New Roman" w:hAnsi="Times New Roman" w:cs="Times New Roman"/>
          <w:sz w:val="26"/>
          <w:szCs w:val="26"/>
        </w:rPr>
        <w:t>Cơ quan, tổ chức, đơn vị phải thực hiện việc thanh toán không dùng tiền mặt đối với các khoản thu, chi: Các khoản thu, chi có giá trị lớn tại địa bàn đáp ứng điều kiện về cơ sở hạ tầng để thực hiện việc thanh toán không dùng tiền mặt theo quy định của Chính phủ; các khoản chi lương, thưởng và chi khác có tính chất thường xuyên. Chính phủ áp dụng biện pháp tài chính, công nghệ để giảm việc sử dụng tiền mặt trong các giao dịch.</w:t>
      </w:r>
    </w:p>
    <w:sectPr w:rsidR="0072112C" w:rsidRPr="00C66CB1" w:rsidSect="004442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86923"/>
    <w:rsid w:val="0039079F"/>
    <w:rsid w:val="004442CD"/>
    <w:rsid w:val="0072112C"/>
    <w:rsid w:val="009214F8"/>
    <w:rsid w:val="00C66CB1"/>
    <w:rsid w:val="00CC1230"/>
    <w:rsid w:val="00D95E50"/>
    <w:rsid w:val="00F869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2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97BCF-9DC3-404A-BC7C-60F6236E0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3947</Words>
  <Characters>22503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tn</cp:lastModifiedBy>
  <cp:revision>3</cp:revision>
  <dcterms:created xsi:type="dcterms:W3CDTF">2020-05-26T06:56:00Z</dcterms:created>
  <dcterms:modified xsi:type="dcterms:W3CDTF">2020-08-28T01:17:00Z</dcterms:modified>
</cp:coreProperties>
</file>