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6D" w:rsidRPr="00B6336D" w:rsidRDefault="00B6336D" w:rsidP="00B6336D">
      <w:pPr>
        <w:spacing w:after="0" w:line="240" w:lineRule="auto"/>
        <w:jc w:val="center"/>
        <w:textAlignment w:val="baseline"/>
        <w:outlineLvl w:val="0"/>
        <w:rPr>
          <w:rFonts w:ascii="Montserrat" w:eastAsia="Times New Roman" w:hAnsi="Montserrat" w:cs="Arial"/>
          <w:b/>
          <w:bCs/>
          <w:color w:val="CC4331"/>
          <w:kern w:val="36"/>
          <w:sz w:val="50"/>
          <w:szCs w:val="50"/>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10</w:t>
      </w:r>
      <w:r w:rsidRPr="003D0E62">
        <w:rPr>
          <w:rFonts w:ascii="Montserrat" w:eastAsia="Times New Roman" w:hAnsi="Montserrat" w:cs="Arial"/>
          <w:b/>
          <w:bCs/>
          <w:color w:val="CC4331"/>
          <w:kern w:val="36"/>
          <w:sz w:val="50"/>
          <w:szCs w:val="50"/>
          <w:lang w:val="en-US"/>
        </w:rPr>
        <w:t>: Phòng chống tệ nạn xã hội ở Việt Nam</w:t>
      </w:r>
      <w:r>
        <w:rPr>
          <w:rFonts w:ascii="Montserrat" w:eastAsia="Times New Roman" w:hAnsi="Montserrat" w:cs="Arial"/>
          <w:b/>
          <w:bCs/>
          <w:color w:val="CC4331"/>
          <w:kern w:val="36"/>
          <w:sz w:val="50"/>
          <w:szCs w:val="50"/>
          <w:lang w:val="en-US"/>
        </w:rPr>
        <w:t xml:space="preserve"> trong thời kỳ hội nhập quốc tế</w:t>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"h.yfil0fz4dxa4"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D0E62">
        <w:rPr>
          <w:rFonts w:ascii="Montserrat" w:eastAsia="Times New Roman" w:hAnsi="Montserrat" w:cs="Arial"/>
          <w:b/>
          <w:bCs/>
          <w:color w:val="734332"/>
          <w:sz w:val="2"/>
          <w:szCs w:val="2"/>
          <w:lang w:val="en-US"/>
        </w:rPr>
        <w:fldChar w:fldCharType="end"/>
      </w:r>
    </w:p>
    <w:bookmarkStart w:id="0" w:name="_GoBack"/>
    <w:bookmarkEnd w:id="0"/>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"h.5fl2j0g3skrq"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1"/>
        <w:rPr>
          <w:rFonts w:ascii="Montserrat" w:eastAsia="Times New Roman" w:hAnsi="Montserrat" w:cs="Arial"/>
          <w:b/>
          <w:bCs/>
          <w:color w:val="734332"/>
          <w:sz w:val="36"/>
          <w:szCs w:val="36"/>
          <w:lang w:val="en-US"/>
        </w:rPr>
      </w:pPr>
      <w:r w:rsidRPr="003D0E62">
        <w:rPr>
          <w:rFonts w:ascii="Arial" w:eastAsia="Times New Roman" w:hAnsi="Arial" w:cs="Arial"/>
          <w:b/>
          <w:bCs/>
          <w:color w:val="000000"/>
          <w:sz w:val="28"/>
          <w:szCs w:val="28"/>
          <w:lang w:val="en-US"/>
        </w:rPr>
        <w:t>III. Phòng, chống tệ nạn xã hội</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"h.xcxnjz1jn3nq"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1. Tệ nạn xã hội</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Tệ nạn xã hội là hiện tượng xã hội tiêu cực, có tính phổ biến, lan truyền, biểu hiện bằng những hành vi vi phạm pháp luật, lệch chuẩn mực xã hội, chuẩn mực đạo đức, gây nguy hiểm cho xã hội.</w:t>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"h.3l58ou9w1uak"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1"/>
        <w:rPr>
          <w:rFonts w:ascii="Montserrat" w:eastAsia="Times New Roman" w:hAnsi="Montserrat" w:cs="Arial"/>
          <w:b/>
          <w:bCs/>
          <w:color w:val="734332"/>
          <w:sz w:val="36"/>
          <w:szCs w:val="36"/>
          <w:lang w:val="en-US"/>
        </w:rPr>
      </w:pPr>
      <w:r w:rsidRPr="003D0E62">
        <w:rPr>
          <w:rFonts w:ascii="Arial" w:eastAsia="Times New Roman" w:hAnsi="Arial" w:cs="Arial"/>
          <w:b/>
          <w:bCs/>
          <w:color w:val="000000"/>
          <w:sz w:val="28"/>
          <w:szCs w:val="28"/>
          <w:lang w:val="en-US"/>
        </w:rPr>
        <w:t>2. Một số tệ nạn xã hội</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Tệ nạn ma túy:</w:t>
      </w:r>
      <w:r w:rsidRPr="003D0E62">
        <w:rPr>
          <w:rFonts w:ascii="Arial" w:eastAsia="Times New Roman" w:hAnsi="Arial" w:cs="Arial"/>
          <w:color w:val="000000"/>
          <w:sz w:val="28"/>
          <w:szCs w:val="28"/>
          <w:lang w:val="en-US"/>
        </w:rPr>
        <w:t> là việc sử dụng trái phép chất ma tuý, nghiện ma tuý và các hành vi vi phạm pháp luật về ma tuý mà chưa đến mức hoặc không bị truy cứu trách nhiệm hình sự.</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Tệ nạn mại dâm: </w:t>
      </w:r>
      <w:r w:rsidRPr="003D0E62">
        <w:rPr>
          <w:rFonts w:ascii="Arial" w:eastAsia="Times New Roman" w:hAnsi="Arial" w:cs="Arial"/>
          <w:color w:val="000000"/>
          <w:sz w:val="28"/>
          <w:szCs w:val="28"/>
          <w:lang w:val="en-US"/>
        </w:rPr>
        <w:t>là các hành vi mua dâm, bán dâm và các hành vi khác có liên quan đến mua dâm, bán dâm.</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Tệ nạn cờ bạc: </w:t>
      </w:r>
      <w:r w:rsidRPr="003D0E62">
        <w:rPr>
          <w:rFonts w:ascii="Arial" w:eastAsia="Times New Roman" w:hAnsi="Arial" w:cs="Arial"/>
          <w:color w:val="000000"/>
          <w:sz w:val="28"/>
          <w:szCs w:val="28"/>
          <w:lang w:val="en-US"/>
        </w:rPr>
        <w:t>là các hành vi lợi dụng trò chơi để cá cược, sát phạt được thua bằng tiền hoặc lợi ích vật chất khác trái pháp luật.</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Tệ nạn mê tín dị đoan: </w:t>
      </w:r>
      <w:r w:rsidRPr="003D0E62">
        <w:rPr>
          <w:rFonts w:ascii="Arial" w:eastAsia="Times New Roman" w:hAnsi="Arial" w:cs="Arial"/>
          <w:color w:val="000000"/>
          <w:sz w:val="28"/>
          <w:szCs w:val="28"/>
          <w:lang w:val="en-US"/>
        </w:rPr>
        <w:t>là các hành vi thái quá, mù quáng, tin vào những điều mơ hồ dẫn đến cuồng tín, hành động trái với chuẩn mực xã hội, chuẩn mực đạo đức, vi phạm pháp luật.</w:t>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"h.ma0b361f0g10"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1"/>
        <w:rPr>
          <w:rFonts w:ascii="Montserrat" w:eastAsia="Times New Roman" w:hAnsi="Montserrat" w:cs="Arial"/>
          <w:b/>
          <w:bCs/>
          <w:color w:val="734332"/>
          <w:sz w:val="36"/>
          <w:szCs w:val="36"/>
          <w:lang w:val="en-US"/>
        </w:rPr>
      </w:pPr>
      <w:r w:rsidRPr="003D0E62">
        <w:rPr>
          <w:rFonts w:ascii="Arial" w:eastAsia="Times New Roman" w:hAnsi="Arial" w:cs="Arial"/>
          <w:b/>
          <w:bCs/>
          <w:color w:val="000000"/>
          <w:sz w:val="28"/>
          <w:szCs w:val="28"/>
          <w:lang w:val="en-US"/>
        </w:rPr>
        <w:t>3. Một số quy định của pháp luật về phòng, chống tệ nạn</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"h.n8on2peh61ak"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a) Phòng, chống tệ nạn mại dâm</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Nghiêm cấm các hành vi: mua dâm; bán dâm; chứa mại dâm; tổ chức hoạt động mại dâm; cưỡng bức bán dâm, môi giới mại dâm; bảo kê mại dâm; lợi dụng kinh doanh dịch vụ để hoạt động mại dâm và các hành vi khác liên quan đến hoạt động mại dâm theo quy định của pháp luật</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Xử phạt vi phạm hành chính tuỳ theo mức độ và trưởng hợp vi phạm đối với các hành vi: mua dâm, bán dâm và các hành vi khác có liên quan đến mua dâm, bán dâm; lợi dụng kinh doanh, dịch vụ để hoạt động mua dâm, bán dâm…</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Phạt tù tuỳ theo mức độ và trường hợp phạm tội đối với các hành vi: chứa mại dâm, môi giới mại dâm, mua dâm người dưới 18 tuổi.</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"h.tn97t2fs8q9x"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b) Phòng, chống tệ nạn cờ bạc</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Xử phạt vi phạm hành chính tuỳ theo mức độ và trường hợp vi phạm đối với hành vi đánh bạc trái phép chưa đến mức truy cứu trách nhiệm hình sự.</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lastRenderedPageBreak/>
        <w:t>- Phạt cải tạo không giam giữ, phạt tiền hoặc phạt tù tuỳ theo mức độ và trường hợp phạm tội đối với hành vi đánh bạc, tổ chức đánh bạc hoặc gá bạc trái phép.</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"h.crz5t0v0pikb"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c) Phòng, chống tệ nạn mê tín dị đoan</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Xử phạt vi phạm hành chính đối với cá nhân, tổ chức có hành vi tham gia hoạt động mê tín dị đoan, tổ chức hoạt động mê tín dị đoan trong lễ hội.</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Phạt tiền, phạt cải tạo không giam giữ hoặc phạt tù tuỳ theo mức độ và trường hợp phạm tội đối với người dùng bói toán, đồng bóng hoặc các hình thức mê tín dị đoan khác đã bị xử phạt vi phạm hành chính về hành vi này hoặc đã bị kết án về tội này, chưa được xoá án tích mà còn vi phạm.</w:t>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"h.p66l0qt4udm9"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1"/>
        <w:rPr>
          <w:rFonts w:ascii="Montserrat" w:eastAsia="Times New Roman" w:hAnsi="Montserrat" w:cs="Arial"/>
          <w:b/>
          <w:bCs/>
          <w:color w:val="734332"/>
          <w:sz w:val="36"/>
          <w:szCs w:val="36"/>
          <w:lang w:val="en-US"/>
        </w:rPr>
      </w:pPr>
      <w:r w:rsidRPr="003D0E62">
        <w:rPr>
          <w:rFonts w:ascii="Arial" w:eastAsia="Times New Roman" w:hAnsi="Arial" w:cs="Arial"/>
          <w:b/>
          <w:bCs/>
          <w:color w:val="000000"/>
          <w:sz w:val="28"/>
          <w:szCs w:val="28"/>
          <w:lang w:val="en-US"/>
        </w:rPr>
        <w:t>IV. Trách nhiệm phòng, chống tệ nạn xã hội và tội phạm sử dụng công nghệ cao</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"h.u19vtvnj0kfe"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1. Trách nhiệm của công dân</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Tích cực, chủ động nghiên cứu và thực hiện nghiêm túc quy định của pháp luật về phòng, chống một số tệ nạn xã hội và tội phạm sử dụng công nghệ cao; biết bảo vệ mật khẩu, khoá mật khẩu, cơ sở dữ liệu, thông tin cá nhân, thông tin tài khoản và hệ thống thiết bị công nghệ của bản thân.</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Tham gia các hoạt động phòng, chống tệ nạn xã hội và tội phạm sử dụng công nghệ cao; phát hiện, tố giác và giúp đỡ cơ quan chức năng điều tra, xử lí các hành vi vi phạm pháp luật về tệ nạn xã hội và sử dụng công nghệ cao.</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Tham gia các hoạt động tuyên truyền, vui chơi lành mạnh để góp phần phòng ngừa, ngăn chặn các hành vi vi phạm pháp luật về tệ nạn xã hội và sử dụng công nghệ cao.</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Thực hiện các nghĩa vụ khác theo quy định của pháp luật.</w:t>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D0E62">
        <w:rPr>
          <w:rFonts w:ascii="Montserrat" w:eastAsia="Times New Roman" w:hAnsi="Montserrat" w:cs="Arial"/>
          <w:b/>
          <w:bCs/>
          <w:color w:val="734332"/>
          <w:sz w:val="2"/>
          <w:szCs w:val="2"/>
          <w:lang w:val="en-US"/>
        </w:rPr>
        <w:fldChar w:fldCharType="begin"/>
      </w:r>
      <w:r w:rsidRPr="003D0E62">
        <w:rPr>
          <w:rFonts w:ascii="Montserrat" w:eastAsia="Times New Roman" w:hAnsi="Montserrat" w:cs="Arial"/>
          <w:b/>
          <w:bCs/>
          <w:color w:val="734332"/>
          <w:sz w:val="2"/>
          <w:szCs w:val="2"/>
          <w:lang w:val="en-US"/>
        </w:rPr>
        <w:instrText xml:space="preserve"> HYPERLINK "https://sites.google.com/site/datphamgdqp/gdqpan-kh%E1%BB%91i-11/b%C3%A0i-3-ph%C3%B2ng-ch%E1%BB%91ng-t%E1%BB%87-n%E1%BA%A1n-x%C3%A3-h%E1%BB%99i-%E1%BB%9F-vi%E1%BB%87t-nam-trong-th%E1%BB%9Di-k%E1%BB%B3-h%E1%BB%99i-nh%E1%BA%ADp-qu%E1%BB%91c-t%E1%BA%BF" \l "h.xqzwbi8aymjs" </w:instrText>
      </w:r>
      <w:r w:rsidRPr="003D0E62">
        <w:rPr>
          <w:rFonts w:ascii="Montserrat" w:eastAsia="Times New Roman" w:hAnsi="Montserrat" w:cs="Arial"/>
          <w:b/>
          <w:bCs/>
          <w:color w:val="734332"/>
          <w:sz w:val="2"/>
          <w:szCs w:val="2"/>
          <w:lang w:val="en-US"/>
        </w:rPr>
        <w:fldChar w:fldCharType="separate"/>
      </w:r>
    </w:p>
    <w:p w:rsidR="00B6336D" w:rsidRPr="003D0E62" w:rsidRDefault="00B6336D" w:rsidP="00B6336D">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D0E62">
        <w:rPr>
          <w:rFonts w:ascii="Montserrat" w:eastAsia="Times New Roman" w:hAnsi="Montserrat" w:cs="Arial"/>
          <w:b/>
          <w:bCs/>
          <w:color w:val="734332"/>
          <w:sz w:val="2"/>
          <w:szCs w:val="2"/>
          <w:lang w:val="en-US"/>
        </w:rPr>
        <w:fldChar w:fldCharType="end"/>
      </w:r>
    </w:p>
    <w:p w:rsidR="00B6336D" w:rsidRPr="003D0E62" w:rsidRDefault="00B6336D" w:rsidP="00B6336D">
      <w:pPr>
        <w:spacing w:after="0" w:line="240" w:lineRule="auto"/>
        <w:textAlignment w:val="baseline"/>
        <w:outlineLvl w:val="2"/>
        <w:rPr>
          <w:rFonts w:ascii="Montserrat" w:eastAsia="Times New Roman" w:hAnsi="Montserrat" w:cs="Arial"/>
          <w:b/>
          <w:bCs/>
          <w:color w:val="734332"/>
          <w:sz w:val="28"/>
          <w:szCs w:val="28"/>
          <w:lang w:val="en-US"/>
        </w:rPr>
      </w:pPr>
      <w:r w:rsidRPr="003D0E62">
        <w:rPr>
          <w:rFonts w:ascii="Arial" w:eastAsia="Times New Roman" w:hAnsi="Arial" w:cs="Arial"/>
          <w:b/>
          <w:bCs/>
          <w:color w:val="000000"/>
          <w:sz w:val="28"/>
          <w:szCs w:val="28"/>
          <w:lang w:val="en-US"/>
        </w:rPr>
        <w:t>2. Trách nhiệm của học sinh</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Tự giác thực hiện trách nhiệm của công dân trong phòng, chống tệ nạn xã hội và tội phạm sử dụng công nghệ cao.</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Tham gia học tập đầy đủ các nội dung giáo dục về phòng, chống tệ nạn xã hội và tội phạm sử dụng công nghệ cao do nhà trường tổ chức.</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Gương mẫu thực hiện quy định của pháp luật về phòng, chống một số tệ nạn xã hội phổ biến và tội phạm sử dụng công nghệ cao theo hướng dẫn của nhà trường; tự giác thực hiện quy tắc sinh hoạt ở cộng đồng, nơi công cộng.</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Tham gia tuyên truyền về phòng, chống tệ nạn xã hội và tội phạm sử dụng công nghệ cao do nhà trưởng, cộng đồng tổ chức.</w:t>
      </w:r>
    </w:p>
    <w:p w:rsidR="00B6336D" w:rsidRPr="003D0E62" w:rsidRDefault="00B6336D" w:rsidP="00B6336D">
      <w:pPr>
        <w:spacing w:after="0" w:line="240" w:lineRule="auto"/>
        <w:ind w:right="40" w:firstLine="20"/>
        <w:textAlignment w:val="baseline"/>
        <w:rPr>
          <w:rFonts w:ascii="Montserrat" w:eastAsia="Times New Roman" w:hAnsi="Montserrat" w:cs="Arial"/>
          <w:color w:val="1C1C1C"/>
          <w:sz w:val="24"/>
          <w:szCs w:val="24"/>
          <w:lang w:val="en-US"/>
        </w:rPr>
      </w:pPr>
      <w:r w:rsidRPr="003D0E62">
        <w:rPr>
          <w:rFonts w:ascii="Arial" w:eastAsia="Times New Roman" w:hAnsi="Arial" w:cs="Arial"/>
          <w:b/>
          <w:bCs/>
          <w:color w:val="000000"/>
          <w:sz w:val="28"/>
          <w:szCs w:val="28"/>
          <w:lang w:val="en-US"/>
        </w:rPr>
        <w:t>- Phát hiện, ngăn chặn người thân, bạn bè và những người xung quanh vi phạm quy định về phòng, chống tệ nạn xã hội và tội phạm sử dụng công nghệ cao.</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6D"/>
    <w:rsid w:val="004E7F17"/>
    <w:rsid w:val="00B6336D"/>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6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6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1077</Words>
  <Characters>6143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Bài 10: Phòng chống tệ nạn xã hội ở Việt Nam trong thời kỳ hội nhập quốc tế</vt:lpstr>
      <vt:lpstr>    </vt:lpstr>
      <vt:lpstr>    </vt:lpstr>
      <vt:lpstr>    </vt:lpstr>
      <vt:lpstr>    </vt:lpstr>
      <vt:lpstr>    III. Phòng, chống tệ nạn xã hội</vt:lpstr>
      <vt:lpstr>        </vt:lpstr>
      <vt:lpstr>        </vt:lpstr>
      <vt:lpstr>        1. Tệ nạn xã hội</vt:lpstr>
      <vt:lpstr>    </vt:lpstr>
      <vt:lpstr>    </vt:lpstr>
      <vt:lpstr>    2. Một số tệ nạn xã hội</vt:lpstr>
      <vt:lpstr>    </vt:lpstr>
      <vt:lpstr>    </vt:lpstr>
      <vt:lpstr>    3. Một số quy định của pháp luật về phòng, chống tệ nạn</vt:lpstr>
      <vt:lpstr>        </vt:lpstr>
      <vt:lpstr>        </vt:lpstr>
      <vt:lpstr>        a) Phòng, chống tệ nạn mại dâm</vt:lpstr>
      <vt:lpstr>        </vt:lpstr>
      <vt:lpstr>        </vt:lpstr>
      <vt:lpstr>        b) Phòng, chống tệ nạn cờ bạc</vt:lpstr>
      <vt:lpstr>        </vt:lpstr>
      <vt:lpstr>        </vt:lpstr>
      <vt:lpstr>        c) Phòng, chống tệ nạn mê tín dị đoan</vt:lpstr>
      <vt:lpstr>    </vt:lpstr>
      <vt:lpstr>    </vt:lpstr>
      <vt:lpstr>    IV. Trách nhiệm phòng, chống tệ nạn xã hội và tội phạm sử dụng công nghệ cao</vt:lpstr>
      <vt:lpstr>        </vt:lpstr>
      <vt:lpstr>        </vt:lpstr>
      <vt:lpstr>        1. Trách nhiệm của công dân</vt:lpstr>
      <vt:lpstr>        </vt:lpstr>
      <vt:lpstr>        </vt:lpstr>
      <vt:lpstr>        2. Trách nhiệm của học sinh</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2023-12-29T15:37:00Z</dcterms:created>
  <dcterms:modified xsi:type="dcterms:W3CDTF">2023-12-29T15:45:00Z</dcterms:modified>
</cp:coreProperties>
</file>