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DA" w:rsidRDefault="00174CDA" w:rsidP="00174CDA">
      <w:pPr>
        <w:rPr>
          <w:rFonts w:ascii="Times New Roman" w:hAnsi="Times New Roman"/>
          <w:sz w:val="28"/>
          <w:szCs w:val="28"/>
        </w:rPr>
      </w:pPr>
      <w:r>
        <w:rPr>
          <w:rFonts w:ascii="Times New Roman" w:hAnsi="Times New Roman"/>
          <w:sz w:val="28"/>
          <w:szCs w:val="28"/>
        </w:rPr>
        <w:t>Trường THPT Trung Phú</w:t>
      </w:r>
    </w:p>
    <w:p w:rsidR="00174CDA" w:rsidRDefault="00174CDA" w:rsidP="00174CDA">
      <w:pPr>
        <w:rPr>
          <w:rFonts w:ascii="Times New Roman" w:hAnsi="Times New Roman"/>
          <w:sz w:val="28"/>
          <w:szCs w:val="28"/>
        </w:rPr>
      </w:pPr>
      <w:r>
        <w:rPr>
          <w:rFonts w:ascii="Times New Roman" w:hAnsi="Times New Roman"/>
          <w:sz w:val="28"/>
          <w:szCs w:val="28"/>
        </w:rPr>
        <w:t>Tổ GDTC</w:t>
      </w:r>
    </w:p>
    <w:p w:rsidR="00174CDA" w:rsidRPr="00174CDA" w:rsidRDefault="00174CDA" w:rsidP="00174CDA">
      <w:pPr>
        <w:keepNext/>
        <w:keepLines/>
        <w:spacing w:after="0" w:line="360" w:lineRule="auto"/>
        <w:jc w:val="center"/>
        <w:outlineLvl w:val="1"/>
        <w:rPr>
          <w:rFonts w:ascii="Times New Roman" w:eastAsia="SimSun" w:hAnsi="Times New Roman"/>
          <w:b/>
          <w:color w:val="2E74B5"/>
          <w:sz w:val="27"/>
          <w:szCs w:val="27"/>
        </w:rPr>
      </w:pPr>
      <w:r w:rsidRPr="00174CDA">
        <w:rPr>
          <w:rFonts w:ascii="Times New Roman" w:eastAsia="SimSun" w:hAnsi="Times New Roman"/>
          <w:b/>
          <w:color w:val="2E74B5"/>
          <w:sz w:val="27"/>
          <w:szCs w:val="27"/>
          <w:lang w:val="vi-VN"/>
        </w:rPr>
        <w:t>BÀI 2: CHIẾN THUẬT PHÒNG THỦ ĐỘI HÌNH SỐ 6 LÙI</w:t>
      </w:r>
    </w:p>
    <w:p w:rsidR="00174CDA" w:rsidRDefault="00174CDA" w:rsidP="00174CDA">
      <w:pPr>
        <w:spacing w:after="0" w:line="360" w:lineRule="auto"/>
        <w:jc w:val="both"/>
        <w:rPr>
          <w:rFonts w:ascii="Times New Roman" w:hAnsi="Times New Roman"/>
          <w:b/>
          <w:sz w:val="27"/>
          <w:szCs w:val="27"/>
        </w:rPr>
      </w:pPr>
      <w:r w:rsidRPr="00F50129">
        <w:rPr>
          <w:rFonts w:ascii="Times New Roman" w:hAnsi="Times New Roman"/>
          <w:b/>
          <w:sz w:val="27"/>
          <w:szCs w:val="27"/>
        </w:rPr>
        <w:t>I.</w:t>
      </w:r>
      <w:r w:rsidRPr="00F50129">
        <w:rPr>
          <w:rFonts w:ascii="Times New Roman" w:hAnsi="Times New Roman"/>
          <w:b/>
          <w:sz w:val="27"/>
          <w:szCs w:val="27"/>
          <w:lang w:val="vi-VN"/>
        </w:rPr>
        <w:t>MỤC TIÊU</w:t>
      </w:r>
    </w:p>
    <w:p w:rsidR="00174CDA" w:rsidRPr="00174CDA" w:rsidRDefault="00174CDA" w:rsidP="00174CDA">
      <w:pPr>
        <w:spacing w:after="0" w:line="360" w:lineRule="auto"/>
        <w:jc w:val="both"/>
        <w:rPr>
          <w:rFonts w:ascii="Times New Roman" w:hAnsi="Times New Roman"/>
          <w:i/>
          <w:sz w:val="27"/>
          <w:szCs w:val="27"/>
          <w:lang w:val="vi-VN"/>
        </w:rPr>
      </w:pPr>
      <w:r w:rsidRPr="00174CDA">
        <w:rPr>
          <w:rFonts w:ascii="Times New Roman" w:hAnsi="Times New Roman"/>
          <w:i/>
          <w:sz w:val="27"/>
          <w:szCs w:val="27"/>
          <w:lang w:val="vi-VN"/>
        </w:rPr>
        <w:t>Sau bài học này, HS sẽ:</w:t>
      </w:r>
    </w:p>
    <w:p w:rsidR="00174CDA" w:rsidRPr="00174CDA" w:rsidRDefault="00174CDA" w:rsidP="00174CDA">
      <w:pPr>
        <w:numPr>
          <w:ilvl w:val="0"/>
          <w:numId w:val="2"/>
        </w:numPr>
        <w:spacing w:after="0" w:line="360" w:lineRule="auto"/>
        <w:contextualSpacing/>
        <w:jc w:val="both"/>
        <w:rPr>
          <w:rFonts w:ascii="Times New Roman" w:hAnsi="Times New Roman"/>
          <w:bCs/>
          <w:sz w:val="27"/>
          <w:szCs w:val="27"/>
          <w:lang w:val="vi-VN"/>
        </w:rPr>
      </w:pPr>
      <w:r w:rsidRPr="00174CDA">
        <w:rPr>
          <w:rFonts w:ascii="Times New Roman" w:hAnsi="Times New Roman"/>
          <w:bCs/>
          <w:sz w:val="27"/>
          <w:szCs w:val="27"/>
          <w:lang w:val="vi-VN"/>
        </w:rPr>
        <w:t>Thực hiện đúng chiến thuật phòng thủ đội hình số 6 lùi; Thực hiện thuần thục, ổn định chiến thuật phòng thủ đã học trong luyện tập và thi đấu.</w:t>
      </w:r>
    </w:p>
    <w:p w:rsidR="00174CDA" w:rsidRPr="00174CDA" w:rsidRDefault="00174CDA" w:rsidP="00174CDA">
      <w:pPr>
        <w:numPr>
          <w:ilvl w:val="0"/>
          <w:numId w:val="2"/>
        </w:numPr>
        <w:spacing w:after="0" w:line="360" w:lineRule="auto"/>
        <w:contextualSpacing/>
        <w:jc w:val="both"/>
        <w:rPr>
          <w:rFonts w:ascii="Times New Roman" w:hAnsi="Times New Roman"/>
          <w:bCs/>
          <w:sz w:val="27"/>
          <w:szCs w:val="27"/>
          <w:lang w:val="vi-VN"/>
        </w:rPr>
      </w:pPr>
      <w:r w:rsidRPr="00174CDA">
        <w:rPr>
          <w:rFonts w:ascii="Times New Roman" w:hAnsi="Times New Roman"/>
          <w:bCs/>
          <w:sz w:val="27"/>
          <w:szCs w:val="27"/>
          <w:lang w:val="vi-VN"/>
        </w:rPr>
        <w:t>Phát triển thể lực và thành tích trong thi đấu.</w:t>
      </w:r>
    </w:p>
    <w:p w:rsidR="00174CDA" w:rsidRPr="00174CDA" w:rsidRDefault="00174CDA" w:rsidP="00174CDA">
      <w:pPr>
        <w:numPr>
          <w:ilvl w:val="0"/>
          <w:numId w:val="2"/>
        </w:numPr>
        <w:spacing w:after="0" w:line="360" w:lineRule="auto"/>
        <w:contextualSpacing/>
        <w:jc w:val="both"/>
        <w:rPr>
          <w:rFonts w:ascii="Times New Roman" w:hAnsi="Times New Roman"/>
          <w:bCs/>
          <w:sz w:val="27"/>
          <w:szCs w:val="27"/>
          <w:lang w:val="vi-VN"/>
        </w:rPr>
      </w:pPr>
      <w:r w:rsidRPr="00174CDA">
        <w:rPr>
          <w:rFonts w:ascii="Times New Roman" w:hAnsi="Times New Roman"/>
          <w:bCs/>
          <w:sz w:val="27"/>
          <w:szCs w:val="27"/>
          <w:lang w:val="vi-VN"/>
        </w:rPr>
        <w:t>Đạt tiêu chuẩn đánh giá thể lực học sinh theo quy định của Bộ Giáo dục và Đào tạo.</w:t>
      </w:r>
    </w:p>
    <w:p w:rsidR="00174CDA" w:rsidRPr="00174CDA" w:rsidRDefault="00174CDA" w:rsidP="00174CDA">
      <w:pPr>
        <w:numPr>
          <w:ilvl w:val="0"/>
          <w:numId w:val="2"/>
        </w:numPr>
        <w:spacing w:after="0" w:line="360" w:lineRule="auto"/>
        <w:contextualSpacing/>
        <w:jc w:val="both"/>
        <w:rPr>
          <w:rFonts w:ascii="Times New Roman" w:hAnsi="Times New Roman"/>
          <w:bCs/>
          <w:sz w:val="27"/>
          <w:szCs w:val="27"/>
          <w:lang w:val="vi-VN"/>
        </w:rPr>
      </w:pPr>
      <w:r w:rsidRPr="00174CDA">
        <w:rPr>
          <w:rFonts w:ascii="Times New Roman" w:hAnsi="Times New Roman"/>
          <w:bCs/>
          <w:sz w:val="27"/>
          <w:szCs w:val="27"/>
          <w:lang w:val="vi-VN"/>
        </w:rPr>
        <w:t>Thể hiện sự ham thích, đam mê thể thao trong sinh hoạt, học tập và cuộc sống hằng ngày.</w:t>
      </w:r>
    </w:p>
    <w:p w:rsidR="00174CDA" w:rsidRDefault="00174CDA" w:rsidP="00174CDA">
      <w:pPr>
        <w:spacing w:after="0" w:line="360" w:lineRule="auto"/>
        <w:jc w:val="both"/>
        <w:rPr>
          <w:rFonts w:ascii="Times New Roman" w:hAnsi="Times New Roman"/>
          <w:b/>
          <w:sz w:val="27"/>
          <w:szCs w:val="27"/>
        </w:rPr>
      </w:pPr>
      <w:r w:rsidRPr="00F50129">
        <w:rPr>
          <w:rFonts w:ascii="Times New Roman" w:hAnsi="Times New Roman"/>
          <w:b/>
          <w:sz w:val="27"/>
          <w:szCs w:val="27"/>
        </w:rPr>
        <w:t>II. NỘI DUNG</w:t>
      </w:r>
    </w:p>
    <w:p w:rsidR="00174CDA" w:rsidRDefault="00174CDA" w:rsidP="00174CDA">
      <w:pPr>
        <w:spacing w:after="0" w:line="360" w:lineRule="auto"/>
        <w:jc w:val="both"/>
        <w:rPr>
          <w:rFonts w:ascii="Times New Roman" w:hAnsi="Times New Roman"/>
          <w:b/>
          <w:sz w:val="27"/>
          <w:szCs w:val="27"/>
        </w:rPr>
      </w:pPr>
      <w:r w:rsidRPr="00174CDA">
        <w:rPr>
          <w:rFonts w:ascii="Times New Roman" w:hAnsi="Times New Roman"/>
          <w:b/>
          <w:sz w:val="27"/>
          <w:szCs w:val="27"/>
        </w:rPr>
        <w:t>Chiến thuật phòng thủ đội hình số 6 lùi</w:t>
      </w:r>
    </w:p>
    <w:p w:rsidR="00174CDA" w:rsidRPr="00174CDA" w:rsidRDefault="00174CDA" w:rsidP="00174CDA">
      <w:pPr>
        <w:spacing w:after="0" w:line="360" w:lineRule="auto"/>
        <w:jc w:val="both"/>
        <w:rPr>
          <w:rFonts w:ascii="Times New Roman" w:hAnsi="Times New Roman"/>
          <w:sz w:val="27"/>
          <w:szCs w:val="27"/>
        </w:rPr>
      </w:pPr>
      <w:bookmarkStart w:id="0" w:name="_GoBack"/>
      <w:r>
        <w:rPr>
          <w:noProof/>
        </w:rPr>
        <w:drawing>
          <wp:inline distT="0" distB="0" distL="0" distR="0" wp14:anchorId="50935E4B" wp14:editId="36F97650">
            <wp:extent cx="5723905" cy="3598224"/>
            <wp:effectExtent l="0" t="0" r="0" b="2540"/>
            <wp:docPr id="100" name="Picture 29"/>
            <wp:cNvGraphicFramePr/>
            <a:graphic xmlns:a="http://schemas.openxmlformats.org/drawingml/2006/main">
              <a:graphicData uri="http://schemas.openxmlformats.org/drawingml/2006/picture">
                <pic:pic xmlns:pic="http://schemas.openxmlformats.org/drawingml/2006/picture">
                  <pic:nvPicPr>
                    <pic:cNvPr id="100" name="Picture 29"/>
                    <pic:cNvPicPr/>
                  </pic:nvPicPr>
                  <pic:blipFill>
                    <a:blip r:embed="rId6"/>
                    <a:stretch>
                      <a:fillRect/>
                    </a:stretch>
                  </pic:blipFill>
                  <pic:spPr>
                    <a:xfrm>
                      <a:off x="0" y="0"/>
                      <a:ext cx="5724299" cy="3598471"/>
                    </a:xfrm>
                    <a:prstGeom prst="rect">
                      <a:avLst/>
                    </a:prstGeom>
                    <a:noFill/>
                    <a:ln>
                      <a:noFill/>
                    </a:ln>
                  </pic:spPr>
                </pic:pic>
              </a:graphicData>
            </a:graphic>
          </wp:inline>
        </w:drawing>
      </w:r>
      <w:bookmarkEnd w:id="0"/>
    </w:p>
    <w:p w:rsidR="00174CDA" w:rsidRPr="00174CDA" w:rsidRDefault="00174CDA" w:rsidP="00174CDA">
      <w:pPr>
        <w:spacing w:before="100" w:beforeAutospacing="1" w:after="100" w:line="360" w:lineRule="auto"/>
        <w:jc w:val="both"/>
        <w:rPr>
          <w:rFonts w:ascii="Times New Roman" w:hAnsi="Times New Roman"/>
          <w:sz w:val="27"/>
          <w:szCs w:val="27"/>
          <w:lang w:val="vi-VN"/>
        </w:rPr>
      </w:pPr>
      <w:r w:rsidRPr="00174CDA">
        <w:rPr>
          <w:rFonts w:ascii="Times New Roman" w:hAnsi="Times New Roman"/>
          <w:sz w:val="27"/>
          <w:szCs w:val="27"/>
        </w:rPr>
        <w:lastRenderedPageBreak/>
        <w:t xml:space="preserve">- </w:t>
      </w:r>
      <w:r w:rsidRPr="00174CDA">
        <w:rPr>
          <w:rFonts w:ascii="Times New Roman" w:hAnsi="Times New Roman"/>
          <w:sz w:val="27"/>
          <w:szCs w:val="27"/>
          <w:lang w:val="vi-VN"/>
        </w:rPr>
        <w:t>Chiến thuật phòng thủ đội hình số 6 lùi thường được vận dụng trong các trường hợp:</w:t>
      </w:r>
    </w:p>
    <w:p w:rsidR="00174CDA" w:rsidRPr="00174CDA" w:rsidRDefault="00174CDA" w:rsidP="00174CDA">
      <w:pPr>
        <w:spacing w:before="100" w:beforeAutospacing="1" w:after="100" w:afterAutospacing="1" w:line="360" w:lineRule="auto"/>
        <w:jc w:val="both"/>
        <w:rPr>
          <w:rFonts w:ascii="Times New Roman" w:hAnsi="Times New Roman"/>
          <w:sz w:val="27"/>
          <w:szCs w:val="27"/>
          <w:lang w:val="vi-VN"/>
        </w:rPr>
      </w:pPr>
      <w:r w:rsidRPr="00174CDA">
        <w:rPr>
          <w:rFonts w:ascii="Times New Roman" w:hAnsi="Times New Roman"/>
          <w:sz w:val="27"/>
          <w:szCs w:val="27"/>
        </w:rPr>
        <w:t xml:space="preserve">+ </w:t>
      </w:r>
      <w:r w:rsidRPr="00174CDA">
        <w:rPr>
          <w:rFonts w:ascii="Times New Roman" w:hAnsi="Times New Roman"/>
          <w:sz w:val="27"/>
          <w:szCs w:val="27"/>
          <w:lang w:val="vi-VN"/>
        </w:rPr>
        <w:t>Khi đối phương tấn công các đường bóng mạnh, dài, rơi nhiều ở cuối sân.</w:t>
      </w:r>
    </w:p>
    <w:p w:rsidR="00174CDA" w:rsidRPr="00174CDA" w:rsidRDefault="00174CDA" w:rsidP="00174CDA">
      <w:pPr>
        <w:spacing w:before="100" w:beforeAutospacing="1" w:after="100" w:line="360" w:lineRule="auto"/>
        <w:jc w:val="both"/>
        <w:rPr>
          <w:rFonts w:ascii="Times New Roman" w:hAnsi="Times New Roman"/>
          <w:sz w:val="27"/>
          <w:szCs w:val="27"/>
          <w:lang w:val="vi-VN"/>
        </w:rPr>
      </w:pPr>
      <w:r w:rsidRPr="00174CDA">
        <w:rPr>
          <w:rFonts w:ascii="Times New Roman" w:hAnsi="Times New Roman"/>
          <w:sz w:val="27"/>
          <w:szCs w:val="27"/>
        </w:rPr>
        <w:t>+</w:t>
      </w:r>
      <w:r w:rsidRPr="00174CDA">
        <w:rPr>
          <w:rFonts w:ascii="Times New Roman" w:hAnsi="Times New Roman"/>
          <w:sz w:val="27"/>
          <w:szCs w:val="27"/>
          <w:lang w:val="vi-VN"/>
        </w:rPr>
        <w:t xml:space="preserve"> Những người thi đấu ở hàng sau di chuyển nhanh nhẹn và linh hoạt đỡ bóng tốt.</w:t>
      </w:r>
    </w:p>
    <w:p w:rsidR="00174CDA" w:rsidRPr="00174CDA" w:rsidRDefault="00174CDA" w:rsidP="00174CDA">
      <w:pPr>
        <w:spacing w:before="100" w:beforeAutospacing="1" w:after="100" w:line="360" w:lineRule="auto"/>
        <w:jc w:val="both"/>
        <w:rPr>
          <w:rFonts w:ascii="Times New Roman" w:hAnsi="Times New Roman"/>
          <w:sz w:val="27"/>
          <w:szCs w:val="27"/>
          <w:lang w:val="vi-VN"/>
        </w:rPr>
      </w:pPr>
      <w:r w:rsidRPr="00174CDA">
        <w:rPr>
          <w:rFonts w:ascii="Times New Roman" w:hAnsi="Times New Roman"/>
          <w:sz w:val="27"/>
          <w:szCs w:val="27"/>
        </w:rPr>
        <w:t>+</w:t>
      </w:r>
      <w:r w:rsidRPr="00174CDA">
        <w:rPr>
          <w:rFonts w:ascii="Times New Roman" w:hAnsi="Times New Roman"/>
          <w:sz w:val="27"/>
          <w:szCs w:val="27"/>
          <w:lang w:val="vi-VN"/>
        </w:rPr>
        <w:t xml:space="preserve"> Những người thi đấu hàng trên ngoài nhiệm vụ chắn bóng còn có khả năng tự yểm hộ, đỡ những quả bóng rơi gần khu vực của mình cũng như linh hoạt kết hợp với đồng đội phòng thủ khi không tham gia chắn bóng. </w:t>
      </w:r>
    </w:p>
    <w:p w:rsidR="00174CDA" w:rsidRPr="00174CDA" w:rsidRDefault="00174CDA" w:rsidP="00174CDA">
      <w:pPr>
        <w:spacing w:before="100" w:beforeAutospacing="1" w:after="100" w:line="360" w:lineRule="auto"/>
        <w:jc w:val="both"/>
        <w:rPr>
          <w:rFonts w:ascii="Times New Roman" w:hAnsi="Times New Roman"/>
          <w:sz w:val="27"/>
          <w:szCs w:val="27"/>
          <w:lang w:val="vi-VN"/>
        </w:rPr>
      </w:pPr>
      <w:r w:rsidRPr="00174CDA">
        <w:rPr>
          <w:rFonts w:ascii="Times New Roman" w:hAnsi="Times New Roman"/>
          <w:sz w:val="27"/>
          <w:szCs w:val="27"/>
        </w:rPr>
        <w:t xml:space="preserve">- </w:t>
      </w:r>
      <w:r w:rsidRPr="00174CDA">
        <w:rPr>
          <w:rFonts w:ascii="Times New Roman" w:hAnsi="Times New Roman"/>
          <w:sz w:val="27"/>
          <w:szCs w:val="27"/>
          <w:lang w:val="vi-VN"/>
        </w:rPr>
        <w:t>Chiến thuật phòng thủ đội hình số 6 lùi có những ưu và nhược điểm sau:</w:t>
      </w:r>
    </w:p>
    <w:p w:rsidR="00174CDA" w:rsidRPr="00174CDA" w:rsidRDefault="00174CDA" w:rsidP="00174CDA">
      <w:pPr>
        <w:spacing w:before="100" w:beforeAutospacing="1" w:after="100" w:afterAutospacing="1" w:line="360" w:lineRule="auto"/>
        <w:jc w:val="both"/>
        <w:rPr>
          <w:rFonts w:ascii="Times New Roman" w:hAnsi="Times New Roman"/>
          <w:sz w:val="27"/>
          <w:szCs w:val="27"/>
          <w:lang w:val="vi-VN"/>
        </w:rPr>
      </w:pPr>
      <w:r w:rsidRPr="00174CDA">
        <w:rPr>
          <w:rFonts w:ascii="Times New Roman" w:hAnsi="Times New Roman"/>
          <w:sz w:val="27"/>
          <w:szCs w:val="27"/>
        </w:rPr>
        <w:t xml:space="preserve">+ </w:t>
      </w:r>
      <w:r w:rsidRPr="00174CDA">
        <w:rPr>
          <w:rFonts w:ascii="Times New Roman" w:hAnsi="Times New Roman"/>
          <w:sz w:val="27"/>
          <w:szCs w:val="27"/>
          <w:lang w:val="vi-VN"/>
        </w:rPr>
        <w:t>Ưu điểm:</w:t>
      </w:r>
    </w:p>
    <w:p w:rsidR="00174CDA" w:rsidRPr="00174CDA" w:rsidRDefault="00174CDA" w:rsidP="00174CDA">
      <w:pPr>
        <w:numPr>
          <w:ilvl w:val="0"/>
          <w:numId w:val="3"/>
        </w:numPr>
        <w:spacing w:after="100" w:line="360" w:lineRule="auto"/>
        <w:jc w:val="both"/>
        <w:rPr>
          <w:rFonts w:ascii="Times New Roman" w:hAnsi="Times New Roman"/>
          <w:sz w:val="27"/>
          <w:szCs w:val="27"/>
          <w:lang w:val="vi-VN"/>
        </w:rPr>
      </w:pPr>
      <w:r w:rsidRPr="00174CDA">
        <w:rPr>
          <w:rFonts w:ascii="Times New Roman" w:hAnsi="Times New Roman"/>
          <w:sz w:val="27"/>
          <w:szCs w:val="27"/>
          <w:lang w:val="vi-VN"/>
        </w:rPr>
        <w:t>Mở rộng tầm hoạt động phòng thủ của người thi đấu, khả năng quan sát và khống chế bóng rộng lớn.</w:t>
      </w:r>
    </w:p>
    <w:p w:rsidR="00174CDA" w:rsidRPr="00174CDA" w:rsidRDefault="00174CDA" w:rsidP="00174CDA">
      <w:pPr>
        <w:numPr>
          <w:ilvl w:val="0"/>
          <w:numId w:val="3"/>
        </w:numPr>
        <w:spacing w:after="100" w:line="360" w:lineRule="auto"/>
        <w:jc w:val="both"/>
        <w:rPr>
          <w:rFonts w:ascii="Times New Roman" w:hAnsi="Times New Roman"/>
          <w:sz w:val="27"/>
          <w:szCs w:val="27"/>
          <w:lang w:val="vi-VN"/>
        </w:rPr>
      </w:pPr>
      <w:r w:rsidRPr="00174CDA">
        <w:rPr>
          <w:rFonts w:ascii="Times New Roman" w:hAnsi="Times New Roman"/>
          <w:sz w:val="27"/>
          <w:szCs w:val="27"/>
          <w:lang w:val="vi-VN"/>
        </w:rPr>
        <w:t>Vị trí số 6 lùi tạo điều kiện thuận lợi cho việc phòng thủ những quả bóng tấn công mạnh, dài của đối phương và bật tay chắn của đồng đội rơi về phía sau cuối sân.</w:t>
      </w:r>
    </w:p>
    <w:p w:rsidR="00174CDA" w:rsidRDefault="00174CDA" w:rsidP="00174CDA">
      <w:pPr>
        <w:spacing w:after="0" w:line="360" w:lineRule="auto"/>
        <w:jc w:val="both"/>
        <w:rPr>
          <w:rFonts w:ascii="Times New Roman" w:hAnsi="Times New Roman"/>
          <w:b/>
          <w:sz w:val="27"/>
          <w:szCs w:val="27"/>
        </w:rPr>
      </w:pPr>
      <w:r w:rsidRPr="00174CDA">
        <w:rPr>
          <w:rFonts w:ascii="Times New Roman" w:hAnsi="Times New Roman"/>
          <w:sz w:val="27"/>
          <w:szCs w:val="27"/>
        </w:rPr>
        <w:t xml:space="preserve">+ </w:t>
      </w:r>
      <w:r w:rsidRPr="00174CDA">
        <w:rPr>
          <w:rFonts w:ascii="Times New Roman" w:hAnsi="Times New Roman"/>
          <w:sz w:val="27"/>
          <w:szCs w:val="27"/>
          <w:lang w:val="vi-VN"/>
        </w:rPr>
        <w:t>Nhược điểm: Tạo ra khoảng trống khá rộng ở khu vực giữa sân</w:t>
      </w:r>
    </w:p>
    <w:p w:rsidR="001D7D0E" w:rsidRDefault="001D7D0E"/>
    <w:sectPr w:rsidR="001D7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6397"/>
    <w:multiLevelType w:val="multilevel"/>
    <w:tmpl w:val="640C6397"/>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815ED7F"/>
    <w:multiLevelType w:val="singleLevel"/>
    <w:tmpl w:val="7815ED7F"/>
    <w:lvl w:ilvl="0">
      <w:start w:val="1"/>
      <w:numFmt w:val="bullet"/>
      <w:lvlText w:val="•"/>
      <w:lvlJc w:val="left"/>
      <w:pPr>
        <w:tabs>
          <w:tab w:val="left" w:pos="420"/>
        </w:tabs>
        <w:ind w:left="418" w:hanging="418"/>
      </w:pPr>
      <w:rPr>
        <w:rFonts w:ascii="Times New Roman" w:hAnsi="Times New Roman" w:cs="Times New Roman"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DA"/>
    <w:rsid w:val="00174CDA"/>
    <w:rsid w:val="001D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70922">
      <w:bodyDiv w:val="1"/>
      <w:marLeft w:val="0"/>
      <w:marRight w:val="0"/>
      <w:marTop w:val="0"/>
      <w:marBottom w:val="0"/>
      <w:divBdr>
        <w:top w:val="none" w:sz="0" w:space="0" w:color="auto"/>
        <w:left w:val="none" w:sz="0" w:space="0" w:color="auto"/>
        <w:bottom w:val="none" w:sz="0" w:space="0" w:color="auto"/>
        <w:right w:val="none" w:sz="0" w:space="0" w:color="auto"/>
      </w:divBdr>
    </w:div>
    <w:div w:id="1870675988">
      <w:bodyDiv w:val="1"/>
      <w:marLeft w:val="0"/>
      <w:marRight w:val="0"/>
      <w:marTop w:val="0"/>
      <w:marBottom w:val="0"/>
      <w:divBdr>
        <w:top w:val="none" w:sz="0" w:space="0" w:color="auto"/>
        <w:left w:val="none" w:sz="0" w:space="0" w:color="auto"/>
        <w:bottom w:val="none" w:sz="0" w:space="0" w:color="auto"/>
        <w:right w:val="none" w:sz="0" w:space="0" w:color="auto"/>
      </w:divBdr>
    </w:div>
    <w:div w:id="20295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2025-02-17T23:42:00Z</dcterms:created>
  <dcterms:modified xsi:type="dcterms:W3CDTF">2025-02-17T23:45:00Z</dcterms:modified>
</cp:coreProperties>
</file>