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6D" w:rsidRDefault="0044776D" w:rsidP="0044776D">
      <w:pPr>
        <w:rPr>
          <w:rFonts w:ascii="Times New Roman" w:hAnsi="Times New Roman" w:cs="Times New Roman"/>
          <w:sz w:val="24"/>
          <w:szCs w:val="24"/>
        </w:rPr>
      </w:pPr>
      <w:r>
        <w:rPr>
          <w:rFonts w:ascii="Times New Roman" w:hAnsi="Times New Roman" w:cs="Times New Roman"/>
          <w:sz w:val="24"/>
          <w:szCs w:val="24"/>
        </w:rPr>
        <w:t>TRƯỜNG THPT TRUNG PHÚ</w:t>
      </w:r>
    </w:p>
    <w:p w:rsidR="0044776D" w:rsidRDefault="0044776D" w:rsidP="0044776D">
      <w:pPr>
        <w:rPr>
          <w:rFonts w:ascii="Times New Roman" w:hAnsi="Times New Roman" w:cs="Times New Roman"/>
          <w:sz w:val="24"/>
          <w:szCs w:val="24"/>
        </w:rPr>
      </w:pPr>
      <w:r>
        <w:rPr>
          <w:rFonts w:ascii="Times New Roman" w:hAnsi="Times New Roman" w:cs="Times New Roman"/>
          <w:sz w:val="24"/>
          <w:szCs w:val="24"/>
        </w:rPr>
        <w:t>TỔ GDTC</w:t>
      </w:r>
    </w:p>
    <w:p w:rsidR="0044776D" w:rsidRDefault="0044776D" w:rsidP="0044776D">
      <w:pPr>
        <w:keepNext/>
        <w:keepLines/>
        <w:spacing w:before="20" w:after="20" w:line="360" w:lineRule="auto"/>
        <w:jc w:val="center"/>
        <w:outlineLvl w:val="1"/>
        <w:rPr>
          <w:rFonts w:ascii="Times New Roman" w:eastAsiaTheme="majorEastAsia" w:hAnsi="Times New Roman" w:cs="Times New Roman"/>
          <w:b/>
          <w:noProof/>
          <w:color w:val="365F91" w:themeColor="accent1" w:themeShade="BF"/>
          <w:sz w:val="27"/>
          <w:szCs w:val="27"/>
        </w:rPr>
      </w:pPr>
      <w:r>
        <w:rPr>
          <w:rFonts w:ascii="Times New Roman" w:eastAsiaTheme="majorEastAsia" w:hAnsi="Times New Roman" w:cs="Times New Roman"/>
          <w:b/>
          <w:noProof/>
          <w:color w:val="365F91" w:themeColor="accent1" w:themeShade="BF"/>
          <w:sz w:val="27"/>
          <w:szCs w:val="27"/>
        </w:rPr>
        <w:t>CẦU LÔNG 11:</w:t>
      </w:r>
      <w:r w:rsidRPr="00520BFA">
        <w:rPr>
          <w:rFonts w:ascii="Times New Roman" w:eastAsiaTheme="majorEastAsia" w:hAnsi="Times New Roman" w:cs="Times New Roman"/>
          <w:b/>
          <w:noProof/>
          <w:color w:val="365F91" w:themeColor="accent1" w:themeShade="BF"/>
          <w:sz w:val="27"/>
          <w:szCs w:val="27"/>
        </w:rPr>
        <w:t xml:space="preserve">PHỐI HỢP KĨ THUẬT DI CHUYỂN TIẾN CHÉO BÊN </w:t>
      </w:r>
      <w:r>
        <w:rPr>
          <w:rFonts w:ascii="Times New Roman" w:eastAsiaTheme="majorEastAsia" w:hAnsi="Times New Roman" w:cs="Times New Roman"/>
          <w:b/>
          <w:noProof/>
          <w:color w:val="365F91" w:themeColor="accent1" w:themeShade="BF"/>
          <w:sz w:val="27"/>
          <w:szCs w:val="27"/>
        </w:rPr>
        <w:t xml:space="preserve">PHẢI </w:t>
      </w:r>
      <w:r w:rsidRPr="00520BFA">
        <w:rPr>
          <w:rFonts w:ascii="Times New Roman" w:eastAsiaTheme="majorEastAsia" w:hAnsi="Times New Roman" w:cs="Times New Roman"/>
          <w:b/>
          <w:noProof/>
          <w:color w:val="365F91" w:themeColor="accent1" w:themeShade="BF"/>
          <w:sz w:val="27"/>
          <w:szCs w:val="27"/>
        </w:rPr>
        <w:t xml:space="preserve">ĐÁNH CẦU THẤP </w:t>
      </w:r>
      <w:r>
        <w:rPr>
          <w:rFonts w:ascii="Times New Roman" w:eastAsiaTheme="majorEastAsia" w:hAnsi="Times New Roman" w:cs="Times New Roman"/>
          <w:b/>
          <w:noProof/>
          <w:color w:val="365F91" w:themeColor="accent1" w:themeShade="BF"/>
          <w:sz w:val="27"/>
          <w:szCs w:val="27"/>
        </w:rPr>
        <w:t xml:space="preserve">THUẬN </w:t>
      </w:r>
      <w:r w:rsidRPr="00520BFA">
        <w:rPr>
          <w:rFonts w:ascii="Times New Roman" w:eastAsiaTheme="majorEastAsia" w:hAnsi="Times New Roman" w:cs="Times New Roman"/>
          <w:b/>
          <w:noProof/>
          <w:color w:val="365F91" w:themeColor="accent1" w:themeShade="BF"/>
          <w:sz w:val="27"/>
          <w:szCs w:val="27"/>
        </w:rPr>
        <w:t xml:space="preserve">TAY </w:t>
      </w:r>
    </w:p>
    <w:p w:rsidR="0044776D" w:rsidRDefault="0044776D" w:rsidP="0044776D">
      <w:pPr>
        <w:spacing w:before="20" w:after="20" w:line="360" w:lineRule="auto"/>
        <w:jc w:val="both"/>
        <w:rPr>
          <w:rFonts w:ascii="Times New Roman" w:hAnsi="Times New Roman" w:cs="Times New Roman"/>
          <w:b/>
          <w:noProof/>
          <w:sz w:val="27"/>
          <w:szCs w:val="27"/>
        </w:rPr>
      </w:pPr>
      <w:r w:rsidRPr="00750464">
        <w:rPr>
          <w:rFonts w:ascii="Times New Roman" w:hAnsi="Times New Roman" w:cs="Times New Roman"/>
          <w:b/>
          <w:noProof/>
          <w:sz w:val="27"/>
          <w:szCs w:val="27"/>
          <w:lang w:val="vi-VN"/>
        </w:rPr>
        <w:t xml:space="preserve">I. MỤC TIÊU </w:t>
      </w:r>
    </w:p>
    <w:p w:rsidR="0044776D" w:rsidRPr="00B3431F" w:rsidRDefault="0044776D" w:rsidP="0044776D">
      <w:pPr>
        <w:spacing w:before="20" w:after="20"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Sau bài học này, HS sẽ:</w:t>
      </w:r>
    </w:p>
    <w:p w:rsidR="0044776D" w:rsidRPr="00B3431F" w:rsidRDefault="0044776D" w:rsidP="0044776D">
      <w:pPr>
        <w:pStyle w:val="ListParagraph"/>
        <w:numPr>
          <w:ilvl w:val="0"/>
          <w:numId w:val="1"/>
        </w:numPr>
        <w:spacing w:before="20" w:after="20"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Luyện tập phối hợp kĩ thuật di chuyển tiến chéo bên phải đánh cầu thấp thuận tay.</w:t>
      </w:r>
    </w:p>
    <w:p w:rsidR="0044776D" w:rsidRPr="00B3431F" w:rsidRDefault="0044776D" w:rsidP="0044776D">
      <w:pPr>
        <w:pStyle w:val="ListParagraph"/>
        <w:numPr>
          <w:ilvl w:val="0"/>
          <w:numId w:val="1"/>
        </w:numPr>
        <w:spacing w:before="20" w:after="20"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Nhận biết được cấu trúc của phối hợp kĩ thuật di chuyển tiến chéo bên phải đánh cầu thấp thuận tay, biết cách luyện tập.</w:t>
      </w:r>
    </w:p>
    <w:p w:rsidR="0044776D" w:rsidRPr="00B3431F" w:rsidRDefault="0044776D" w:rsidP="0044776D">
      <w:pPr>
        <w:pStyle w:val="ListParagraph"/>
        <w:numPr>
          <w:ilvl w:val="0"/>
          <w:numId w:val="1"/>
        </w:numPr>
        <w:spacing w:before="20" w:after="20"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Thực hiện đúng phối hợp kĩ thuật di chuyển tiến chéo bên phải đánh cầu thấp thuận tay.</w:t>
      </w:r>
    </w:p>
    <w:p w:rsidR="0044776D" w:rsidRPr="00B3431F" w:rsidRDefault="0044776D" w:rsidP="0044776D">
      <w:pPr>
        <w:pStyle w:val="ListParagraph"/>
        <w:numPr>
          <w:ilvl w:val="0"/>
          <w:numId w:val="1"/>
        </w:numPr>
        <w:spacing w:before="20" w:after="20"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Có khả năng phán đoán, xử lí các tình huống một cách linh hoạt và phối hợp được với đồng đội trong luyện tập và thi đấu.</w:t>
      </w:r>
    </w:p>
    <w:p w:rsidR="0044776D" w:rsidRPr="00B3431F" w:rsidRDefault="0044776D" w:rsidP="0044776D">
      <w:pPr>
        <w:pStyle w:val="ListParagraph"/>
        <w:numPr>
          <w:ilvl w:val="0"/>
          <w:numId w:val="1"/>
        </w:numPr>
        <w:spacing w:before="20" w:after="20"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Tự điều chỉnh, sửa sai được động tác thông qua nghe, quan sát và luyện tập.</w:t>
      </w:r>
    </w:p>
    <w:p w:rsidR="0044776D" w:rsidRPr="00B3431F" w:rsidRDefault="0044776D" w:rsidP="0044776D">
      <w:pPr>
        <w:pStyle w:val="ListParagraph"/>
        <w:numPr>
          <w:ilvl w:val="0"/>
          <w:numId w:val="1"/>
        </w:numPr>
        <w:spacing w:before="20" w:after="20" w:line="360" w:lineRule="auto"/>
        <w:jc w:val="both"/>
        <w:rPr>
          <w:rFonts w:ascii="Times New Roman" w:hAnsi="Times New Roman" w:cs="Times New Roman"/>
          <w:noProof/>
          <w:sz w:val="27"/>
          <w:szCs w:val="27"/>
          <w:lang w:val="vi-VN"/>
        </w:rPr>
      </w:pPr>
      <w:r w:rsidRPr="00B3431F">
        <w:rPr>
          <w:rFonts w:ascii="Times New Roman" w:hAnsi="Times New Roman" w:cs="Times New Roman"/>
          <w:noProof/>
          <w:sz w:val="27"/>
          <w:szCs w:val="27"/>
          <w:lang w:val="vi-VN"/>
        </w:rPr>
        <w:t>Có ý thức tự giác, tích cực, đoàn kết giúp đỡ nhau trong luyện tập, thi đấu và trong cuộc sống.</w:t>
      </w:r>
    </w:p>
    <w:p w:rsidR="0044776D" w:rsidRPr="0044776D" w:rsidRDefault="0044776D" w:rsidP="0044776D">
      <w:pPr>
        <w:spacing w:before="20" w:after="20" w:line="360" w:lineRule="auto"/>
        <w:jc w:val="both"/>
        <w:rPr>
          <w:rFonts w:ascii="Times New Roman" w:hAnsi="Times New Roman" w:cs="Times New Roman"/>
          <w:b/>
          <w:noProof/>
          <w:sz w:val="27"/>
          <w:szCs w:val="27"/>
        </w:rPr>
      </w:pPr>
      <w:r>
        <w:rPr>
          <w:rFonts w:ascii="Times New Roman" w:hAnsi="Times New Roman" w:cs="Times New Roman"/>
          <w:b/>
          <w:noProof/>
          <w:sz w:val="27"/>
          <w:szCs w:val="27"/>
        </w:rPr>
        <w:t>II,NỘI DUNG</w:t>
      </w:r>
    </w:p>
    <w:p w:rsidR="0044776D" w:rsidRPr="0044776D" w:rsidRDefault="0044776D" w:rsidP="0044776D">
      <w:pPr>
        <w:spacing w:before="20" w:after="20" w:line="360" w:lineRule="auto"/>
        <w:jc w:val="both"/>
        <w:rPr>
          <w:rFonts w:ascii="Times New Roman" w:hAnsi="Times New Roman" w:cs="Times New Roman"/>
          <w:noProof/>
          <w:color w:val="000000" w:themeColor="text1"/>
          <w:sz w:val="27"/>
          <w:szCs w:val="27"/>
          <w:lang w:val="vi-VN"/>
        </w:rPr>
      </w:pPr>
      <w:r w:rsidRPr="0044776D">
        <w:rPr>
          <w:rFonts w:ascii="Times New Roman" w:hAnsi="Times New Roman" w:cs="Times New Roman"/>
          <w:i/>
          <w:noProof/>
          <w:color w:val="000000" w:themeColor="text1"/>
          <w:sz w:val="27"/>
          <w:szCs w:val="27"/>
          <w:lang w:val="vi-VN"/>
        </w:rPr>
        <w:t>- TTCB:</w:t>
      </w:r>
      <w:r w:rsidRPr="0044776D">
        <w:rPr>
          <w:rFonts w:ascii="Times New Roman" w:hAnsi="Times New Roman" w:cs="Times New Roman"/>
          <w:noProof/>
          <w:color w:val="000000" w:themeColor="text1"/>
          <w:sz w:val="27"/>
          <w:szCs w:val="27"/>
          <w:lang w:val="vi-VN"/>
        </w:rPr>
        <w:t xml:space="preserve"> Hai chân đứng rộng bằng vai, gối hơi khuỵu, trọng lượng cơ thể dồn đều trên hai chân. Thân trên hơi ngả ra trước, tay phải cầm vợt ở phía trước, đầu vợt cao hơn trán, mắt quan sát cầu (H.2a). </w:t>
      </w:r>
    </w:p>
    <w:p w:rsidR="0044776D" w:rsidRPr="0044776D" w:rsidRDefault="0044776D" w:rsidP="0044776D">
      <w:pPr>
        <w:spacing w:before="20" w:after="20" w:line="360" w:lineRule="auto"/>
        <w:jc w:val="both"/>
        <w:rPr>
          <w:rFonts w:ascii="Times New Roman" w:hAnsi="Times New Roman" w:cs="Times New Roman"/>
          <w:noProof/>
          <w:color w:val="000000" w:themeColor="text1"/>
          <w:sz w:val="27"/>
          <w:szCs w:val="27"/>
          <w:lang w:val="vi-VN"/>
        </w:rPr>
      </w:pPr>
      <w:r w:rsidRPr="0044776D">
        <w:rPr>
          <w:rFonts w:ascii="Times New Roman" w:hAnsi="Times New Roman" w:cs="Times New Roman"/>
          <w:noProof/>
          <w:color w:val="000000" w:themeColor="text1"/>
          <w:sz w:val="27"/>
          <w:szCs w:val="27"/>
          <w:lang w:val="vi-VN"/>
        </w:rPr>
        <w:t xml:space="preserve"> </w:t>
      </w:r>
      <w:r w:rsidRPr="0044776D">
        <w:rPr>
          <w:rFonts w:ascii="Times New Roman" w:hAnsi="Times New Roman" w:cs="Times New Roman"/>
          <w:i/>
          <w:noProof/>
          <w:color w:val="000000" w:themeColor="text1"/>
          <w:sz w:val="27"/>
          <w:szCs w:val="27"/>
          <w:lang w:val="vi-VN"/>
        </w:rPr>
        <w:t>- Thực hiện:</w:t>
      </w:r>
      <w:r w:rsidRPr="0044776D">
        <w:rPr>
          <w:rFonts w:ascii="Times New Roman" w:hAnsi="Times New Roman" w:cs="Times New Roman"/>
          <w:noProof/>
          <w:color w:val="000000" w:themeColor="text1"/>
          <w:sz w:val="27"/>
          <w:szCs w:val="27"/>
          <w:lang w:val="vi-VN"/>
        </w:rPr>
        <w:t xml:space="preserve"> Từ TTCB, khi xác định điểm rơi của cầu ở góc phải gần lưới, thực hiện di chuyển tiến chéo bên phải (H.2b). Bước cuối di chuyển, thân người ở tư thế chân trước chân sau, trọng lượng cơ thể dồn nhiều lên chân trước, trọng lượng cơ thể dồn nhiều lên chân trước (H.2c), sau đó đưa vợt thực hiện phối hợp kĩ thuật đánh cầu thấp thuận tay (H.2d).</w:t>
      </w:r>
    </w:p>
    <w:p w:rsidR="0044776D" w:rsidRPr="00B3431F" w:rsidRDefault="0044776D" w:rsidP="0044776D">
      <w:pPr>
        <w:spacing w:before="20" w:after="20" w:line="360" w:lineRule="auto"/>
        <w:jc w:val="both"/>
        <w:rPr>
          <w:rFonts w:cs="Times New Roman"/>
          <w:noProof/>
          <w:color w:val="000000" w:themeColor="text1"/>
          <w:sz w:val="27"/>
          <w:szCs w:val="27"/>
          <w:lang w:val="vi-VN"/>
        </w:rPr>
      </w:pPr>
      <w:r w:rsidRPr="0044776D">
        <w:rPr>
          <w:rFonts w:ascii="Times New Roman" w:hAnsi="Times New Roman" w:cs="Times New Roman"/>
          <w:noProof/>
          <w:color w:val="000000" w:themeColor="text1"/>
          <w:sz w:val="27"/>
          <w:szCs w:val="27"/>
          <w:lang w:val="vi-VN"/>
        </w:rPr>
        <w:t xml:space="preserve"> </w:t>
      </w:r>
      <w:r w:rsidRPr="0044776D">
        <w:rPr>
          <w:rFonts w:ascii="Times New Roman" w:hAnsi="Times New Roman" w:cs="Times New Roman"/>
          <w:i/>
          <w:noProof/>
          <w:color w:val="000000" w:themeColor="text1"/>
          <w:sz w:val="27"/>
          <w:szCs w:val="27"/>
          <w:lang w:val="vi-VN"/>
        </w:rPr>
        <w:t>- Kết thúc:</w:t>
      </w:r>
      <w:r w:rsidRPr="0044776D">
        <w:rPr>
          <w:rFonts w:ascii="Times New Roman" w:hAnsi="Times New Roman" w:cs="Times New Roman"/>
          <w:noProof/>
          <w:color w:val="000000" w:themeColor="text1"/>
          <w:sz w:val="27"/>
          <w:szCs w:val="27"/>
          <w:lang w:val="vi-VN"/>
        </w:rPr>
        <w:t xml:space="preserve"> Dừng vợt ở phía trước trên cao (H.2e), sau đó trở về TTCB.</w:t>
      </w:r>
    </w:p>
    <w:p w:rsidR="00872428" w:rsidRDefault="0044776D">
      <w:bookmarkStart w:id="0" w:name="_GoBack"/>
      <w:r w:rsidRPr="00B3431F">
        <w:rPr>
          <w:rFonts w:cs="Times New Roman"/>
          <w:noProof/>
          <w:sz w:val="27"/>
          <w:szCs w:val="27"/>
        </w:rPr>
        <w:lastRenderedPageBreak/>
        <w:drawing>
          <wp:inline distT="0" distB="0" distL="0" distR="0" wp14:anchorId="24AC2E50" wp14:editId="7C7986E7">
            <wp:extent cx="48768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78661" cy="2763304"/>
                    </a:xfrm>
                    <a:prstGeom prst="rect">
                      <a:avLst/>
                    </a:prstGeom>
                  </pic:spPr>
                </pic:pic>
              </a:graphicData>
            </a:graphic>
          </wp:inline>
        </w:drawing>
      </w:r>
      <w:bookmarkEnd w:id="0"/>
    </w:p>
    <w:sectPr w:rsidR="00872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49A"/>
    <w:multiLevelType w:val="hybridMultilevel"/>
    <w:tmpl w:val="DD048FB6"/>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6D"/>
    <w:rsid w:val="0044776D"/>
    <w:rsid w:val="0087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6D"/>
    <w:pPr>
      <w:ind w:left="720"/>
      <w:contextualSpacing/>
    </w:pPr>
  </w:style>
  <w:style w:type="paragraph" w:styleId="BalloonText">
    <w:name w:val="Balloon Text"/>
    <w:basedOn w:val="Normal"/>
    <w:link w:val="BalloonTextChar"/>
    <w:uiPriority w:val="99"/>
    <w:semiHidden/>
    <w:unhideWhenUsed/>
    <w:rsid w:val="0044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6D"/>
    <w:pPr>
      <w:ind w:left="720"/>
      <w:contextualSpacing/>
    </w:pPr>
  </w:style>
  <w:style w:type="paragraph" w:styleId="BalloonText">
    <w:name w:val="Balloon Text"/>
    <w:basedOn w:val="Normal"/>
    <w:link w:val="BalloonTextChar"/>
    <w:uiPriority w:val="99"/>
    <w:semiHidden/>
    <w:unhideWhenUsed/>
    <w:rsid w:val="0044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2024-01-29T11:19:00Z</dcterms:created>
  <dcterms:modified xsi:type="dcterms:W3CDTF">2024-01-29T11:23:00Z</dcterms:modified>
</cp:coreProperties>
</file>