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CB" w:rsidRDefault="009F25CB" w:rsidP="009F25CB">
      <w:pPr>
        <w:rPr>
          <w:rFonts w:ascii="Times New Roman" w:hAnsi="Times New Roman" w:cs="Times New Roman"/>
        </w:rPr>
      </w:pPr>
      <w:r>
        <w:rPr>
          <w:rFonts w:ascii="Times New Roman" w:hAnsi="Times New Roman" w:cs="Times New Roman"/>
        </w:rPr>
        <w:t>Trường THPT Trung phú</w:t>
      </w:r>
    </w:p>
    <w:p w:rsidR="009F25CB" w:rsidRDefault="009F25CB" w:rsidP="009F25CB">
      <w:pPr>
        <w:rPr>
          <w:rFonts w:ascii="Times New Roman" w:hAnsi="Times New Roman" w:cs="Times New Roman"/>
        </w:rPr>
      </w:pPr>
      <w:r>
        <w:rPr>
          <w:rFonts w:ascii="Times New Roman" w:hAnsi="Times New Roman" w:cs="Times New Roman"/>
        </w:rPr>
        <w:t>Tổ Giáo dục Thể chất</w:t>
      </w:r>
    </w:p>
    <w:p w:rsidR="009F25CB" w:rsidRPr="00A118B3" w:rsidRDefault="009F25CB" w:rsidP="009F25CB">
      <w:pPr>
        <w:keepNext/>
        <w:keepLines/>
        <w:spacing w:after="0" w:line="360" w:lineRule="auto"/>
        <w:jc w:val="center"/>
        <w:outlineLvl w:val="1"/>
        <w:rPr>
          <w:rFonts w:ascii="Times New Roman" w:eastAsia="SimSun" w:hAnsi="Times New Roman" w:cs="Times New Roman"/>
          <w:b/>
          <w:color w:val="2E74B5"/>
          <w:sz w:val="27"/>
          <w:szCs w:val="27"/>
          <w:lang w:val="vi-VN"/>
        </w:rPr>
      </w:pPr>
      <w:r w:rsidRPr="00A118B3">
        <w:rPr>
          <w:rFonts w:ascii="Times New Roman" w:eastAsia="SimSun" w:hAnsi="Times New Roman" w:cs="Times New Roman"/>
          <w:b/>
          <w:color w:val="2E74B5"/>
          <w:sz w:val="27"/>
          <w:szCs w:val="27"/>
          <w:lang w:val="vi-VN"/>
        </w:rPr>
        <w:t xml:space="preserve">MỘT SỐ ĐIỀU LUẬT THI ĐẤU; </w:t>
      </w:r>
    </w:p>
    <w:p w:rsidR="009F25CB" w:rsidRPr="00A118B3" w:rsidRDefault="009F25CB" w:rsidP="009F25CB">
      <w:pPr>
        <w:keepNext/>
        <w:keepLines/>
        <w:spacing w:after="0" w:line="360" w:lineRule="auto"/>
        <w:jc w:val="center"/>
        <w:outlineLvl w:val="1"/>
        <w:rPr>
          <w:rFonts w:ascii="Times New Roman" w:eastAsia="SimSun" w:hAnsi="Times New Roman" w:cs="Times New Roman"/>
          <w:b/>
          <w:color w:val="2E74B5"/>
          <w:sz w:val="27"/>
          <w:szCs w:val="27"/>
          <w:lang w:val="vi-VN"/>
        </w:rPr>
      </w:pPr>
      <w:r w:rsidRPr="00A118B3">
        <w:rPr>
          <w:rFonts w:ascii="Times New Roman" w:eastAsia="SimSun" w:hAnsi="Times New Roman" w:cs="Times New Roman"/>
          <w:b/>
          <w:color w:val="2E74B5"/>
          <w:sz w:val="27"/>
          <w:szCs w:val="27"/>
          <w:lang w:val="vi-VN"/>
        </w:rPr>
        <w:t xml:space="preserve">PHƯƠNG PHÁP TRỌNG TÀI CẦU LÔNG </w:t>
      </w:r>
    </w:p>
    <w:p w:rsidR="009F25CB" w:rsidRDefault="009F25CB" w:rsidP="009F25CB">
      <w:pPr>
        <w:tabs>
          <w:tab w:val="center" w:pos="4680"/>
        </w:tabs>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w:t>
      </w:r>
      <w:r w:rsidRPr="009F25CB">
        <w:rPr>
          <w:rFonts w:ascii="Times New Roman" w:eastAsia="Calibri" w:hAnsi="Times New Roman" w:cs="Times New Roman"/>
          <w:b/>
          <w:sz w:val="27"/>
          <w:szCs w:val="27"/>
        </w:rPr>
        <w:t>Công tác trọng tài trong trận đấu cầu lông</w:t>
      </w:r>
      <w:r>
        <w:rPr>
          <w:rFonts w:ascii="Times New Roman" w:eastAsia="Calibri" w:hAnsi="Times New Roman" w:cs="Times New Roman"/>
          <w:b/>
          <w:sz w:val="27"/>
          <w:szCs w:val="27"/>
        </w:rPr>
        <w:t>)</w:t>
      </w:r>
    </w:p>
    <w:p w:rsidR="009F25CB" w:rsidRPr="00433789" w:rsidRDefault="009F25CB" w:rsidP="009F25CB">
      <w:pPr>
        <w:tabs>
          <w:tab w:val="center" w:pos="4680"/>
        </w:tabs>
        <w:spacing w:after="0" w:line="360" w:lineRule="auto"/>
        <w:jc w:val="both"/>
        <w:rPr>
          <w:rFonts w:ascii="Times New Roman" w:eastAsia="Times New Roman" w:hAnsi="Times New Roman" w:cs="Times New Roman"/>
          <w:b/>
          <w:sz w:val="27"/>
          <w:szCs w:val="27"/>
          <w:lang w:val="vi-VN"/>
        </w:rPr>
      </w:pPr>
      <w:r w:rsidRPr="00433789">
        <w:rPr>
          <w:rFonts w:ascii="Times New Roman" w:eastAsia="Times New Roman" w:hAnsi="Times New Roman" w:cs="Times New Roman"/>
          <w:b/>
          <w:sz w:val="27"/>
          <w:szCs w:val="27"/>
          <w:lang w:val="vi-VN"/>
        </w:rPr>
        <w:t>I. MỤC TIÊU</w:t>
      </w:r>
      <w:r>
        <w:rPr>
          <w:rFonts w:ascii="Times New Roman" w:eastAsia="Times New Roman" w:hAnsi="Times New Roman" w:cs="Times New Roman"/>
          <w:b/>
          <w:sz w:val="27"/>
          <w:szCs w:val="27"/>
          <w:lang w:val="vi-VN"/>
        </w:rPr>
        <w:tab/>
      </w:r>
    </w:p>
    <w:p w:rsidR="009F25CB" w:rsidRDefault="009F25CB" w:rsidP="009F25CB">
      <w:pPr>
        <w:spacing w:after="0" w:line="360" w:lineRule="auto"/>
        <w:jc w:val="both"/>
        <w:rPr>
          <w:rFonts w:ascii="Times New Roman" w:eastAsia="Times New Roman" w:hAnsi="Times New Roman" w:cs="Times New Roman"/>
          <w:i/>
          <w:sz w:val="27"/>
          <w:szCs w:val="27"/>
        </w:rPr>
      </w:pPr>
      <w:r w:rsidRPr="00433789">
        <w:rPr>
          <w:rFonts w:ascii="Times New Roman" w:eastAsia="Times New Roman" w:hAnsi="Times New Roman" w:cs="Times New Roman"/>
          <w:i/>
          <w:sz w:val="27"/>
          <w:szCs w:val="27"/>
          <w:lang w:val="vi-VN"/>
        </w:rPr>
        <w:t>Sau bài học này, HS sẽ:</w:t>
      </w:r>
    </w:p>
    <w:p w:rsidR="009F25CB" w:rsidRPr="00A118B3" w:rsidRDefault="009F25CB" w:rsidP="009F25CB">
      <w:pPr>
        <w:numPr>
          <w:ilvl w:val="0"/>
          <w:numId w:val="1"/>
        </w:numPr>
        <w:spacing w:after="0" w:line="360" w:lineRule="auto"/>
        <w:jc w:val="both"/>
        <w:rPr>
          <w:rFonts w:ascii="Times New Roman" w:eastAsia="Times New Roman" w:hAnsi="Times New Roman" w:cs="Times New Roman"/>
          <w:color w:val="000000"/>
          <w:sz w:val="27"/>
          <w:szCs w:val="27"/>
          <w:lang w:val="vi-VN"/>
        </w:rPr>
      </w:pPr>
      <w:r w:rsidRPr="00A118B3">
        <w:rPr>
          <w:rFonts w:ascii="Times New Roman" w:eastAsia="Times New Roman" w:hAnsi="Times New Roman" w:cs="Times New Roman"/>
          <w:color w:val="000000"/>
          <w:sz w:val="27"/>
          <w:szCs w:val="27"/>
          <w:lang w:val="vi-VN"/>
        </w:rPr>
        <w:t>Hiểu và phân tích được những điều luật của môn Cầu lông để áp dụng vào trong luyện tập và thi đấu.</w:t>
      </w:r>
    </w:p>
    <w:p w:rsidR="009F25CB" w:rsidRPr="00A118B3" w:rsidRDefault="009F25CB" w:rsidP="009F25CB">
      <w:pPr>
        <w:numPr>
          <w:ilvl w:val="0"/>
          <w:numId w:val="1"/>
        </w:numPr>
        <w:spacing w:after="0" w:line="360" w:lineRule="auto"/>
        <w:jc w:val="both"/>
        <w:rPr>
          <w:rFonts w:ascii="Times New Roman" w:eastAsia="Times New Roman" w:hAnsi="Times New Roman" w:cs="Times New Roman"/>
          <w:color w:val="000000"/>
          <w:sz w:val="27"/>
          <w:szCs w:val="27"/>
          <w:lang w:val="vi-VN"/>
        </w:rPr>
      </w:pPr>
      <w:r w:rsidRPr="00A118B3">
        <w:rPr>
          <w:rFonts w:ascii="Times New Roman" w:eastAsia="Times New Roman" w:hAnsi="Times New Roman" w:cs="Times New Roman"/>
          <w:color w:val="000000"/>
          <w:sz w:val="27"/>
          <w:szCs w:val="27"/>
          <w:lang w:val="vi-VN"/>
        </w:rPr>
        <w:t>Tích cực tham gia công tác trọng tài điều khiển các trận thi đấu nhằm nâng cao hiệu quả học tập và rèn luyện.</w:t>
      </w:r>
    </w:p>
    <w:p w:rsidR="009F25CB" w:rsidRPr="00A118B3" w:rsidRDefault="009F25CB" w:rsidP="009F25CB">
      <w:pPr>
        <w:numPr>
          <w:ilvl w:val="0"/>
          <w:numId w:val="1"/>
        </w:numPr>
        <w:spacing w:after="0" w:line="360" w:lineRule="auto"/>
        <w:jc w:val="both"/>
        <w:rPr>
          <w:rFonts w:ascii="Times New Roman" w:eastAsia="Times New Roman" w:hAnsi="Times New Roman" w:cs="Times New Roman"/>
          <w:color w:val="000000"/>
          <w:sz w:val="27"/>
          <w:szCs w:val="27"/>
          <w:lang w:val="vi-VN"/>
        </w:rPr>
      </w:pPr>
      <w:r w:rsidRPr="00A118B3">
        <w:rPr>
          <w:rFonts w:ascii="Times New Roman" w:eastAsia="Times New Roman" w:hAnsi="Times New Roman" w:cs="Times New Roman"/>
          <w:color w:val="000000"/>
          <w:sz w:val="27"/>
          <w:szCs w:val="27"/>
          <w:lang w:val="vi-VN"/>
        </w:rPr>
        <w:t>Thể hiện được ý thức tự giác, tinh thần tập thể, đoàn kết giúp đỡ lẫn nhau trong luyện tập và thi đấu.</w:t>
      </w:r>
    </w:p>
    <w:p w:rsidR="009F25CB" w:rsidRPr="009F25CB" w:rsidRDefault="009F25CB" w:rsidP="009F25CB">
      <w:pPr>
        <w:rPr>
          <w:rFonts w:ascii="Times New Roman" w:eastAsia="SimSun" w:hAnsi="Times New Roman" w:cs="Times New Roman"/>
          <w:sz w:val="27"/>
          <w:szCs w:val="27"/>
        </w:rPr>
      </w:pPr>
      <w:r w:rsidRPr="00433789">
        <w:rPr>
          <w:rFonts w:ascii="Times New Roman" w:eastAsia="SimSun" w:hAnsi="Times New Roman" w:cs="Times New Roman"/>
          <w:b/>
          <w:sz w:val="27"/>
          <w:szCs w:val="27"/>
        </w:rPr>
        <w:t>II.NỘI DUNG</w:t>
      </w:r>
      <w:r>
        <w:rPr>
          <w:rFonts w:ascii="Times New Roman" w:eastAsia="SimSun" w:hAnsi="Times New Roman" w:cs="Times New Roman"/>
          <w:b/>
          <w:sz w:val="27"/>
          <w:szCs w:val="27"/>
        </w:rPr>
        <w:t>:</w:t>
      </w:r>
      <w:r w:rsidRPr="009F25CB">
        <w:rPr>
          <w:rFonts w:ascii="Times New Roman" w:eastAsia="Calibri" w:hAnsi="Times New Roman" w:cs="Times New Roman"/>
          <w:b/>
          <w:sz w:val="27"/>
          <w:szCs w:val="27"/>
        </w:rPr>
        <w:t xml:space="preserve"> </w:t>
      </w:r>
      <w:r w:rsidRPr="009F25CB">
        <w:rPr>
          <w:rFonts w:ascii="Times New Roman" w:eastAsia="Calibri" w:hAnsi="Times New Roman" w:cs="Times New Roman"/>
          <w:b/>
          <w:sz w:val="27"/>
          <w:szCs w:val="27"/>
        </w:rPr>
        <w:t>Công tác trọng tài trong trận đấu cầu lông</w:t>
      </w:r>
    </w:p>
    <w:p w:rsidR="009F25CB" w:rsidRPr="009F25CB" w:rsidRDefault="009F25CB" w:rsidP="009F25CB">
      <w:pPr>
        <w:spacing w:after="0" w:line="360" w:lineRule="auto"/>
        <w:jc w:val="both"/>
        <w:rPr>
          <w:rFonts w:ascii="Times New Roman" w:eastAsia="Calibri" w:hAnsi="Times New Roman" w:cs="Times New Roman"/>
          <w:b/>
          <w:bCs/>
          <w:i/>
          <w:iCs/>
          <w:sz w:val="27"/>
          <w:szCs w:val="27"/>
          <w:lang w:val="vi-VN"/>
        </w:rPr>
      </w:pPr>
      <w:r>
        <w:rPr>
          <w:rFonts w:ascii="Times New Roman" w:eastAsia="Calibri" w:hAnsi="Times New Roman" w:cs="Times New Roman"/>
          <w:b/>
          <w:bCs/>
          <w:i/>
          <w:iCs/>
          <w:sz w:val="27"/>
          <w:szCs w:val="27"/>
        </w:rPr>
        <w:t>1</w:t>
      </w:r>
      <w:r w:rsidRPr="009F25CB">
        <w:rPr>
          <w:rFonts w:ascii="Times New Roman" w:eastAsia="Calibri" w:hAnsi="Times New Roman" w:cs="Times New Roman"/>
          <w:b/>
          <w:bCs/>
          <w:i/>
          <w:iCs/>
          <w:sz w:val="27"/>
          <w:szCs w:val="27"/>
          <w:lang w:val="vi-VN"/>
        </w:rPr>
        <w:t>. Trước trận đấu</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SimSun" w:hAnsi="Times New Roman" w:cs="Times New Roman"/>
          <w:color w:val="3C3C00"/>
          <w:sz w:val="27"/>
          <w:szCs w:val="27"/>
          <w:lang w:val="vi-VN" w:eastAsia="zh-CN"/>
        </w:rPr>
        <w:t>-</w:t>
      </w:r>
      <w:r w:rsidRPr="009F25CB">
        <w:rPr>
          <w:rFonts w:ascii="Times New Roman" w:eastAsia="Calibri" w:hAnsi="Times New Roman" w:cs="Times New Roman"/>
          <w:bCs/>
          <w:color w:val="000000"/>
          <w:sz w:val="27"/>
          <w:szCs w:val="27"/>
          <w:lang w:val="fr-FR"/>
        </w:rPr>
        <w:t xml:space="preserve"> Đảm bảo khu vực thi đấu, bao gồm cả sản và lưới, được bố trí hợp lí và đáp ứng các tiêu chuẩn để ra trong luật định.</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Đảm bảo người chơi mặc trang phục phù hợp theo quy định.</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Kiểm tra các thiết bị như cầu và vợt thi đấu.... có tuân thủ theo các quy định hay không.</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Xác định người chơi hoặc đội nào sẽ giao cầu hoặc chọn sân thi đấu.</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Phản công vị trí các trọng tài trên sân.</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lastRenderedPageBreak/>
        <w:t>- Chuẩn bị biên bản thi đấu (ghi tên Trọng tài chính, Trọng tài giao cầu, giờ bắt đầu trận đấu, đội giao cấu và đỡ cầu đầu tiên trong nội dung đánh đôi vào biên bản) để xác định vị trí của các VĐV trong quá trình diễn biến trận đấu.</w:t>
      </w:r>
    </w:p>
    <w:p w:rsidR="009F25CB" w:rsidRPr="009F25CB" w:rsidRDefault="009F25CB" w:rsidP="009F25CB">
      <w:pPr>
        <w:spacing w:after="0" w:line="360" w:lineRule="auto"/>
        <w:jc w:val="both"/>
        <w:rPr>
          <w:rFonts w:ascii="Times New Roman" w:eastAsia="Calibri" w:hAnsi="Times New Roman" w:cs="Times New Roman"/>
          <w:b/>
          <w:bCs/>
          <w:i/>
          <w:iCs/>
          <w:sz w:val="27"/>
          <w:szCs w:val="27"/>
          <w:lang w:val="fr-FR"/>
        </w:rPr>
      </w:pPr>
      <w:r>
        <w:rPr>
          <w:rFonts w:ascii="Times New Roman" w:eastAsia="Calibri" w:hAnsi="Times New Roman" w:cs="Times New Roman"/>
          <w:b/>
          <w:bCs/>
          <w:i/>
          <w:iCs/>
          <w:sz w:val="27"/>
          <w:szCs w:val="27"/>
          <w:lang w:val="fr-FR"/>
        </w:rPr>
        <w:t>2</w:t>
      </w:r>
      <w:r w:rsidRPr="009F25CB">
        <w:rPr>
          <w:rFonts w:ascii="Times New Roman" w:eastAsia="Calibri" w:hAnsi="Times New Roman" w:cs="Times New Roman"/>
          <w:b/>
          <w:bCs/>
          <w:i/>
          <w:iCs/>
          <w:sz w:val="27"/>
          <w:szCs w:val="27"/>
          <w:lang w:val="fr-FR"/>
        </w:rPr>
        <w:t>. Trong trận đấu</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Bắt đầu và dùng trận đầu bằng cách thổi còi hoặc sử dụng tín hiệu khác.</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Theo dõi trận đấu để phát hiện các lỗi và vi phạm như lỗi chạm vạch, lỗi giao cầu và các vi phạm quy tắc khác.</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Theo dõi điểm số và thông báo tỉ số điểm ở mỗi hiệp đấu.</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Đóng vai trò là người hoà giải và giao tiếp giữa các cầu thủ, huấn luyện viên và khán giả.</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Xử lí các tranh chấp, khiếu nại, xung đột có thể phát sinh trong quá trình thi đấu, đảm bảo tinh thần thể thao và công bằng.</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Thực thi giới hạn thời gian nghỉ giải lao và thay người (nếu có). Không cho phép các VĐV ra khỏi sân trừ các trường hợp trong luật định.</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xml:space="preserve">- Trọng tài chính chịu trách nhiệm và trận đấu, các vấn đề sân bãi thi đấu và báo cáo lên Tổng trọng tài. Việc bắt lỗi giao cầu sẽ được Trọng tài giao cầu giám sát và ra dấu khi có lỗi. Trọng tài biên có nhiệm vụ quan sát về vị trí cầu trong hay ngoài sân, để báo cáo lên Trọng tài chính. Những tình huống cầu cụ thể sẽ do trọng tài đảm nhiệm vị trí đó quyết định, trừ trường hợp Trọng tài chính nhận định quyết định của trọng tài khác là sai thì có quyền phủ quyết. </w:t>
      </w:r>
    </w:p>
    <w:p w:rsidR="009F25CB" w:rsidRPr="009F25CB" w:rsidRDefault="009F25CB" w:rsidP="009F25CB">
      <w:pPr>
        <w:spacing w:after="0" w:line="360" w:lineRule="auto"/>
        <w:jc w:val="both"/>
        <w:rPr>
          <w:rFonts w:ascii="Times New Roman" w:eastAsia="Calibri" w:hAnsi="Times New Roman" w:cs="Times New Roman"/>
          <w:b/>
          <w:bCs/>
          <w:i/>
          <w:iCs/>
          <w:sz w:val="27"/>
          <w:szCs w:val="27"/>
          <w:lang w:val="fr-FR"/>
        </w:rPr>
      </w:pPr>
      <w:r>
        <w:rPr>
          <w:rFonts w:ascii="Times New Roman" w:eastAsia="Calibri" w:hAnsi="Times New Roman" w:cs="Times New Roman"/>
          <w:b/>
          <w:bCs/>
          <w:i/>
          <w:iCs/>
          <w:sz w:val="27"/>
          <w:szCs w:val="27"/>
          <w:lang w:val="fr-FR"/>
        </w:rPr>
        <w:t>3</w:t>
      </w:r>
      <w:r w:rsidRPr="009F25CB">
        <w:rPr>
          <w:rFonts w:ascii="Times New Roman" w:eastAsia="Calibri" w:hAnsi="Times New Roman" w:cs="Times New Roman"/>
          <w:b/>
          <w:bCs/>
          <w:i/>
          <w:iCs/>
          <w:sz w:val="27"/>
          <w:szCs w:val="27"/>
          <w:lang w:val="fr-FR"/>
        </w:rPr>
        <w:t>. Sau trận đấu</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t>- Xác nhận tỉ số cuối cùng và tuyên bố đội chiến thắng trận đấu.</w:t>
      </w:r>
    </w:p>
    <w:p w:rsidR="009F25CB" w:rsidRPr="009F25CB" w:rsidRDefault="009F25CB" w:rsidP="009F25CB">
      <w:pPr>
        <w:spacing w:before="100" w:beforeAutospacing="1" w:after="100" w:afterAutospacing="1" w:line="360" w:lineRule="auto"/>
        <w:jc w:val="both"/>
        <w:rPr>
          <w:rFonts w:ascii="Times New Roman" w:eastAsia="Calibri" w:hAnsi="Times New Roman" w:cs="Times New Roman"/>
          <w:bCs/>
          <w:color w:val="000000"/>
          <w:sz w:val="27"/>
          <w:szCs w:val="27"/>
          <w:lang w:val="fr-FR"/>
        </w:rPr>
      </w:pPr>
      <w:r w:rsidRPr="009F25CB">
        <w:rPr>
          <w:rFonts w:ascii="Times New Roman" w:eastAsia="Calibri" w:hAnsi="Times New Roman" w:cs="Times New Roman"/>
          <w:bCs/>
          <w:color w:val="000000"/>
          <w:sz w:val="27"/>
          <w:szCs w:val="27"/>
          <w:lang w:val="fr-FR"/>
        </w:rPr>
        <w:lastRenderedPageBreak/>
        <w:t>- Báo cáo mọi sự cố hoặc vấn đề bất thường xảy ra trong trận đấu cho ban tổ chức.</w:t>
      </w:r>
    </w:p>
    <w:p w:rsidR="00535494" w:rsidRPr="009F25CB" w:rsidRDefault="009F25CB" w:rsidP="009F25CB">
      <w:pPr>
        <w:rPr>
          <w:rFonts w:ascii="Times New Roman" w:hAnsi="Times New Roman" w:cs="Times New Roman"/>
        </w:rPr>
      </w:pPr>
      <w:r w:rsidRPr="009F25CB">
        <w:rPr>
          <w:rFonts w:ascii="Times New Roman" w:eastAsia="Calibri" w:hAnsi="Times New Roman" w:cs="Times New Roman"/>
          <w:bCs/>
          <w:color w:val="000000"/>
          <w:sz w:val="27"/>
          <w:szCs w:val="27"/>
          <w:lang w:val="fr-FR"/>
        </w:rPr>
        <w:t>- Đảm bảo sản và thiết bị ở trong tình trạng tốt cho trận đấu tiếp theo.</w:t>
      </w:r>
      <w:bookmarkStart w:id="0" w:name="_GoBack"/>
      <w:bookmarkEnd w:id="0"/>
    </w:p>
    <w:sectPr w:rsidR="00535494" w:rsidRPr="009F2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74809"/>
    <w:multiLevelType w:val="multilevel"/>
    <w:tmpl w:val="7DE7480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CB"/>
    <w:rsid w:val="000F1DFE"/>
    <w:rsid w:val="008A25E1"/>
    <w:rsid w:val="009F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2024-08-23T01:40:00Z</dcterms:created>
  <dcterms:modified xsi:type="dcterms:W3CDTF">2024-08-23T01:43:00Z</dcterms:modified>
</cp:coreProperties>
</file>