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0C94B" w14:textId="5BA0826C" w:rsidR="00E61762" w:rsidRDefault="004C75C3" w:rsidP="00B66E5F">
      <w:pPr>
        <w:spacing w:before="120" w:after="120" w:line="240" w:lineRule="auto"/>
        <w:jc w:val="center"/>
        <w:rPr>
          <w:b/>
          <w:i/>
          <w:sz w:val="26"/>
          <w:szCs w:val="26"/>
          <w:lang w:val="pt-BR"/>
        </w:rPr>
      </w:pPr>
      <w:r w:rsidRPr="00E34A37">
        <w:rPr>
          <w:b/>
          <w:i/>
          <w:sz w:val="26"/>
          <w:szCs w:val="26"/>
          <w:lang w:val="pt-BR"/>
        </w:rPr>
        <w:t>Mẫu 0</w:t>
      </w:r>
      <w:r>
        <w:rPr>
          <w:b/>
          <w:i/>
          <w:sz w:val="26"/>
          <w:szCs w:val="26"/>
          <w:lang w:val="pt-BR"/>
        </w:rPr>
        <w:t>2</w:t>
      </w:r>
      <w:r w:rsidRPr="00E34A37">
        <w:rPr>
          <w:b/>
          <w:i/>
          <w:sz w:val="26"/>
          <w:szCs w:val="26"/>
          <w:lang w:val="pt-BR"/>
        </w:rPr>
        <w:t>: Biểu mẫu thống kê TTHC nội bộ</w:t>
      </w:r>
    </w:p>
    <w:p w14:paraId="37B84792" w14:textId="77777777" w:rsidR="00B66E5F" w:rsidRPr="004C75C3" w:rsidRDefault="00B66E5F" w:rsidP="004C75C3">
      <w:pPr>
        <w:spacing w:before="120" w:after="120" w:line="240" w:lineRule="auto"/>
        <w:ind w:firstLine="709"/>
        <w:jc w:val="center"/>
        <w:rPr>
          <w:b/>
          <w:i/>
          <w:sz w:val="26"/>
          <w:szCs w:val="26"/>
          <w:lang w:val="pt-BR"/>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843"/>
        <w:gridCol w:w="7512"/>
      </w:tblGrid>
      <w:tr w:rsidR="0057771B" w:rsidRPr="00B66E5F" w14:paraId="442E4DF1" w14:textId="77777777" w:rsidTr="00B66E5F">
        <w:trPr>
          <w:trHeight w:val="446"/>
        </w:trPr>
        <w:tc>
          <w:tcPr>
            <w:tcW w:w="852" w:type="dxa"/>
            <w:tcBorders>
              <w:top w:val="single" w:sz="4" w:space="0" w:color="auto"/>
              <w:left w:val="single" w:sz="4" w:space="0" w:color="auto"/>
              <w:right w:val="single" w:sz="4" w:space="0" w:color="auto"/>
            </w:tcBorders>
            <w:shd w:val="pct10" w:color="auto" w:fill="auto"/>
            <w:vAlign w:val="center"/>
          </w:tcPr>
          <w:p w14:paraId="004DE096" w14:textId="77777777" w:rsidR="0057771B" w:rsidRPr="00B66E5F" w:rsidRDefault="0057771B" w:rsidP="00B66E5F">
            <w:pPr>
              <w:numPr>
                <w:ilvl w:val="0"/>
                <w:numId w:val="36"/>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right w:val="single" w:sz="4" w:space="0" w:color="auto"/>
            </w:tcBorders>
            <w:shd w:val="pct10" w:color="auto" w:fill="auto"/>
            <w:vAlign w:val="center"/>
          </w:tcPr>
          <w:p w14:paraId="46AD7E3C" w14:textId="4A1B97FB" w:rsidR="0057771B" w:rsidRPr="00B66E5F" w:rsidRDefault="0057771B" w:rsidP="00B66E5F">
            <w:pPr>
              <w:spacing w:before="60" w:after="0" w:line="240" w:lineRule="auto"/>
              <w:jc w:val="center"/>
              <w:rPr>
                <w:bCs/>
                <w:sz w:val="26"/>
                <w:szCs w:val="26"/>
                <w:lang w:val="hr-HR"/>
              </w:rPr>
            </w:pPr>
            <w:r w:rsidRPr="00B66E5F">
              <w:rPr>
                <w:bCs/>
                <w:sz w:val="26"/>
                <w:szCs w:val="26"/>
                <w:lang w:val="hr-HR"/>
              </w:rPr>
              <w:t xml:space="preserve">Tên </w:t>
            </w:r>
            <w:r w:rsidR="00B66E5F">
              <w:rPr>
                <w:bCs/>
                <w:sz w:val="26"/>
                <w:szCs w:val="26"/>
                <w:lang w:val="hr-HR"/>
              </w:rPr>
              <w:t>thủ tục hành chính</w:t>
            </w:r>
          </w:p>
        </w:tc>
        <w:tc>
          <w:tcPr>
            <w:tcW w:w="7512" w:type="dxa"/>
            <w:tcBorders>
              <w:top w:val="single" w:sz="4" w:space="0" w:color="auto"/>
              <w:left w:val="single" w:sz="4" w:space="0" w:color="auto"/>
              <w:bottom w:val="single" w:sz="4" w:space="0" w:color="auto"/>
              <w:right w:val="single" w:sz="4" w:space="0" w:color="auto"/>
            </w:tcBorders>
          </w:tcPr>
          <w:p w14:paraId="08D08FEE" w14:textId="44A0F37C" w:rsidR="00FF5336" w:rsidRPr="00B66E5F" w:rsidRDefault="00560DA5" w:rsidP="00B66E5F">
            <w:pPr>
              <w:spacing w:before="120" w:after="0"/>
              <w:jc w:val="both"/>
              <w:rPr>
                <w:b/>
                <w:bCs/>
                <w:i/>
                <w:sz w:val="26"/>
                <w:szCs w:val="26"/>
                <w:shd w:val="clear" w:color="auto" w:fill="FFFFFF"/>
              </w:rPr>
            </w:pPr>
            <w:r w:rsidRPr="00B66E5F">
              <w:rPr>
                <w:b/>
                <w:color w:val="000000"/>
                <w:sz w:val="26"/>
                <w:szCs w:val="26"/>
              </w:rPr>
              <w:t>Xét thăng hạng giáo viên mầm non, phổ thông và giảng viên cao đẳng sư phạm, đại học trực thuộc UBND Thành phố từ hạng III lên hạng II</w:t>
            </w:r>
          </w:p>
        </w:tc>
      </w:tr>
      <w:tr w:rsidR="0057771B" w:rsidRPr="00B66E5F" w14:paraId="79934BDF" w14:textId="77777777" w:rsidTr="00B66E5F">
        <w:tc>
          <w:tcPr>
            <w:tcW w:w="852" w:type="dxa"/>
            <w:tcBorders>
              <w:top w:val="single" w:sz="4" w:space="0" w:color="auto"/>
              <w:left w:val="single" w:sz="4" w:space="0" w:color="auto"/>
              <w:bottom w:val="single" w:sz="4" w:space="0" w:color="auto"/>
              <w:right w:val="single" w:sz="4" w:space="0" w:color="auto"/>
            </w:tcBorders>
            <w:shd w:val="pct10" w:color="auto" w:fill="auto"/>
            <w:vAlign w:val="center"/>
          </w:tcPr>
          <w:p w14:paraId="3F70DE08" w14:textId="77777777" w:rsidR="0057771B" w:rsidRPr="00B66E5F" w:rsidRDefault="0057771B" w:rsidP="00B66E5F">
            <w:pPr>
              <w:numPr>
                <w:ilvl w:val="0"/>
                <w:numId w:val="36"/>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6802BDAF" w14:textId="37AE3D58" w:rsidR="0057771B" w:rsidRPr="00B66E5F" w:rsidRDefault="0057771B" w:rsidP="00B66E5F">
            <w:pPr>
              <w:spacing w:before="60" w:after="0" w:line="240" w:lineRule="auto"/>
              <w:jc w:val="center"/>
              <w:rPr>
                <w:bCs/>
                <w:sz w:val="26"/>
                <w:szCs w:val="26"/>
                <w:lang w:val="hr-HR"/>
              </w:rPr>
            </w:pPr>
            <w:r w:rsidRPr="00B66E5F">
              <w:rPr>
                <w:bCs/>
                <w:sz w:val="26"/>
                <w:szCs w:val="26"/>
                <w:lang w:val="hr-HR"/>
              </w:rPr>
              <w:t>Đơn vị thống kê</w:t>
            </w:r>
          </w:p>
        </w:tc>
        <w:tc>
          <w:tcPr>
            <w:tcW w:w="7512" w:type="dxa"/>
            <w:tcBorders>
              <w:top w:val="single" w:sz="4" w:space="0" w:color="auto"/>
              <w:left w:val="single" w:sz="4" w:space="0" w:color="auto"/>
              <w:bottom w:val="single" w:sz="4" w:space="0" w:color="auto"/>
              <w:right w:val="single" w:sz="4" w:space="0" w:color="auto"/>
            </w:tcBorders>
            <w:vAlign w:val="center"/>
          </w:tcPr>
          <w:p w14:paraId="4C33C82D" w14:textId="1EC63A0C" w:rsidR="0057771B" w:rsidRPr="00B66E5F" w:rsidRDefault="00936BA0" w:rsidP="00B66E5F">
            <w:pPr>
              <w:tabs>
                <w:tab w:val="left" w:pos="218"/>
              </w:tabs>
              <w:spacing w:before="120" w:after="0"/>
              <w:jc w:val="both"/>
              <w:rPr>
                <w:sz w:val="26"/>
                <w:szCs w:val="26"/>
                <w:lang w:val="hr-HR"/>
              </w:rPr>
            </w:pPr>
            <w:r w:rsidRPr="00B66E5F">
              <w:rPr>
                <w:sz w:val="26"/>
                <w:szCs w:val="26"/>
                <w:lang w:val="hr-HR"/>
              </w:rPr>
              <w:t>Sở Giáo dục và Đào tạo</w:t>
            </w:r>
          </w:p>
        </w:tc>
      </w:tr>
      <w:tr w:rsidR="0057771B" w:rsidRPr="00B66E5F" w14:paraId="24EF173B" w14:textId="77777777" w:rsidTr="00B66E5F">
        <w:tc>
          <w:tcPr>
            <w:tcW w:w="852" w:type="dxa"/>
            <w:tcBorders>
              <w:top w:val="single" w:sz="4" w:space="0" w:color="auto"/>
              <w:left w:val="single" w:sz="4" w:space="0" w:color="auto"/>
              <w:bottom w:val="single" w:sz="4" w:space="0" w:color="auto"/>
              <w:right w:val="single" w:sz="4" w:space="0" w:color="auto"/>
            </w:tcBorders>
            <w:shd w:val="pct10" w:color="auto" w:fill="auto"/>
            <w:vAlign w:val="center"/>
          </w:tcPr>
          <w:p w14:paraId="22D2AEF0" w14:textId="77777777" w:rsidR="0057771B" w:rsidRPr="00B66E5F" w:rsidRDefault="0057771B" w:rsidP="00B66E5F">
            <w:pPr>
              <w:numPr>
                <w:ilvl w:val="0"/>
                <w:numId w:val="36"/>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078DE9A9" w14:textId="77777777" w:rsidR="0057771B" w:rsidRPr="00B66E5F" w:rsidRDefault="0057771B" w:rsidP="00B66E5F">
            <w:pPr>
              <w:spacing w:before="60" w:after="0" w:line="240" w:lineRule="auto"/>
              <w:jc w:val="center"/>
              <w:rPr>
                <w:bCs/>
                <w:sz w:val="26"/>
                <w:szCs w:val="26"/>
                <w:lang w:val="hr-HR"/>
              </w:rPr>
            </w:pPr>
            <w:r w:rsidRPr="00B66E5F">
              <w:rPr>
                <w:bCs/>
                <w:sz w:val="26"/>
                <w:szCs w:val="26"/>
                <w:lang w:val="hr-HR"/>
              </w:rPr>
              <w:t>Lĩnh vực</w:t>
            </w:r>
          </w:p>
        </w:tc>
        <w:tc>
          <w:tcPr>
            <w:tcW w:w="7512" w:type="dxa"/>
            <w:tcBorders>
              <w:top w:val="single" w:sz="4" w:space="0" w:color="auto"/>
              <w:left w:val="single" w:sz="4" w:space="0" w:color="auto"/>
              <w:bottom w:val="single" w:sz="4" w:space="0" w:color="auto"/>
              <w:right w:val="single" w:sz="4" w:space="0" w:color="auto"/>
            </w:tcBorders>
            <w:vAlign w:val="center"/>
          </w:tcPr>
          <w:p w14:paraId="6A499BE9" w14:textId="2F9484B5" w:rsidR="0057771B" w:rsidRPr="00B66E5F" w:rsidRDefault="006E1A8D" w:rsidP="00B66E5F">
            <w:pPr>
              <w:tabs>
                <w:tab w:val="left" w:pos="218"/>
              </w:tabs>
              <w:spacing w:before="120" w:after="0"/>
              <w:jc w:val="both"/>
              <w:rPr>
                <w:i/>
                <w:sz w:val="26"/>
                <w:szCs w:val="26"/>
                <w:lang w:val="hr-HR"/>
              </w:rPr>
            </w:pPr>
            <w:r w:rsidRPr="00B66E5F">
              <w:rPr>
                <w:sz w:val="26"/>
                <w:szCs w:val="26"/>
                <w:lang w:val="hr-HR"/>
              </w:rPr>
              <w:t>Chế độ chính sách</w:t>
            </w:r>
          </w:p>
        </w:tc>
      </w:tr>
      <w:tr w:rsidR="0057771B" w:rsidRPr="00B66E5F" w14:paraId="11442B63" w14:textId="77777777" w:rsidTr="00B66E5F">
        <w:tc>
          <w:tcPr>
            <w:tcW w:w="852" w:type="dxa"/>
            <w:tcBorders>
              <w:top w:val="single" w:sz="4" w:space="0" w:color="auto"/>
              <w:left w:val="single" w:sz="4" w:space="0" w:color="auto"/>
              <w:bottom w:val="single" w:sz="4" w:space="0" w:color="auto"/>
              <w:right w:val="single" w:sz="4" w:space="0" w:color="auto"/>
            </w:tcBorders>
            <w:shd w:val="pct10" w:color="auto" w:fill="auto"/>
            <w:vAlign w:val="center"/>
          </w:tcPr>
          <w:p w14:paraId="035B0742" w14:textId="77777777" w:rsidR="0057771B" w:rsidRPr="00B66E5F" w:rsidRDefault="0057771B" w:rsidP="00B66E5F">
            <w:pPr>
              <w:numPr>
                <w:ilvl w:val="0"/>
                <w:numId w:val="36"/>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563213C4" w14:textId="32741D4E" w:rsidR="0057771B" w:rsidRPr="00B66E5F" w:rsidRDefault="0057771B" w:rsidP="00B66E5F">
            <w:pPr>
              <w:spacing w:before="60" w:after="0" w:line="240" w:lineRule="auto"/>
              <w:jc w:val="center"/>
              <w:rPr>
                <w:sz w:val="26"/>
                <w:szCs w:val="26"/>
                <w:lang w:val="hr-HR"/>
              </w:rPr>
            </w:pPr>
            <w:r w:rsidRPr="00B66E5F">
              <w:rPr>
                <w:sz w:val="26"/>
                <w:szCs w:val="26"/>
                <w:lang w:val="hr-HR"/>
              </w:rPr>
              <w:t>Văn bản quy định</w:t>
            </w:r>
          </w:p>
        </w:tc>
        <w:tc>
          <w:tcPr>
            <w:tcW w:w="7512" w:type="dxa"/>
            <w:tcBorders>
              <w:top w:val="single" w:sz="4" w:space="0" w:color="auto"/>
              <w:left w:val="single" w:sz="4" w:space="0" w:color="auto"/>
              <w:bottom w:val="single" w:sz="4" w:space="0" w:color="auto"/>
              <w:right w:val="single" w:sz="4" w:space="0" w:color="auto"/>
            </w:tcBorders>
            <w:vAlign w:val="center"/>
          </w:tcPr>
          <w:p w14:paraId="00639F4E" w14:textId="67015076" w:rsidR="00DF3E49" w:rsidRPr="00B66E5F" w:rsidRDefault="00FD6C7B" w:rsidP="00B66E5F">
            <w:pPr>
              <w:spacing w:before="120" w:after="0"/>
              <w:jc w:val="both"/>
              <w:rPr>
                <w:sz w:val="26"/>
                <w:szCs w:val="26"/>
              </w:rPr>
            </w:pPr>
            <w:r w:rsidRPr="00B66E5F">
              <w:rPr>
                <w:sz w:val="26"/>
                <w:szCs w:val="26"/>
              </w:rPr>
              <w:t>•</w:t>
            </w:r>
            <w:r w:rsidR="00A258AC" w:rsidRPr="00B66E5F">
              <w:rPr>
                <w:sz w:val="26"/>
                <w:szCs w:val="26"/>
              </w:rPr>
              <w:t xml:space="preserve"> </w:t>
            </w:r>
            <w:r w:rsidR="006A6DEC" w:rsidRPr="00B66E5F">
              <w:rPr>
                <w:sz w:val="26"/>
                <w:szCs w:val="26"/>
              </w:rPr>
              <w:t>Luật viên chức số 58/2010/QH12</w:t>
            </w:r>
            <w:r w:rsidR="00B65CFC" w:rsidRPr="00B66E5F">
              <w:rPr>
                <w:sz w:val="26"/>
                <w:szCs w:val="26"/>
              </w:rPr>
              <w:t xml:space="preserve"> ngày 15</w:t>
            </w:r>
            <w:r w:rsidR="00B815BB" w:rsidRPr="00B66E5F">
              <w:rPr>
                <w:sz w:val="26"/>
                <w:szCs w:val="26"/>
              </w:rPr>
              <w:t>/</w:t>
            </w:r>
            <w:r w:rsidR="00B65CFC" w:rsidRPr="00B66E5F">
              <w:rPr>
                <w:sz w:val="26"/>
                <w:szCs w:val="26"/>
              </w:rPr>
              <w:t>11</w:t>
            </w:r>
            <w:r w:rsidR="00B815BB" w:rsidRPr="00B66E5F">
              <w:rPr>
                <w:sz w:val="26"/>
                <w:szCs w:val="26"/>
              </w:rPr>
              <w:t>/</w:t>
            </w:r>
            <w:r w:rsidR="00B65CFC" w:rsidRPr="00B66E5F">
              <w:rPr>
                <w:sz w:val="26"/>
                <w:szCs w:val="26"/>
              </w:rPr>
              <w:t>2010</w:t>
            </w:r>
            <w:r w:rsidR="00DF3E49" w:rsidRPr="00B66E5F">
              <w:rPr>
                <w:sz w:val="26"/>
                <w:szCs w:val="26"/>
              </w:rPr>
              <w:t>;</w:t>
            </w:r>
          </w:p>
          <w:p w14:paraId="7D5D0BF6" w14:textId="0ABE5016" w:rsidR="00DF3E49" w:rsidRPr="00B66E5F" w:rsidRDefault="00DF3E49" w:rsidP="00B66E5F">
            <w:pPr>
              <w:pStyle w:val="ListParagraph"/>
              <w:numPr>
                <w:ilvl w:val="0"/>
                <w:numId w:val="47"/>
              </w:numPr>
              <w:spacing w:before="120" w:after="0"/>
              <w:ind w:left="154" w:hanging="154"/>
              <w:contextualSpacing w:val="0"/>
              <w:jc w:val="both"/>
              <w:rPr>
                <w:sz w:val="26"/>
                <w:szCs w:val="26"/>
              </w:rPr>
            </w:pPr>
            <w:r w:rsidRPr="00B66E5F">
              <w:rPr>
                <w:sz w:val="26"/>
                <w:szCs w:val="26"/>
              </w:rPr>
              <w:t>Luật sửa đổi, bổ sung một số điều của Luật Cán bộ, công chức và  Luật  Viên  chức</w:t>
            </w:r>
            <w:r w:rsidR="00B815BB" w:rsidRPr="00B66E5F">
              <w:rPr>
                <w:sz w:val="26"/>
                <w:szCs w:val="26"/>
              </w:rPr>
              <w:t xml:space="preserve"> số 52/2019/QH14 </w:t>
            </w:r>
            <w:r w:rsidR="00854DC2" w:rsidRPr="00B66E5F">
              <w:rPr>
                <w:sz w:val="26"/>
                <w:szCs w:val="26"/>
              </w:rPr>
              <w:t>ngày 25/11/2019</w:t>
            </w:r>
            <w:r w:rsidRPr="00B66E5F">
              <w:rPr>
                <w:sz w:val="26"/>
                <w:szCs w:val="26"/>
              </w:rPr>
              <w:t>;</w:t>
            </w:r>
          </w:p>
          <w:p w14:paraId="62930E66" w14:textId="77777777" w:rsidR="00FF5336" w:rsidRPr="00B66E5F" w:rsidRDefault="00DF3E49" w:rsidP="00B66E5F">
            <w:pPr>
              <w:pStyle w:val="ListParagraph"/>
              <w:numPr>
                <w:ilvl w:val="0"/>
                <w:numId w:val="47"/>
              </w:numPr>
              <w:spacing w:before="120" w:after="0"/>
              <w:ind w:left="154" w:hanging="154"/>
              <w:contextualSpacing w:val="0"/>
              <w:jc w:val="both"/>
              <w:rPr>
                <w:sz w:val="26"/>
                <w:szCs w:val="26"/>
              </w:rPr>
            </w:pPr>
            <w:r w:rsidRPr="00B66E5F">
              <w:rPr>
                <w:sz w:val="26"/>
                <w:szCs w:val="26"/>
              </w:rPr>
              <w:t>Nghị  định số 115/2020/NĐ-CP ngày 25/9/2020 của Chính phủ về tuyển dụng, sử dụng và quản lý viên chức;</w:t>
            </w:r>
            <w:r w:rsidR="00FF5336" w:rsidRPr="00B66E5F">
              <w:rPr>
                <w:sz w:val="26"/>
                <w:szCs w:val="26"/>
              </w:rPr>
              <w:t xml:space="preserve"> </w:t>
            </w:r>
          </w:p>
          <w:p w14:paraId="546C7F73" w14:textId="022BF9A1" w:rsidR="00DF3E49" w:rsidRPr="00B66E5F" w:rsidRDefault="00FF5336" w:rsidP="00B66E5F">
            <w:pPr>
              <w:pStyle w:val="ListParagraph"/>
              <w:numPr>
                <w:ilvl w:val="0"/>
                <w:numId w:val="47"/>
              </w:numPr>
              <w:spacing w:before="120" w:after="0"/>
              <w:ind w:left="154" w:hanging="154"/>
              <w:contextualSpacing w:val="0"/>
              <w:jc w:val="both"/>
              <w:rPr>
                <w:sz w:val="26"/>
                <w:szCs w:val="26"/>
              </w:rPr>
            </w:pPr>
            <w:r w:rsidRPr="00B66E5F">
              <w:rPr>
                <w:sz w:val="26"/>
                <w:szCs w:val="26"/>
              </w:rPr>
              <w:t>Nghị định số 85/2023/NĐ-CP ngày 07/12/2023 sửa đổi, bổ sung một số điều của Nghị định số 115/2020/NĐ-CP;</w:t>
            </w:r>
          </w:p>
          <w:p w14:paraId="481C91FE" w14:textId="77777777" w:rsidR="003E5E44" w:rsidRPr="00B66E5F" w:rsidRDefault="009D1A83" w:rsidP="00B66E5F">
            <w:pPr>
              <w:pStyle w:val="ListParagraph"/>
              <w:numPr>
                <w:ilvl w:val="0"/>
                <w:numId w:val="47"/>
              </w:numPr>
              <w:spacing w:before="120" w:after="0"/>
              <w:ind w:left="154" w:hanging="154"/>
              <w:contextualSpacing w:val="0"/>
              <w:jc w:val="both"/>
              <w:rPr>
                <w:sz w:val="26"/>
                <w:szCs w:val="26"/>
              </w:rPr>
            </w:pPr>
            <w:r w:rsidRPr="00B66E5F">
              <w:rPr>
                <w:sz w:val="26"/>
                <w:szCs w:val="26"/>
              </w:rPr>
              <w:t xml:space="preserve">Thông tư số 06/2020/TT-BNV </w:t>
            </w:r>
            <w:r w:rsidR="009B7CCF" w:rsidRPr="00B66E5F">
              <w:rPr>
                <w:sz w:val="26"/>
                <w:szCs w:val="26"/>
              </w:rPr>
              <w:t xml:space="preserve">ngày 02/12/2020 của Bộ trưởng Bộ Nội vụ </w:t>
            </w:r>
            <w:r w:rsidRPr="00B66E5F">
              <w:rPr>
                <w:sz w:val="26"/>
                <w:szCs w:val="26"/>
              </w:rPr>
              <w:t>về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r w:rsidR="009B7CCF" w:rsidRPr="00B66E5F">
              <w:rPr>
                <w:sz w:val="26"/>
                <w:szCs w:val="26"/>
              </w:rPr>
              <w:t>;</w:t>
            </w:r>
          </w:p>
          <w:p w14:paraId="28BD0E53" w14:textId="0B199CE3" w:rsidR="003E5E44" w:rsidRPr="00B66E5F" w:rsidRDefault="003E5E44" w:rsidP="00B66E5F">
            <w:pPr>
              <w:pStyle w:val="ListParagraph"/>
              <w:numPr>
                <w:ilvl w:val="0"/>
                <w:numId w:val="47"/>
              </w:numPr>
              <w:spacing w:before="120" w:after="0"/>
              <w:ind w:left="154" w:hanging="154"/>
              <w:contextualSpacing w:val="0"/>
              <w:jc w:val="both"/>
              <w:rPr>
                <w:sz w:val="26"/>
                <w:szCs w:val="26"/>
              </w:rPr>
            </w:pPr>
            <w:r w:rsidRPr="00B66E5F">
              <w:rPr>
                <w:sz w:val="26"/>
                <w:szCs w:val="26"/>
              </w:rPr>
              <w:t>Thông tư số </w:t>
            </w:r>
            <w:hyperlink r:id="rId8" w:tgtFrame="_blank" w:tooltip="Thông tư 35/2020/TT-BGDĐT" w:history="1">
              <w:r w:rsidRPr="00B66E5F">
                <w:rPr>
                  <w:rStyle w:val="Hyperlink"/>
                  <w:sz w:val="26"/>
                  <w:szCs w:val="26"/>
                </w:rPr>
                <w:t>35/2020/TT-BGDĐT</w:t>
              </w:r>
            </w:hyperlink>
            <w:r w:rsidRPr="00B66E5F">
              <w:rPr>
                <w:sz w:val="26"/>
                <w:szCs w:val="26"/>
              </w:rPr>
              <w:t> ngày 01 tháng 10 năm 2020 của Bộ trưởng Bộ Giáo dục và Đào tạo quy định mã số, tiêu chuẩn chức danh nghề nghiệp, bổ nhiệm và xếp lương đối với viên chức giảng dạy trong các trường cao đẳng sư phạm công lập;</w:t>
            </w:r>
          </w:p>
          <w:p w14:paraId="5C3649C1" w14:textId="0E1B20BD" w:rsidR="009D1A83" w:rsidRPr="00B66E5F" w:rsidRDefault="003E5E44" w:rsidP="00B66E5F">
            <w:pPr>
              <w:pStyle w:val="ListParagraph"/>
              <w:numPr>
                <w:ilvl w:val="0"/>
                <w:numId w:val="47"/>
              </w:numPr>
              <w:spacing w:before="120" w:after="0"/>
              <w:ind w:left="154" w:hanging="154"/>
              <w:contextualSpacing w:val="0"/>
              <w:jc w:val="both"/>
              <w:rPr>
                <w:sz w:val="26"/>
                <w:szCs w:val="26"/>
              </w:rPr>
            </w:pPr>
            <w:r w:rsidRPr="00B66E5F">
              <w:rPr>
                <w:sz w:val="26"/>
                <w:szCs w:val="26"/>
              </w:rPr>
              <w:t>Thông tư số </w:t>
            </w:r>
            <w:hyperlink r:id="rId9" w:tgtFrame="_blank" w:tooltip="Thông tư 40/2020/TT-BGDĐT" w:history="1">
              <w:r w:rsidRPr="00B66E5F">
                <w:rPr>
                  <w:rStyle w:val="Hyperlink"/>
                  <w:sz w:val="26"/>
                  <w:szCs w:val="26"/>
                </w:rPr>
                <w:t>40/2020/TT-BGDĐT</w:t>
              </w:r>
            </w:hyperlink>
            <w:r w:rsidRPr="00B66E5F">
              <w:rPr>
                <w:sz w:val="26"/>
                <w:szCs w:val="26"/>
              </w:rPr>
              <w:t> ngày 26 tháng 10 năm 2020 của Bộ trưởng Bộ Giáo dục và Đào tạo quy định mã số, tiêu chuẩn chức danh nghề nghiệp, bổ nhiệm và xếp lương đối với viên chức giảng dạy trong các cơ sở giáo dục đại học công lập.</w:t>
            </w:r>
          </w:p>
          <w:p w14:paraId="0F414B35" w14:textId="0C850D3A" w:rsidR="003E5E44" w:rsidRPr="00B66E5F" w:rsidRDefault="003E5E44" w:rsidP="00B66E5F">
            <w:pPr>
              <w:pStyle w:val="ListParagraph"/>
              <w:numPr>
                <w:ilvl w:val="0"/>
                <w:numId w:val="47"/>
              </w:numPr>
              <w:spacing w:before="120" w:after="0"/>
              <w:ind w:left="154" w:hanging="154"/>
              <w:contextualSpacing w:val="0"/>
              <w:jc w:val="both"/>
              <w:rPr>
                <w:sz w:val="26"/>
                <w:szCs w:val="26"/>
              </w:rPr>
            </w:pPr>
            <w:r w:rsidRPr="00B66E5F">
              <w:rPr>
                <w:sz w:val="26"/>
                <w:szCs w:val="26"/>
              </w:rPr>
              <w:t>Thông tư số </w:t>
            </w:r>
            <w:hyperlink r:id="rId10" w:tgtFrame="_blank" w:tooltip="Thông tư 40/2020/TT-BGDĐT" w:history="1">
              <w:r w:rsidRPr="00B66E5F">
                <w:rPr>
                  <w:rStyle w:val="Hyperlink"/>
                  <w:sz w:val="26"/>
                  <w:szCs w:val="26"/>
                </w:rPr>
                <w:t>04/2022/TT-BGDĐT</w:t>
              </w:r>
            </w:hyperlink>
            <w:r w:rsidRPr="00B66E5F">
              <w:rPr>
                <w:sz w:val="26"/>
                <w:szCs w:val="26"/>
              </w:rPr>
              <w:t> ngày 04 tháng 3 năm 2022 của Bộ trưởng Bộ Giáo dục và Đào sửa đổi, bổ sung một số điều của Thông tư số </w:t>
            </w:r>
            <w:hyperlink r:id="rId11" w:tgtFrame="_blank" w:tooltip="Thông tư 35/2020/TT-BGDĐT" w:history="1">
              <w:r w:rsidRPr="00B66E5F">
                <w:rPr>
                  <w:rStyle w:val="Hyperlink"/>
                  <w:sz w:val="26"/>
                  <w:szCs w:val="26"/>
                </w:rPr>
                <w:t>35/2020/TT-BGDĐT</w:t>
              </w:r>
            </w:hyperlink>
            <w:r w:rsidRPr="00B66E5F">
              <w:rPr>
                <w:sz w:val="26"/>
                <w:szCs w:val="26"/>
              </w:rPr>
              <w:t> ngày 01 tháng 10 năm 2020; Thông tư số </w:t>
            </w:r>
            <w:hyperlink r:id="rId12" w:tgtFrame="_blank" w:tooltip="Thông tư 40/2020/TT-BGDĐT" w:history="1">
              <w:r w:rsidRPr="00B66E5F">
                <w:rPr>
                  <w:rStyle w:val="Hyperlink"/>
                  <w:sz w:val="26"/>
                  <w:szCs w:val="26"/>
                </w:rPr>
                <w:t>40/2020/TT-BGDĐT</w:t>
              </w:r>
            </w:hyperlink>
            <w:r w:rsidRPr="00B66E5F">
              <w:rPr>
                <w:sz w:val="26"/>
                <w:szCs w:val="26"/>
              </w:rPr>
              <w:t> ngày 26 tháng 10 năm 2020 của Bộ trưởng Bộ Giáo dục và Đào tạo.</w:t>
            </w:r>
          </w:p>
          <w:p w14:paraId="604DFB59" w14:textId="739A4E6C" w:rsidR="003E5E44" w:rsidRPr="00B66E5F" w:rsidRDefault="003E5E44" w:rsidP="00B66E5F">
            <w:pPr>
              <w:pStyle w:val="ListParagraph"/>
              <w:numPr>
                <w:ilvl w:val="0"/>
                <w:numId w:val="47"/>
              </w:numPr>
              <w:spacing w:before="120" w:after="0"/>
              <w:ind w:left="154" w:hanging="154"/>
              <w:contextualSpacing w:val="0"/>
              <w:jc w:val="both"/>
              <w:rPr>
                <w:sz w:val="26"/>
                <w:szCs w:val="26"/>
              </w:rPr>
            </w:pPr>
            <w:r w:rsidRPr="00B66E5F">
              <w:rPr>
                <w:rFonts w:eastAsia="Calibri"/>
                <w:bCs/>
                <w:iCs/>
                <w:color w:val="000000"/>
                <w:sz w:val="26"/>
                <w:szCs w:val="26"/>
                <w:lang w:val="vi-VN"/>
              </w:rPr>
              <w:t xml:space="preserve">Thông tư số 01/2021/TT-BGDĐT ngày 02 tháng 02 năm 2021 của Bộ </w:t>
            </w:r>
            <w:r w:rsidRPr="00B66E5F">
              <w:rPr>
                <w:rFonts w:eastAsia="Calibri"/>
                <w:bCs/>
                <w:iCs/>
                <w:color w:val="000000"/>
                <w:sz w:val="26"/>
                <w:szCs w:val="26"/>
              </w:rPr>
              <w:t xml:space="preserve">trưởng Bộ </w:t>
            </w:r>
            <w:r w:rsidRPr="00B66E5F">
              <w:rPr>
                <w:rFonts w:eastAsia="Calibri"/>
                <w:bCs/>
                <w:iCs/>
                <w:color w:val="000000"/>
                <w:sz w:val="26"/>
                <w:szCs w:val="26"/>
                <w:lang w:val="vi-VN"/>
              </w:rPr>
              <w:t>Giáo dục và Đào tạo quy định mã số, tiêu chuẩn chức danh nghề nghiệp và bổ nhiệm, xếp lương viên chức giảng dạy trong các cơ sở giáo dục mầm non công lập</w:t>
            </w:r>
            <w:r w:rsidRPr="00B66E5F">
              <w:rPr>
                <w:rFonts w:eastAsia="Calibri"/>
                <w:bCs/>
                <w:iCs/>
                <w:color w:val="000000"/>
                <w:sz w:val="26"/>
                <w:szCs w:val="26"/>
              </w:rPr>
              <w:t>.</w:t>
            </w:r>
          </w:p>
          <w:p w14:paraId="28C2CA37" w14:textId="4115237A" w:rsidR="003E5E44" w:rsidRPr="00B66E5F" w:rsidRDefault="003E5E44" w:rsidP="00B66E5F">
            <w:pPr>
              <w:pStyle w:val="ListParagraph"/>
              <w:numPr>
                <w:ilvl w:val="0"/>
                <w:numId w:val="47"/>
              </w:numPr>
              <w:spacing w:before="120" w:after="0"/>
              <w:ind w:left="154" w:hanging="154"/>
              <w:contextualSpacing w:val="0"/>
              <w:jc w:val="both"/>
              <w:rPr>
                <w:sz w:val="26"/>
                <w:szCs w:val="26"/>
              </w:rPr>
            </w:pPr>
            <w:r w:rsidRPr="00B66E5F">
              <w:rPr>
                <w:rFonts w:eastAsia="Calibri"/>
                <w:bCs/>
                <w:iCs/>
                <w:color w:val="000000"/>
                <w:sz w:val="26"/>
                <w:szCs w:val="26"/>
                <w:lang w:val="vi-VN"/>
              </w:rPr>
              <w:t>Thông tư số 0</w:t>
            </w:r>
            <w:r w:rsidRPr="00B66E5F">
              <w:rPr>
                <w:rFonts w:eastAsia="Calibri"/>
                <w:bCs/>
                <w:iCs/>
                <w:color w:val="000000"/>
                <w:sz w:val="26"/>
                <w:szCs w:val="26"/>
              </w:rPr>
              <w:t>2</w:t>
            </w:r>
            <w:r w:rsidRPr="00B66E5F">
              <w:rPr>
                <w:rFonts w:eastAsia="Calibri"/>
                <w:bCs/>
                <w:iCs/>
                <w:color w:val="000000"/>
                <w:sz w:val="26"/>
                <w:szCs w:val="26"/>
                <w:lang w:val="vi-VN"/>
              </w:rPr>
              <w:t xml:space="preserve">/2021/TT-BGDĐT ngày 02 tháng 02 năm 2021 của Bộ </w:t>
            </w:r>
            <w:r w:rsidRPr="00B66E5F">
              <w:rPr>
                <w:rFonts w:eastAsia="Calibri"/>
                <w:bCs/>
                <w:iCs/>
                <w:color w:val="000000"/>
                <w:sz w:val="26"/>
                <w:szCs w:val="26"/>
              </w:rPr>
              <w:t xml:space="preserve">trưởng Bộ </w:t>
            </w:r>
            <w:r w:rsidRPr="00B66E5F">
              <w:rPr>
                <w:rFonts w:eastAsia="Calibri"/>
                <w:bCs/>
                <w:iCs/>
                <w:color w:val="000000"/>
                <w:sz w:val="26"/>
                <w:szCs w:val="26"/>
                <w:lang w:val="vi-VN"/>
              </w:rPr>
              <w:t xml:space="preserve">Giáo dục và Đào tạo quy định mã số, tiêu chuẩn chức </w:t>
            </w:r>
            <w:r w:rsidRPr="00B66E5F">
              <w:rPr>
                <w:rFonts w:eastAsia="Calibri"/>
                <w:bCs/>
                <w:iCs/>
                <w:color w:val="000000"/>
                <w:sz w:val="26"/>
                <w:szCs w:val="26"/>
                <w:lang w:val="vi-VN"/>
              </w:rPr>
              <w:lastRenderedPageBreak/>
              <w:t xml:space="preserve">danh nghề nghiệp và bổ nhiệm, </w:t>
            </w:r>
            <w:r w:rsidRPr="00B66E5F">
              <w:rPr>
                <w:rFonts w:eastAsia="Calibri"/>
                <w:iCs/>
                <w:color w:val="000000"/>
                <w:sz w:val="26"/>
                <w:szCs w:val="26"/>
              </w:rPr>
              <w:t>xếp lương viên chức giảng dạy trong các trường tiểu học công lập.</w:t>
            </w:r>
          </w:p>
          <w:p w14:paraId="66EEDF47" w14:textId="7AB9E235" w:rsidR="003E5E44" w:rsidRPr="00B66E5F" w:rsidRDefault="003E5E44" w:rsidP="00B66E5F">
            <w:pPr>
              <w:pStyle w:val="ListParagraph"/>
              <w:numPr>
                <w:ilvl w:val="0"/>
                <w:numId w:val="47"/>
              </w:numPr>
              <w:spacing w:before="120" w:after="0"/>
              <w:ind w:left="154" w:hanging="154"/>
              <w:contextualSpacing w:val="0"/>
              <w:jc w:val="both"/>
              <w:rPr>
                <w:sz w:val="26"/>
                <w:szCs w:val="26"/>
              </w:rPr>
            </w:pPr>
            <w:r w:rsidRPr="00B66E5F">
              <w:rPr>
                <w:rFonts w:eastAsia="Calibri"/>
                <w:bCs/>
                <w:iCs/>
                <w:color w:val="000000"/>
                <w:sz w:val="26"/>
                <w:szCs w:val="26"/>
                <w:lang w:val="vi-VN"/>
              </w:rPr>
              <w:t xml:space="preserve">Thông tư số 03/2021/TT-BGDĐT ngày 02 tháng 02 năm 2021 của Bộ </w:t>
            </w:r>
            <w:r w:rsidRPr="00B66E5F">
              <w:rPr>
                <w:rFonts w:eastAsia="Calibri"/>
                <w:bCs/>
                <w:iCs/>
                <w:color w:val="000000"/>
                <w:sz w:val="26"/>
                <w:szCs w:val="26"/>
              </w:rPr>
              <w:t xml:space="preserve">trưởng Bộ </w:t>
            </w:r>
            <w:r w:rsidRPr="00B66E5F">
              <w:rPr>
                <w:rFonts w:eastAsia="Calibri"/>
                <w:bCs/>
                <w:iCs/>
                <w:color w:val="000000"/>
                <w:sz w:val="26"/>
                <w:szCs w:val="26"/>
                <w:lang w:val="vi-VN"/>
              </w:rPr>
              <w:t>Giáo dục và Đào tạo quy định mã số, tiêu chuẩn chức danh nghề nghiệp và bổ nhiệm, xếp lương viên chức giảng dạy trong các trường trung học cơ sở công lập</w:t>
            </w:r>
            <w:r w:rsidRPr="00B66E5F">
              <w:rPr>
                <w:rFonts w:eastAsia="Calibri"/>
                <w:bCs/>
                <w:iCs/>
                <w:color w:val="000000"/>
                <w:sz w:val="26"/>
                <w:szCs w:val="26"/>
              </w:rPr>
              <w:t>.</w:t>
            </w:r>
          </w:p>
          <w:p w14:paraId="34ECEBCC" w14:textId="67591A2C" w:rsidR="00DF3E49" w:rsidRPr="00B66E5F" w:rsidRDefault="00DF3E49" w:rsidP="00B66E5F">
            <w:pPr>
              <w:pStyle w:val="ListParagraph"/>
              <w:numPr>
                <w:ilvl w:val="0"/>
                <w:numId w:val="47"/>
              </w:numPr>
              <w:spacing w:before="120" w:after="0"/>
              <w:ind w:left="154" w:hanging="154"/>
              <w:contextualSpacing w:val="0"/>
              <w:jc w:val="both"/>
              <w:rPr>
                <w:sz w:val="26"/>
                <w:szCs w:val="26"/>
              </w:rPr>
            </w:pPr>
            <w:r w:rsidRPr="00B66E5F">
              <w:rPr>
                <w:sz w:val="26"/>
                <w:szCs w:val="26"/>
              </w:rPr>
              <w:t>Thông tư số 04/2021/TT-BGDĐT  ngày  02/02/2021 của Bộ trưởng Bộ Giáo dục và Đào tạo quy định về mã số, tiêu chuẩn chức danh nghề nghiệp và bổ nhiệm, xếp lương viên chức giảng dạy trong các trường trung học phổ thông công lập;</w:t>
            </w:r>
          </w:p>
          <w:p w14:paraId="2D23FC02" w14:textId="04F0EDB2" w:rsidR="00DD2213" w:rsidRPr="00B66E5F" w:rsidRDefault="00DD2213" w:rsidP="00B66E5F">
            <w:pPr>
              <w:pStyle w:val="ListParagraph"/>
              <w:numPr>
                <w:ilvl w:val="0"/>
                <w:numId w:val="47"/>
              </w:numPr>
              <w:spacing w:before="120" w:after="0"/>
              <w:ind w:left="154" w:hanging="154"/>
              <w:contextualSpacing w:val="0"/>
              <w:jc w:val="both"/>
              <w:rPr>
                <w:sz w:val="26"/>
                <w:szCs w:val="26"/>
              </w:rPr>
            </w:pPr>
            <w:r w:rsidRPr="00B66E5F">
              <w:rPr>
                <w:iCs/>
                <w:sz w:val="26"/>
                <w:szCs w:val="26"/>
                <w:shd w:val="clear" w:color="auto" w:fill="FFFFFF"/>
              </w:rPr>
              <w:t>Thông tư số 08/2023/TT-BGDĐT ngày 14 tháng 4 năm 2023 của Bộ trưởng Bộ Giáo dục và Đào tạo sửa đổi, bổ sung một số điều của các Thông tư số 01/2021/TT-BGDĐT, 02/2021/TT-BGDĐT, 03/2021/TT-BGDĐT, 04/2021/TT-BGDĐT ngày 02 tháng 02 năm 2021 của Bộ Giáo dục và Đào tạo quy định mã số, tiêu chuẩn chức danh nghề nghiệp và bổ nhiệm, xếp lương viên chức giảng dạy trong các cơ sở giáo dục mầm non, phổ thông công lập</w:t>
            </w:r>
            <w:r w:rsidR="00E976EA" w:rsidRPr="00B66E5F">
              <w:rPr>
                <w:iCs/>
                <w:sz w:val="26"/>
                <w:szCs w:val="26"/>
                <w:shd w:val="clear" w:color="auto" w:fill="FFFFFF"/>
              </w:rPr>
              <w:t>.</w:t>
            </w:r>
          </w:p>
          <w:p w14:paraId="61D4C1FE" w14:textId="3A2318F2" w:rsidR="00E976EA" w:rsidRPr="00B66E5F" w:rsidRDefault="00E976EA" w:rsidP="00B66E5F">
            <w:pPr>
              <w:pStyle w:val="ListParagraph"/>
              <w:numPr>
                <w:ilvl w:val="0"/>
                <w:numId w:val="47"/>
              </w:numPr>
              <w:spacing w:before="120" w:after="0"/>
              <w:ind w:left="154" w:hanging="154"/>
              <w:contextualSpacing w:val="0"/>
              <w:jc w:val="both"/>
              <w:rPr>
                <w:sz w:val="26"/>
                <w:szCs w:val="26"/>
              </w:rPr>
            </w:pPr>
            <w:r w:rsidRPr="00B66E5F">
              <w:rPr>
                <w:rFonts w:eastAsia="Calibri"/>
                <w:bCs/>
                <w:iCs/>
                <w:color w:val="000000"/>
                <w:sz w:val="26"/>
                <w:szCs w:val="26"/>
              </w:rPr>
              <w:t>Thông tư số 05/2024/TT-BGDĐT ngày 29 tháng 3 năm 2024 của Bộ trưởng Bộ trưởng Bộ Giáo dục và Đào tạo</w:t>
            </w:r>
            <w:r w:rsidRPr="00B66E5F">
              <w:rPr>
                <w:rFonts w:eastAsia="Calibri"/>
                <w:bCs/>
                <w:color w:val="000000"/>
                <w:sz w:val="26"/>
                <w:szCs w:val="26"/>
              </w:rPr>
              <w:t xml:space="preserve"> </w:t>
            </w:r>
            <w:r w:rsidRPr="00B66E5F">
              <w:rPr>
                <w:sz w:val="26"/>
                <w:szCs w:val="26"/>
              </w:rPr>
              <w:t>quy định tiêu chuẩn, điều kiện xét thăng hạng chức danh nghề nghiệp viên chức giảng dạy trong các cơ sở giáo dục đại học công lập và trường cao đẳng sư phạm</w:t>
            </w:r>
          </w:p>
          <w:p w14:paraId="5A2D2729" w14:textId="30C94871" w:rsidR="0057771B" w:rsidRPr="00B66E5F" w:rsidRDefault="00DF3E49" w:rsidP="00B66E5F">
            <w:pPr>
              <w:pStyle w:val="ListParagraph"/>
              <w:numPr>
                <w:ilvl w:val="0"/>
                <w:numId w:val="47"/>
              </w:numPr>
              <w:spacing w:before="120" w:after="0"/>
              <w:ind w:left="154" w:hanging="154"/>
              <w:contextualSpacing w:val="0"/>
              <w:jc w:val="both"/>
              <w:rPr>
                <w:sz w:val="26"/>
                <w:szCs w:val="26"/>
              </w:rPr>
            </w:pPr>
            <w:r w:rsidRPr="00B66E5F">
              <w:rPr>
                <w:sz w:val="26"/>
                <w:szCs w:val="26"/>
              </w:rPr>
              <w:t>Thông tư 13/2024/TT-BGDĐT ngày 30 tháng 10 năm 2024 của Bộ trưởng Bộ Giáo dục và Đào tạo quy định tiêu chuẩn, điều kiện xét thăng hạng chức danh nghề nghiệp giáo viên mầm non, phổ thông công lập và giáo viên dự bị đại học.</w:t>
            </w:r>
          </w:p>
        </w:tc>
      </w:tr>
      <w:tr w:rsidR="0057771B" w:rsidRPr="00B66E5F" w14:paraId="28F4DD6D" w14:textId="77777777" w:rsidTr="00B66E5F">
        <w:tc>
          <w:tcPr>
            <w:tcW w:w="852" w:type="dxa"/>
            <w:tcBorders>
              <w:top w:val="single" w:sz="4" w:space="0" w:color="auto"/>
              <w:left w:val="single" w:sz="4" w:space="0" w:color="auto"/>
              <w:bottom w:val="single" w:sz="4" w:space="0" w:color="auto"/>
              <w:right w:val="single" w:sz="4" w:space="0" w:color="auto"/>
            </w:tcBorders>
            <w:shd w:val="pct10" w:color="auto" w:fill="auto"/>
            <w:vAlign w:val="center"/>
          </w:tcPr>
          <w:p w14:paraId="7F41201F" w14:textId="77777777" w:rsidR="0057771B" w:rsidRPr="00B66E5F" w:rsidRDefault="0057771B" w:rsidP="00B66E5F">
            <w:pPr>
              <w:numPr>
                <w:ilvl w:val="0"/>
                <w:numId w:val="36"/>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007A3715" w14:textId="77777777" w:rsidR="0057771B" w:rsidRPr="00B66E5F" w:rsidRDefault="0057771B" w:rsidP="00B66E5F">
            <w:pPr>
              <w:spacing w:before="60" w:after="0" w:line="240" w:lineRule="auto"/>
              <w:jc w:val="center"/>
              <w:rPr>
                <w:sz w:val="26"/>
                <w:szCs w:val="26"/>
                <w:lang w:val="hr-HR"/>
              </w:rPr>
            </w:pPr>
            <w:r w:rsidRPr="00B66E5F">
              <w:rPr>
                <w:sz w:val="26"/>
                <w:szCs w:val="26"/>
                <w:lang w:val="hr-HR"/>
              </w:rPr>
              <w:t>Trình tự thực hiện</w:t>
            </w:r>
          </w:p>
        </w:tc>
        <w:tc>
          <w:tcPr>
            <w:tcW w:w="7512" w:type="dxa"/>
            <w:tcBorders>
              <w:top w:val="single" w:sz="4" w:space="0" w:color="auto"/>
              <w:left w:val="single" w:sz="4" w:space="0" w:color="auto"/>
              <w:bottom w:val="single" w:sz="4" w:space="0" w:color="auto"/>
              <w:right w:val="single" w:sz="4" w:space="0" w:color="auto"/>
            </w:tcBorders>
            <w:vAlign w:val="center"/>
          </w:tcPr>
          <w:p w14:paraId="0849F062" w14:textId="77777777" w:rsidR="0091416E" w:rsidRPr="00B66E5F" w:rsidRDefault="0091416E" w:rsidP="00B66E5F">
            <w:pPr>
              <w:shd w:val="clear" w:color="auto" w:fill="FFFFFF"/>
              <w:spacing w:before="120" w:after="0"/>
              <w:jc w:val="both"/>
              <w:rPr>
                <w:sz w:val="26"/>
                <w:szCs w:val="26"/>
              </w:rPr>
            </w:pPr>
            <w:r w:rsidRPr="00B66E5F">
              <w:rPr>
                <w:iCs/>
                <w:sz w:val="26"/>
                <w:szCs w:val="26"/>
                <w:shd w:val="clear" w:color="auto" w:fill="FFFFFF"/>
              </w:rPr>
              <w:sym w:font="Wingdings" w:char="F0A8"/>
            </w:r>
            <w:r w:rsidRPr="00B66E5F">
              <w:rPr>
                <w:sz w:val="26"/>
                <w:szCs w:val="26"/>
                <w:lang w:val="hr-HR"/>
              </w:rPr>
              <w:t xml:space="preserve"> Có quy định: </w:t>
            </w:r>
            <w:r w:rsidRPr="00B66E5F">
              <w:rPr>
                <w:sz w:val="26"/>
                <w:szCs w:val="26"/>
              </w:rPr>
              <w:t xml:space="preserve">Nhập các bước thực hiện TTHC kèm thời gian cụ thể từng bước. </w:t>
            </w:r>
          </w:p>
          <w:p w14:paraId="2974FE3B" w14:textId="64C241A0" w:rsidR="0091416E" w:rsidRPr="00B66E5F" w:rsidRDefault="0091416E" w:rsidP="00B66E5F">
            <w:pPr>
              <w:shd w:val="clear" w:color="auto" w:fill="FFFFFF"/>
              <w:spacing w:before="120" w:after="0"/>
              <w:jc w:val="both"/>
              <w:rPr>
                <w:iCs/>
                <w:sz w:val="26"/>
                <w:szCs w:val="26"/>
                <w:shd w:val="clear" w:color="auto" w:fill="FFFFFF"/>
              </w:rPr>
            </w:pPr>
            <w:r w:rsidRPr="00B66E5F">
              <w:rPr>
                <w:iCs/>
                <w:sz w:val="26"/>
                <w:szCs w:val="26"/>
                <w:shd w:val="clear" w:color="auto" w:fill="FFFFFF"/>
              </w:rPr>
              <w:sym w:font="Wingdings 2" w:char="F054"/>
            </w:r>
            <w:r w:rsidRPr="00B66E5F">
              <w:rPr>
                <w:sz w:val="26"/>
                <w:szCs w:val="26"/>
                <w:lang w:val="hr-HR"/>
              </w:rPr>
              <w:t xml:space="preserve"> Không quy định: Không có quy định thời gian và các bước thực hiện cụ thể chỉ áp dụng các Nghị định và thông tư để thực hiện</w:t>
            </w:r>
          </w:p>
          <w:p w14:paraId="6D1A672B" w14:textId="1A58236A" w:rsidR="0057771B" w:rsidRPr="00B66E5F" w:rsidRDefault="007644C3" w:rsidP="00B66E5F">
            <w:pPr>
              <w:shd w:val="clear" w:color="auto" w:fill="FFFFFF"/>
              <w:spacing w:before="120" w:after="0"/>
              <w:jc w:val="both"/>
              <w:rPr>
                <w:iCs/>
                <w:sz w:val="26"/>
                <w:szCs w:val="26"/>
                <w:shd w:val="clear" w:color="auto" w:fill="FFFFFF"/>
              </w:rPr>
            </w:pPr>
            <w:r w:rsidRPr="00B66E5F">
              <w:rPr>
                <w:iCs/>
                <w:sz w:val="26"/>
                <w:szCs w:val="26"/>
                <w:shd w:val="clear" w:color="auto" w:fill="FFFFFF"/>
              </w:rPr>
              <w:t xml:space="preserve">+ </w:t>
            </w:r>
            <w:r w:rsidR="00645643" w:rsidRPr="00B66E5F">
              <w:rPr>
                <w:iCs/>
                <w:sz w:val="26"/>
                <w:szCs w:val="26"/>
                <w:shd w:val="clear" w:color="auto" w:fill="FFFFFF"/>
              </w:rPr>
              <w:t xml:space="preserve">Nghị  định số 115/2020/NĐ-CP ngày 25/9/2020 của Chính phủ về tuyển dụng, sử dụng và quản lý viên chức; Nghị định số 85/2023/NĐ-CP ngày 07/12/2023 sửa đổi, bổ sung một số điều của Nghị định số 115/2020/NĐ-CP; </w:t>
            </w:r>
            <w:r w:rsidR="00250F15" w:rsidRPr="00B66E5F">
              <w:rPr>
                <w:iCs/>
                <w:sz w:val="26"/>
                <w:szCs w:val="26"/>
                <w:shd w:val="clear" w:color="auto" w:fill="FFFFFF"/>
              </w:rPr>
              <w:t xml:space="preserve">Thông tư số 06/2020/TT-BNV ngày 02/12/2020 của Bộ trưởng Bộ Nội vụ về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 </w:t>
            </w:r>
            <w:r w:rsidR="00645643" w:rsidRPr="00B66E5F">
              <w:rPr>
                <w:iCs/>
                <w:sz w:val="26"/>
                <w:szCs w:val="26"/>
                <w:shd w:val="clear" w:color="auto" w:fill="FFFFFF"/>
              </w:rPr>
              <w:t xml:space="preserve">Thông tư số 04/2021/TT-BGDĐT  ngày  02/02/2021 của Bộ trưởng Bộ Giáo dục và Đào tạo quy định về </w:t>
            </w:r>
            <w:r w:rsidR="00645643" w:rsidRPr="00B66E5F">
              <w:rPr>
                <w:iCs/>
                <w:sz w:val="26"/>
                <w:szCs w:val="26"/>
                <w:shd w:val="clear" w:color="auto" w:fill="FFFFFF"/>
              </w:rPr>
              <w:lastRenderedPageBreak/>
              <w:t>mã số, tiêu chuẩn chức danh nghề nghiệp và bổ nhiệm, xếp lương viên chức giảng dạy trong các trường trung học phổ thông công lập;</w:t>
            </w:r>
            <w:r w:rsidR="00232756" w:rsidRPr="00B66E5F">
              <w:rPr>
                <w:iCs/>
                <w:sz w:val="26"/>
                <w:szCs w:val="26"/>
                <w:shd w:val="clear" w:color="auto" w:fill="FFFFFF"/>
              </w:rPr>
              <w:t xml:space="preserve"> Thông tư số 08/202</w:t>
            </w:r>
            <w:r w:rsidR="003920F5" w:rsidRPr="00B66E5F">
              <w:rPr>
                <w:iCs/>
                <w:sz w:val="26"/>
                <w:szCs w:val="26"/>
                <w:shd w:val="clear" w:color="auto" w:fill="FFFFFF"/>
              </w:rPr>
              <w:t>3/TT-BGDĐT ngày 14 tháng 4 năm 2023 của Bộ trưởng Bộ Giáo dục và Đào tạo</w:t>
            </w:r>
            <w:r w:rsidR="00645643" w:rsidRPr="00B66E5F">
              <w:rPr>
                <w:iCs/>
                <w:sz w:val="26"/>
                <w:szCs w:val="26"/>
                <w:shd w:val="clear" w:color="auto" w:fill="FFFFFF"/>
              </w:rPr>
              <w:t xml:space="preserve"> </w:t>
            </w:r>
            <w:r w:rsidR="003920F5" w:rsidRPr="00B66E5F">
              <w:rPr>
                <w:iCs/>
                <w:sz w:val="26"/>
                <w:szCs w:val="26"/>
                <w:shd w:val="clear" w:color="auto" w:fill="FFFFFF"/>
              </w:rPr>
              <w:t>sửa đổi, bổ sung một số điều của các Thông tư số 01/2021/TT-BGDĐT, 02/2021/TT-BGDĐT, 03/2021/TT-BGDĐT,</w:t>
            </w:r>
            <w:r w:rsidR="00FE3B26" w:rsidRPr="00B66E5F">
              <w:rPr>
                <w:iCs/>
                <w:sz w:val="26"/>
                <w:szCs w:val="26"/>
                <w:shd w:val="clear" w:color="auto" w:fill="FFFFFF"/>
              </w:rPr>
              <w:t xml:space="preserve"> </w:t>
            </w:r>
            <w:r w:rsidR="003920F5" w:rsidRPr="00B66E5F">
              <w:rPr>
                <w:iCs/>
                <w:sz w:val="26"/>
                <w:szCs w:val="26"/>
                <w:shd w:val="clear" w:color="auto" w:fill="FFFFFF"/>
              </w:rPr>
              <w:t xml:space="preserve">04/2021/TT-BGDĐT ngày 02 tháng 02 năm 2021 của Bộ Giáo dục và Đào tạo quy định mã số, tiêu chuẩn chức danh nghề nghiệp và bổ nhiệm, xếp lương viên chức giảng dạy trong các cơ sở giáo dục mầm non, phổ thông công lập; </w:t>
            </w:r>
            <w:r w:rsidR="003E5E44" w:rsidRPr="00B66E5F">
              <w:rPr>
                <w:sz w:val="26"/>
                <w:szCs w:val="26"/>
              </w:rPr>
              <w:t>Thông tư số </w:t>
            </w:r>
            <w:hyperlink r:id="rId13" w:tgtFrame="_blank" w:tooltip="Thông tư 40/2020/TT-BGDĐT" w:history="1">
              <w:r w:rsidR="003E5E44" w:rsidRPr="00B66E5F">
                <w:rPr>
                  <w:rStyle w:val="Hyperlink"/>
                  <w:sz w:val="26"/>
                  <w:szCs w:val="26"/>
                </w:rPr>
                <w:t>04/2022/TT-BGDĐT</w:t>
              </w:r>
            </w:hyperlink>
            <w:r w:rsidR="003E5E44" w:rsidRPr="00B66E5F">
              <w:rPr>
                <w:sz w:val="26"/>
                <w:szCs w:val="26"/>
              </w:rPr>
              <w:t> ngày 04 tháng 3 năm 2022 của Bộ trưởng Bộ Giáo dục và Đào sửa đổi, bổ sung một số điều của Thông tư số </w:t>
            </w:r>
            <w:hyperlink r:id="rId14" w:tgtFrame="_blank" w:tooltip="Thông tư 35/2020/TT-BGDĐT" w:history="1">
              <w:r w:rsidR="003E5E44" w:rsidRPr="00B66E5F">
                <w:rPr>
                  <w:rStyle w:val="Hyperlink"/>
                  <w:sz w:val="26"/>
                  <w:szCs w:val="26"/>
                </w:rPr>
                <w:t>35/2020/TT-BGDĐT</w:t>
              </w:r>
            </w:hyperlink>
            <w:r w:rsidR="003E5E44" w:rsidRPr="00B66E5F">
              <w:rPr>
                <w:sz w:val="26"/>
                <w:szCs w:val="26"/>
              </w:rPr>
              <w:t> ngày 01 tháng 10 năm 2020; Thông tư số </w:t>
            </w:r>
            <w:hyperlink r:id="rId15" w:tgtFrame="_blank" w:tooltip="Thông tư 40/2020/TT-BGDĐT" w:history="1">
              <w:r w:rsidR="003E5E44" w:rsidRPr="00B66E5F">
                <w:rPr>
                  <w:rStyle w:val="Hyperlink"/>
                  <w:sz w:val="26"/>
                  <w:szCs w:val="26"/>
                </w:rPr>
                <w:t>40/2020/TT-BGDĐT</w:t>
              </w:r>
            </w:hyperlink>
            <w:r w:rsidR="003E5E44" w:rsidRPr="00B66E5F">
              <w:rPr>
                <w:sz w:val="26"/>
                <w:szCs w:val="26"/>
              </w:rPr>
              <w:t xml:space="preserve"> ngày 26 tháng 10 năm 2020 của Bộ trưởng Bộ Giáo dục và Đào tạo; </w:t>
            </w:r>
            <w:r w:rsidR="00FE3B26" w:rsidRPr="00B66E5F">
              <w:rPr>
                <w:rFonts w:eastAsia="Calibri"/>
                <w:bCs/>
                <w:iCs/>
                <w:color w:val="000000"/>
                <w:sz w:val="26"/>
                <w:szCs w:val="26"/>
              </w:rPr>
              <w:t>Thông tư số 05/2024/TT-BGDĐT ngày 29 tháng 3 năm 2024 của Bộ trưởng Bộ trưởng Bộ Giáo dục và Đào tạo</w:t>
            </w:r>
            <w:r w:rsidR="00FE3B26" w:rsidRPr="00B66E5F">
              <w:rPr>
                <w:rFonts w:eastAsia="Calibri"/>
                <w:bCs/>
                <w:color w:val="000000"/>
                <w:sz w:val="26"/>
                <w:szCs w:val="26"/>
              </w:rPr>
              <w:t xml:space="preserve"> </w:t>
            </w:r>
            <w:r w:rsidR="00FE3B26" w:rsidRPr="00B66E5F">
              <w:rPr>
                <w:sz w:val="26"/>
                <w:szCs w:val="26"/>
              </w:rPr>
              <w:t xml:space="preserve">quy định tiêu chuẩn, điều kiện xét thăng hạng chức danh nghề nghiệp viên chức giảng dạy trong các cơ sở giáo dục đại học công lập và trường cao đẳng sư phạm; </w:t>
            </w:r>
            <w:r w:rsidR="00DF3E49" w:rsidRPr="00B66E5F">
              <w:rPr>
                <w:iCs/>
                <w:sz w:val="26"/>
                <w:szCs w:val="26"/>
                <w:shd w:val="clear" w:color="auto" w:fill="FFFFFF"/>
              </w:rPr>
              <w:t>Thông tư 13/2024/TT-BGDĐT ngày 30 tháng 10 năm 2024 của Bộ trưởng Bộ Giáo dục và Đào tạo quy định tiêu chuẩn, điều kiện xét thăng hạng chức danh nghề nghiệp giáo viên mầm non, phổ thông công lập và giáo viên dự bị đại học.</w:t>
            </w:r>
          </w:p>
        </w:tc>
      </w:tr>
      <w:tr w:rsidR="0057771B" w:rsidRPr="00B66E5F" w14:paraId="2AAD886E" w14:textId="77777777" w:rsidTr="00B66E5F">
        <w:tc>
          <w:tcPr>
            <w:tcW w:w="852" w:type="dxa"/>
            <w:tcBorders>
              <w:top w:val="single" w:sz="4" w:space="0" w:color="auto"/>
              <w:left w:val="single" w:sz="4" w:space="0" w:color="auto"/>
              <w:bottom w:val="single" w:sz="4" w:space="0" w:color="auto"/>
              <w:right w:val="single" w:sz="4" w:space="0" w:color="auto"/>
            </w:tcBorders>
            <w:shd w:val="pct10" w:color="auto" w:fill="auto"/>
            <w:vAlign w:val="center"/>
          </w:tcPr>
          <w:p w14:paraId="54DF5B5D" w14:textId="77777777" w:rsidR="0057771B" w:rsidRPr="00B66E5F" w:rsidRDefault="0057771B" w:rsidP="00B66E5F">
            <w:pPr>
              <w:numPr>
                <w:ilvl w:val="0"/>
                <w:numId w:val="36"/>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17C0E48A" w14:textId="77777777" w:rsidR="0057771B" w:rsidRPr="00B66E5F" w:rsidRDefault="0057771B" w:rsidP="00B66E5F">
            <w:pPr>
              <w:spacing w:before="60" w:after="0" w:line="240" w:lineRule="auto"/>
              <w:jc w:val="center"/>
              <w:rPr>
                <w:sz w:val="26"/>
                <w:szCs w:val="26"/>
                <w:lang w:val="hr-HR"/>
              </w:rPr>
            </w:pPr>
            <w:r w:rsidRPr="00B66E5F">
              <w:rPr>
                <w:sz w:val="26"/>
                <w:szCs w:val="26"/>
              </w:rPr>
              <w:t>Cách thức thực hiện</w:t>
            </w:r>
          </w:p>
        </w:tc>
        <w:tc>
          <w:tcPr>
            <w:tcW w:w="7512" w:type="dxa"/>
            <w:tcBorders>
              <w:top w:val="single" w:sz="4" w:space="0" w:color="auto"/>
              <w:left w:val="single" w:sz="4" w:space="0" w:color="auto"/>
              <w:bottom w:val="single" w:sz="4" w:space="0" w:color="auto"/>
              <w:right w:val="single" w:sz="4" w:space="0" w:color="auto"/>
            </w:tcBorders>
            <w:vAlign w:val="center"/>
          </w:tcPr>
          <w:p w14:paraId="04ED0A9F" w14:textId="77777777" w:rsidR="0091416E" w:rsidRPr="00B66E5F" w:rsidRDefault="00DA4B81" w:rsidP="00B66E5F">
            <w:pPr>
              <w:spacing w:before="120" w:after="0"/>
              <w:jc w:val="both"/>
              <w:rPr>
                <w:sz w:val="26"/>
                <w:szCs w:val="26"/>
                <w:lang w:val="hr-HR"/>
              </w:rPr>
            </w:pPr>
            <w:r w:rsidRPr="00B66E5F">
              <w:rPr>
                <w:sz w:val="26"/>
                <w:szCs w:val="26"/>
                <w:lang w:val="hr-HR"/>
              </w:rPr>
              <w:t xml:space="preserve"> </w:t>
            </w:r>
            <w:r w:rsidR="0091416E" w:rsidRPr="00B66E5F">
              <w:rPr>
                <w:sz w:val="26"/>
                <w:szCs w:val="26"/>
                <w:lang w:val="hr-HR"/>
              </w:rPr>
              <w:t>Tích chọn nhiều phương án trong các phương án sau:</w:t>
            </w:r>
          </w:p>
          <w:p w14:paraId="14BD21D3" w14:textId="78732AF5" w:rsidR="0091416E" w:rsidRPr="00B66E5F" w:rsidRDefault="0091416E" w:rsidP="00B66E5F">
            <w:pPr>
              <w:spacing w:before="120" w:after="0"/>
              <w:jc w:val="both"/>
              <w:rPr>
                <w:sz w:val="26"/>
                <w:szCs w:val="26"/>
                <w:lang w:val="hr-HR"/>
              </w:rPr>
            </w:pPr>
            <w:r w:rsidRPr="00B66E5F">
              <w:rPr>
                <w:iCs/>
                <w:sz w:val="26"/>
                <w:szCs w:val="26"/>
                <w:shd w:val="clear" w:color="auto" w:fill="FFFFFF"/>
              </w:rPr>
              <w:sym w:font="Wingdings 2" w:char="F054"/>
            </w:r>
            <w:r w:rsidRPr="00B66E5F">
              <w:rPr>
                <w:sz w:val="26"/>
                <w:szCs w:val="26"/>
                <w:lang w:val="hr-HR"/>
              </w:rPr>
              <w:t xml:space="preserve"> Trực tiếp</w:t>
            </w:r>
          </w:p>
          <w:p w14:paraId="36C747A3" w14:textId="77777777" w:rsidR="0091416E" w:rsidRPr="00B66E5F" w:rsidRDefault="0091416E" w:rsidP="00B66E5F">
            <w:pPr>
              <w:spacing w:before="120" w:after="0"/>
              <w:jc w:val="both"/>
              <w:rPr>
                <w:sz w:val="26"/>
                <w:szCs w:val="26"/>
                <w:lang w:val="hr-HR"/>
              </w:rPr>
            </w:pPr>
            <w:r w:rsidRPr="00B66E5F">
              <w:rPr>
                <w:iCs/>
                <w:sz w:val="26"/>
                <w:szCs w:val="26"/>
                <w:shd w:val="clear" w:color="auto" w:fill="FFFFFF"/>
              </w:rPr>
              <w:sym w:font="Wingdings" w:char="F0A8"/>
            </w:r>
            <w:r w:rsidRPr="00B66E5F">
              <w:rPr>
                <w:sz w:val="26"/>
                <w:szCs w:val="26"/>
                <w:lang w:val="hr-HR"/>
              </w:rPr>
              <w:t xml:space="preserve"> Trực tuyến</w:t>
            </w:r>
          </w:p>
          <w:p w14:paraId="16140398" w14:textId="77777777" w:rsidR="0091416E" w:rsidRPr="00B66E5F" w:rsidRDefault="0091416E" w:rsidP="00B66E5F">
            <w:pPr>
              <w:spacing w:before="120" w:after="0"/>
              <w:jc w:val="both"/>
              <w:rPr>
                <w:sz w:val="26"/>
                <w:szCs w:val="26"/>
                <w:lang w:val="hr-HR"/>
              </w:rPr>
            </w:pPr>
            <w:r w:rsidRPr="00B66E5F">
              <w:rPr>
                <w:iCs/>
                <w:sz w:val="26"/>
                <w:szCs w:val="26"/>
                <w:shd w:val="clear" w:color="auto" w:fill="FFFFFF"/>
              </w:rPr>
              <w:sym w:font="Wingdings" w:char="F0A8"/>
            </w:r>
            <w:r w:rsidRPr="00B66E5F">
              <w:rPr>
                <w:sz w:val="26"/>
                <w:szCs w:val="26"/>
                <w:lang w:val="hr-HR"/>
              </w:rPr>
              <w:t xml:space="preserve"> Qua dịch vụ bưu chính</w:t>
            </w:r>
          </w:p>
          <w:p w14:paraId="4E3D8F41" w14:textId="18DAADB8" w:rsidR="0057771B" w:rsidRPr="00B66E5F" w:rsidRDefault="0091416E" w:rsidP="00B66E5F">
            <w:pPr>
              <w:spacing w:before="120" w:after="0"/>
              <w:jc w:val="both"/>
              <w:rPr>
                <w:sz w:val="26"/>
                <w:szCs w:val="26"/>
                <w:lang w:val="hr-HR"/>
              </w:rPr>
            </w:pPr>
            <w:r w:rsidRPr="00B66E5F">
              <w:rPr>
                <w:iCs/>
                <w:sz w:val="26"/>
                <w:szCs w:val="26"/>
                <w:shd w:val="clear" w:color="auto" w:fill="FFFFFF"/>
              </w:rPr>
              <w:sym w:font="Wingdings" w:char="F0A8"/>
            </w:r>
            <w:r w:rsidRPr="00B66E5F">
              <w:rPr>
                <w:sz w:val="26"/>
                <w:szCs w:val="26"/>
                <w:lang w:val="hr-HR"/>
              </w:rPr>
              <w:t xml:space="preserve"> Không quy định (trường hợp chọn phương án này thì chỉ chọn 1).</w:t>
            </w:r>
          </w:p>
        </w:tc>
      </w:tr>
      <w:tr w:rsidR="0057771B" w:rsidRPr="00B66E5F" w14:paraId="3DC143EC" w14:textId="77777777" w:rsidTr="00B66E5F">
        <w:tc>
          <w:tcPr>
            <w:tcW w:w="852" w:type="dxa"/>
            <w:tcBorders>
              <w:top w:val="single" w:sz="4" w:space="0" w:color="auto"/>
              <w:left w:val="single" w:sz="4" w:space="0" w:color="auto"/>
              <w:bottom w:val="single" w:sz="4" w:space="0" w:color="auto"/>
              <w:right w:val="single" w:sz="4" w:space="0" w:color="auto"/>
            </w:tcBorders>
            <w:shd w:val="pct10" w:color="auto" w:fill="auto"/>
            <w:vAlign w:val="center"/>
          </w:tcPr>
          <w:p w14:paraId="5E57B94E" w14:textId="77777777" w:rsidR="0057771B" w:rsidRPr="00B66E5F" w:rsidRDefault="0057771B" w:rsidP="00B66E5F">
            <w:pPr>
              <w:numPr>
                <w:ilvl w:val="0"/>
                <w:numId w:val="36"/>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666CBAE7" w14:textId="77777777" w:rsidR="0057771B" w:rsidRPr="00B66E5F" w:rsidRDefault="0057771B" w:rsidP="00B66E5F">
            <w:pPr>
              <w:spacing w:before="60" w:after="0" w:line="240" w:lineRule="auto"/>
              <w:jc w:val="center"/>
              <w:rPr>
                <w:sz w:val="26"/>
                <w:szCs w:val="26"/>
              </w:rPr>
            </w:pPr>
            <w:r w:rsidRPr="00B66E5F">
              <w:rPr>
                <w:sz w:val="26"/>
                <w:szCs w:val="26"/>
              </w:rPr>
              <w:t>Thành phần, số l</w:t>
            </w:r>
            <w:r w:rsidRPr="00B66E5F">
              <w:rPr>
                <w:sz w:val="26"/>
                <w:szCs w:val="26"/>
                <w:lang w:val="vi-VN"/>
              </w:rPr>
              <w:t>ượ</w:t>
            </w:r>
            <w:r w:rsidRPr="00B66E5F">
              <w:rPr>
                <w:sz w:val="26"/>
                <w:szCs w:val="26"/>
              </w:rPr>
              <w:t>ng hồ sơ</w:t>
            </w:r>
          </w:p>
        </w:tc>
        <w:tc>
          <w:tcPr>
            <w:tcW w:w="7512" w:type="dxa"/>
            <w:tcBorders>
              <w:top w:val="single" w:sz="4" w:space="0" w:color="auto"/>
              <w:left w:val="single" w:sz="4" w:space="0" w:color="auto"/>
              <w:bottom w:val="single" w:sz="4" w:space="0" w:color="auto"/>
              <w:right w:val="single" w:sz="4" w:space="0" w:color="auto"/>
            </w:tcBorders>
            <w:vAlign w:val="center"/>
          </w:tcPr>
          <w:p w14:paraId="2D21EE3C" w14:textId="081C7C26" w:rsidR="0091416E" w:rsidRPr="00B66E5F" w:rsidRDefault="0091416E" w:rsidP="00B66E5F">
            <w:pPr>
              <w:shd w:val="clear" w:color="auto" w:fill="FFFFFF"/>
              <w:spacing w:before="120" w:after="0"/>
              <w:jc w:val="both"/>
              <w:rPr>
                <w:sz w:val="26"/>
                <w:szCs w:val="26"/>
              </w:rPr>
            </w:pPr>
            <w:r w:rsidRPr="00B66E5F">
              <w:rPr>
                <w:iCs/>
                <w:sz w:val="26"/>
                <w:szCs w:val="26"/>
                <w:shd w:val="clear" w:color="auto" w:fill="FFFFFF"/>
              </w:rPr>
              <w:sym w:font="Wingdings 2" w:char="F054"/>
            </w:r>
            <w:r w:rsidRPr="00B66E5F">
              <w:rPr>
                <w:sz w:val="26"/>
                <w:szCs w:val="26"/>
                <w:lang w:val="hr-HR"/>
              </w:rPr>
              <w:t xml:space="preserve">  Có quy định:</w:t>
            </w:r>
          </w:p>
          <w:p w14:paraId="08945245" w14:textId="66C8D6BA" w:rsidR="008D4909" w:rsidRPr="00B66E5F" w:rsidRDefault="008D4909" w:rsidP="00B66E5F">
            <w:pPr>
              <w:shd w:val="clear" w:color="auto" w:fill="FFFFFF"/>
              <w:spacing w:before="120" w:after="0"/>
              <w:jc w:val="both"/>
              <w:rPr>
                <w:iCs/>
                <w:sz w:val="26"/>
                <w:szCs w:val="26"/>
                <w:shd w:val="clear" w:color="auto" w:fill="FFFFFF"/>
              </w:rPr>
            </w:pPr>
            <w:r w:rsidRPr="00B66E5F">
              <w:rPr>
                <w:iCs/>
                <w:sz w:val="26"/>
                <w:szCs w:val="26"/>
                <w:shd w:val="clear" w:color="auto" w:fill="FFFFFF"/>
              </w:rPr>
              <w:t>1</w:t>
            </w:r>
            <w:r w:rsidR="00B20FFE" w:rsidRPr="00B66E5F">
              <w:rPr>
                <w:iCs/>
                <w:sz w:val="26"/>
                <w:szCs w:val="26"/>
                <w:shd w:val="clear" w:color="auto" w:fill="FFFFFF"/>
              </w:rPr>
              <w:t xml:space="preserve">. </w:t>
            </w:r>
            <w:r w:rsidRPr="00B66E5F">
              <w:rPr>
                <w:iCs/>
                <w:sz w:val="26"/>
                <w:szCs w:val="26"/>
                <w:shd w:val="clear" w:color="auto" w:fill="FFFFFF"/>
              </w:rPr>
              <w:t>Sơ yếu lý lịch viên chức theo quy định hiện hành trong thời hạn 30 ngày tính đến thời hạn cuối cùng nộp hồ sơ xét thăng hạng chức danh nghề nghiệp, có xác nhận của cơ quan, đơn vị sử dụng viên chức.</w:t>
            </w:r>
          </w:p>
          <w:p w14:paraId="4AE6340E" w14:textId="76AEBC6B" w:rsidR="008D4909" w:rsidRPr="00B66E5F" w:rsidRDefault="008D4909" w:rsidP="00B66E5F">
            <w:pPr>
              <w:shd w:val="clear" w:color="auto" w:fill="FFFFFF"/>
              <w:spacing w:before="120" w:after="0"/>
              <w:jc w:val="both"/>
              <w:rPr>
                <w:iCs/>
                <w:sz w:val="26"/>
                <w:szCs w:val="26"/>
                <w:shd w:val="clear" w:color="auto" w:fill="FFFFFF"/>
              </w:rPr>
            </w:pPr>
            <w:r w:rsidRPr="00B66E5F">
              <w:rPr>
                <w:iCs/>
                <w:sz w:val="26"/>
                <w:szCs w:val="26"/>
                <w:shd w:val="clear" w:color="auto" w:fill="FFFFFF"/>
              </w:rPr>
              <w:t>2. Bản nhận xét, đánh giá của người đứng đầu đơn vị sự nghiệp công lập sử dụng viên chức hoặc của người đứng đầu cơ quan có thẩm quyền quản lý đơn vị sự nghiệp công lập về việc đáp ứng các tiêu chuẩn, điều kiện đăng ký xét thăng hạng chức danh nghề nghiệp của viên chức theo quy định.</w:t>
            </w:r>
          </w:p>
          <w:p w14:paraId="55321711" w14:textId="77777777" w:rsidR="00CB68A0" w:rsidRPr="00B66E5F" w:rsidRDefault="008D4909" w:rsidP="00B66E5F">
            <w:pPr>
              <w:spacing w:before="120" w:after="0"/>
              <w:jc w:val="both"/>
              <w:rPr>
                <w:iCs/>
                <w:sz w:val="26"/>
                <w:szCs w:val="26"/>
                <w:shd w:val="clear" w:color="auto" w:fill="FFFFFF"/>
              </w:rPr>
            </w:pPr>
            <w:r w:rsidRPr="00B66E5F">
              <w:rPr>
                <w:iCs/>
                <w:sz w:val="26"/>
                <w:szCs w:val="26"/>
                <w:shd w:val="clear" w:color="auto" w:fill="FFFFFF"/>
              </w:rPr>
              <w:t>3.</w:t>
            </w:r>
            <w:r w:rsidR="00583509" w:rsidRPr="00B66E5F">
              <w:rPr>
                <w:iCs/>
                <w:sz w:val="26"/>
                <w:szCs w:val="26"/>
                <w:shd w:val="clear" w:color="auto" w:fill="FFFFFF"/>
              </w:rPr>
              <w:t xml:space="preserve"> </w:t>
            </w:r>
            <w:r w:rsidR="00CB68A0" w:rsidRPr="00B66E5F">
              <w:rPr>
                <w:iCs/>
                <w:sz w:val="26"/>
                <w:szCs w:val="26"/>
                <w:shd w:val="clear" w:color="auto" w:fill="FFFFFF"/>
              </w:rPr>
              <w:t>Bản sao các văn bằng, chứng chỉ theo yêu cầu của chức danh nghề nghiệp xét thăng hạng.</w:t>
            </w:r>
          </w:p>
          <w:p w14:paraId="7DABBE3D" w14:textId="77777777" w:rsidR="00CB68A0" w:rsidRPr="00B66E5F" w:rsidRDefault="00CB68A0" w:rsidP="00B66E5F">
            <w:pPr>
              <w:shd w:val="clear" w:color="auto" w:fill="FFFFFF"/>
              <w:spacing w:before="120" w:after="0"/>
              <w:jc w:val="both"/>
              <w:rPr>
                <w:iCs/>
                <w:sz w:val="26"/>
                <w:szCs w:val="26"/>
                <w:shd w:val="clear" w:color="auto" w:fill="FFFFFF"/>
              </w:rPr>
            </w:pPr>
            <w:r w:rsidRPr="00B66E5F">
              <w:rPr>
                <w:iCs/>
                <w:sz w:val="26"/>
                <w:szCs w:val="26"/>
                <w:shd w:val="clear" w:color="auto" w:fill="FFFFFF"/>
              </w:rPr>
              <w:lastRenderedPageBreak/>
              <w:t>Trường hợp yêu cầu về ngoại ngữ ở hạng chức danh nghề nghiệp xét thăng hạng không có sự thay đổi so với yêu cầu ở hạng chức danh nghề nghiệp đang giữ thì không phải nộp chứng chỉ ngoại ngữ.</w:t>
            </w:r>
          </w:p>
          <w:p w14:paraId="789C9072" w14:textId="0CB94F2F" w:rsidR="00583509" w:rsidRPr="00B66E5F" w:rsidRDefault="00CB68A0" w:rsidP="00B66E5F">
            <w:pPr>
              <w:shd w:val="clear" w:color="auto" w:fill="FFFFFF"/>
              <w:spacing w:before="120" w:after="0"/>
              <w:jc w:val="both"/>
              <w:rPr>
                <w:iCs/>
                <w:sz w:val="26"/>
                <w:szCs w:val="26"/>
                <w:shd w:val="clear" w:color="auto" w:fill="FFFFFF"/>
              </w:rPr>
            </w:pPr>
            <w:r w:rsidRPr="00B66E5F">
              <w:rPr>
                <w:iCs/>
                <w:sz w:val="26"/>
                <w:szCs w:val="26"/>
                <w:shd w:val="clear" w:color="auto" w:fill="FFFFFF"/>
              </w:rPr>
              <w:t>Trường hợp có một trong các văn bằng, chứng chỉ quy định tại </w:t>
            </w:r>
            <w:bookmarkStart w:id="0" w:name="tc_6"/>
            <w:r w:rsidRPr="00B66E5F">
              <w:rPr>
                <w:iCs/>
                <w:sz w:val="26"/>
                <w:szCs w:val="26"/>
                <w:shd w:val="clear" w:color="auto" w:fill="FFFFFF"/>
              </w:rPr>
              <w:t>khoản 3 Điều 9 Nghị định này</w:t>
            </w:r>
            <w:bookmarkEnd w:id="0"/>
            <w:r w:rsidRPr="00B66E5F">
              <w:rPr>
                <w:iCs/>
                <w:sz w:val="26"/>
                <w:szCs w:val="26"/>
                <w:shd w:val="clear" w:color="auto" w:fill="FFFFFF"/>
              </w:rPr>
              <w:t> thì được sử dụng thay thế chứng chỉ ngoại ngữ</w:t>
            </w:r>
            <w:bookmarkStart w:id="1" w:name="_GoBack"/>
            <w:bookmarkEnd w:id="1"/>
            <w:r w:rsidRPr="00B66E5F">
              <w:rPr>
                <w:iCs/>
                <w:sz w:val="26"/>
                <w:szCs w:val="26"/>
                <w:shd w:val="clear" w:color="auto" w:fill="FFFFFF"/>
              </w:rPr>
              <w:t>”</w:t>
            </w:r>
            <w:r w:rsidR="007804E3" w:rsidRPr="00B66E5F">
              <w:rPr>
                <w:iCs/>
                <w:sz w:val="26"/>
                <w:szCs w:val="26"/>
                <w:shd w:val="clear" w:color="auto" w:fill="FFFFFF"/>
              </w:rPr>
              <w:t>.</w:t>
            </w:r>
          </w:p>
          <w:p w14:paraId="3763B02C" w14:textId="60D92F76" w:rsidR="007804E3" w:rsidRPr="00B66E5F" w:rsidRDefault="007804E3" w:rsidP="00B66E5F">
            <w:pPr>
              <w:shd w:val="clear" w:color="auto" w:fill="FFFFFF"/>
              <w:spacing w:before="120" w:after="0"/>
              <w:jc w:val="both"/>
              <w:rPr>
                <w:iCs/>
                <w:sz w:val="26"/>
                <w:szCs w:val="26"/>
                <w:shd w:val="clear" w:color="auto" w:fill="FFFFFF"/>
              </w:rPr>
            </w:pPr>
            <w:r w:rsidRPr="00B66E5F">
              <w:rPr>
                <w:iCs/>
                <w:sz w:val="26"/>
                <w:szCs w:val="26"/>
                <w:shd w:val="clear" w:color="auto" w:fill="FFFFFF"/>
              </w:rPr>
              <w:t>4. Các yêu cầu khác theo quy định của tiêu chuẩn chức danh nghề nghiệp xét thăng hạng.</w:t>
            </w:r>
            <w:r w:rsidR="00CB68A0" w:rsidRPr="00B66E5F">
              <w:rPr>
                <w:iCs/>
                <w:sz w:val="26"/>
                <w:szCs w:val="26"/>
                <w:shd w:val="clear" w:color="auto" w:fill="FFFFFF"/>
              </w:rPr>
              <w:t xml:space="preserve"> (Thông tư số 01/2021/TT-BGDĐT, 02/2021/TT-BGDĐT, 03/2021/TT-BGDĐT, 04/2021/TT-BGDĐT ngày 02 tháng 02 năm 2021; </w:t>
            </w:r>
            <w:r w:rsidR="00CD570A" w:rsidRPr="00B66E5F">
              <w:rPr>
                <w:iCs/>
                <w:sz w:val="26"/>
                <w:szCs w:val="26"/>
                <w:shd w:val="clear" w:color="auto" w:fill="FFFFFF"/>
              </w:rPr>
              <w:t xml:space="preserve">Thông tư 13/2024/TT-BGDĐT ngày 30 tháng 10 năm 2024; </w:t>
            </w:r>
            <w:r w:rsidR="00CD570A" w:rsidRPr="00B66E5F">
              <w:rPr>
                <w:sz w:val="26"/>
                <w:szCs w:val="26"/>
              </w:rPr>
              <w:t xml:space="preserve">Thông tư </w:t>
            </w:r>
            <w:hyperlink r:id="rId16" w:tgtFrame="_blank" w:tooltip="Thông tư 35/2020/TT-BGDĐT" w:history="1">
              <w:r w:rsidR="00CD570A" w:rsidRPr="00B66E5F">
                <w:rPr>
                  <w:rStyle w:val="Hyperlink"/>
                  <w:sz w:val="26"/>
                  <w:szCs w:val="26"/>
                </w:rPr>
                <w:t>35/2020/TT-BGDĐT</w:t>
              </w:r>
            </w:hyperlink>
            <w:r w:rsidR="00CD570A" w:rsidRPr="00B66E5F">
              <w:rPr>
                <w:sz w:val="26"/>
                <w:szCs w:val="26"/>
              </w:rPr>
              <w:t xml:space="preserve"> ngày 01 tháng 10 năm 2020; Thông tư </w:t>
            </w:r>
            <w:hyperlink r:id="rId17" w:tgtFrame="_blank" w:tooltip="Thông tư 40/2020/TT-BGDĐT" w:history="1">
              <w:r w:rsidR="00CD570A" w:rsidRPr="00B66E5F">
                <w:rPr>
                  <w:rStyle w:val="Hyperlink"/>
                  <w:sz w:val="26"/>
                  <w:szCs w:val="26"/>
                </w:rPr>
                <w:t>40/2020/TT-BGDĐT</w:t>
              </w:r>
            </w:hyperlink>
            <w:r w:rsidR="00CD570A" w:rsidRPr="00B66E5F">
              <w:rPr>
                <w:sz w:val="26"/>
                <w:szCs w:val="26"/>
              </w:rPr>
              <w:t xml:space="preserve"> ngày 26 tháng 10 năm 2020; Thông tư </w:t>
            </w:r>
            <w:hyperlink r:id="rId18" w:tgtFrame="_blank" w:tooltip="Thông tư 40/2020/TT-BGDĐT" w:history="1">
              <w:r w:rsidR="00CD570A" w:rsidRPr="00B66E5F">
                <w:rPr>
                  <w:rStyle w:val="Hyperlink"/>
                  <w:sz w:val="26"/>
                  <w:szCs w:val="26"/>
                </w:rPr>
                <w:t>04/2022/TT-BGDĐT</w:t>
              </w:r>
            </w:hyperlink>
            <w:r w:rsidR="00CD570A" w:rsidRPr="00B66E5F">
              <w:rPr>
                <w:sz w:val="26"/>
                <w:szCs w:val="26"/>
              </w:rPr>
              <w:t xml:space="preserve"> ngày 04 tháng 3 năm 2022; </w:t>
            </w:r>
            <w:r w:rsidR="00CD570A" w:rsidRPr="00B66E5F">
              <w:rPr>
                <w:rFonts w:eastAsia="Calibri"/>
                <w:bCs/>
                <w:iCs/>
                <w:color w:val="000000"/>
                <w:sz w:val="26"/>
                <w:szCs w:val="26"/>
              </w:rPr>
              <w:t>Thông tư 05/2024/TT-BGDĐT ngày 29 tháng 3 năm 2024</w:t>
            </w:r>
            <w:r w:rsidR="00CD570A" w:rsidRPr="00B66E5F">
              <w:rPr>
                <w:iCs/>
                <w:sz w:val="26"/>
                <w:szCs w:val="26"/>
                <w:shd w:val="clear" w:color="auto" w:fill="FFFFFF"/>
              </w:rPr>
              <w:t xml:space="preserve"> của Bộ Giáo dục và Đào tạo)</w:t>
            </w:r>
            <w:r w:rsidR="00FB5AAD" w:rsidRPr="00B66E5F">
              <w:rPr>
                <w:iCs/>
                <w:sz w:val="26"/>
                <w:szCs w:val="26"/>
                <w:shd w:val="clear" w:color="auto" w:fill="FFFFFF"/>
              </w:rPr>
              <w:t>.</w:t>
            </w:r>
          </w:p>
          <w:p w14:paraId="5512382C" w14:textId="77777777" w:rsidR="0057771B" w:rsidRPr="00B66E5F" w:rsidRDefault="0052527D" w:rsidP="00B66E5F">
            <w:pPr>
              <w:shd w:val="clear" w:color="auto" w:fill="FFFFFF"/>
              <w:spacing w:before="120" w:after="0"/>
              <w:jc w:val="both"/>
              <w:rPr>
                <w:iCs/>
                <w:sz w:val="26"/>
                <w:szCs w:val="26"/>
                <w:shd w:val="clear" w:color="auto" w:fill="FFFFFF"/>
              </w:rPr>
            </w:pPr>
            <w:r w:rsidRPr="00B66E5F">
              <w:rPr>
                <w:iCs/>
                <w:sz w:val="26"/>
                <w:szCs w:val="26"/>
                <w:shd w:val="clear" w:color="auto" w:fill="FFFFFF"/>
              </w:rPr>
              <w:t>Số lượng hồ sơ: 01 bộ</w:t>
            </w:r>
          </w:p>
          <w:p w14:paraId="00404C71" w14:textId="5AE1F2BD" w:rsidR="0091416E" w:rsidRPr="00B66E5F" w:rsidRDefault="0091416E" w:rsidP="00B66E5F">
            <w:pPr>
              <w:shd w:val="clear" w:color="auto" w:fill="FFFFFF"/>
              <w:spacing w:before="120" w:after="0"/>
              <w:jc w:val="both"/>
              <w:rPr>
                <w:iCs/>
                <w:sz w:val="26"/>
                <w:szCs w:val="26"/>
                <w:shd w:val="clear" w:color="auto" w:fill="FFFFFF"/>
              </w:rPr>
            </w:pPr>
            <w:r w:rsidRPr="00B66E5F">
              <w:rPr>
                <w:iCs/>
                <w:sz w:val="26"/>
                <w:szCs w:val="26"/>
                <w:shd w:val="clear" w:color="auto" w:fill="FFFFFF"/>
              </w:rPr>
              <w:sym w:font="Wingdings" w:char="F0A8"/>
            </w:r>
            <w:r w:rsidRPr="00B66E5F">
              <w:rPr>
                <w:sz w:val="26"/>
                <w:szCs w:val="26"/>
                <w:lang w:val="hr-HR"/>
              </w:rPr>
              <w:t xml:space="preserve"> Không quy định: Tích chọn trong trường hợp không có quy định.</w:t>
            </w:r>
          </w:p>
        </w:tc>
      </w:tr>
      <w:tr w:rsidR="0057771B" w:rsidRPr="00B66E5F" w14:paraId="19ACA97E" w14:textId="77777777" w:rsidTr="00B66E5F">
        <w:tc>
          <w:tcPr>
            <w:tcW w:w="852" w:type="dxa"/>
            <w:tcBorders>
              <w:top w:val="single" w:sz="4" w:space="0" w:color="auto"/>
              <w:left w:val="single" w:sz="4" w:space="0" w:color="auto"/>
              <w:bottom w:val="single" w:sz="4" w:space="0" w:color="auto"/>
              <w:right w:val="single" w:sz="4" w:space="0" w:color="auto"/>
            </w:tcBorders>
            <w:shd w:val="pct10" w:color="auto" w:fill="auto"/>
            <w:vAlign w:val="center"/>
          </w:tcPr>
          <w:p w14:paraId="3A578968" w14:textId="77777777" w:rsidR="0057771B" w:rsidRPr="00B66E5F" w:rsidRDefault="0057771B" w:rsidP="00B66E5F">
            <w:pPr>
              <w:numPr>
                <w:ilvl w:val="0"/>
                <w:numId w:val="36"/>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4B3F2662" w14:textId="77777777" w:rsidR="0057771B" w:rsidRPr="00B66E5F" w:rsidRDefault="0057771B" w:rsidP="00B66E5F">
            <w:pPr>
              <w:spacing w:before="60" w:after="0" w:line="240" w:lineRule="auto"/>
              <w:jc w:val="center"/>
              <w:rPr>
                <w:sz w:val="26"/>
                <w:szCs w:val="26"/>
              </w:rPr>
            </w:pPr>
            <w:r w:rsidRPr="00B66E5F">
              <w:rPr>
                <w:sz w:val="26"/>
                <w:szCs w:val="26"/>
              </w:rPr>
              <w:t>Thời hạn giải quyết</w:t>
            </w:r>
          </w:p>
        </w:tc>
        <w:tc>
          <w:tcPr>
            <w:tcW w:w="7512" w:type="dxa"/>
            <w:tcBorders>
              <w:top w:val="single" w:sz="4" w:space="0" w:color="auto"/>
              <w:left w:val="single" w:sz="4" w:space="0" w:color="auto"/>
              <w:bottom w:val="single" w:sz="4" w:space="0" w:color="auto"/>
              <w:right w:val="single" w:sz="4" w:space="0" w:color="auto"/>
            </w:tcBorders>
            <w:vAlign w:val="center"/>
          </w:tcPr>
          <w:p w14:paraId="50B06201" w14:textId="5BF77333" w:rsidR="00B12E8E" w:rsidRPr="00B66E5F" w:rsidRDefault="00CB68A0" w:rsidP="00B66E5F">
            <w:pPr>
              <w:spacing w:before="120" w:after="0"/>
              <w:jc w:val="both"/>
              <w:rPr>
                <w:sz w:val="26"/>
                <w:szCs w:val="26"/>
                <w:lang w:val="hr-HR"/>
              </w:rPr>
            </w:pPr>
            <w:r w:rsidRPr="00B66E5F">
              <w:rPr>
                <w:sz w:val="26"/>
                <w:szCs w:val="26"/>
                <w:lang w:val="hr-HR"/>
              </w:rPr>
              <w:t>9</w:t>
            </w:r>
            <w:r w:rsidR="00B12E8E" w:rsidRPr="00B66E5F">
              <w:rPr>
                <w:sz w:val="26"/>
                <w:szCs w:val="26"/>
                <w:lang w:val="hr-HR"/>
              </w:rPr>
              <w:t>0 ngày</w:t>
            </w:r>
            <w:r w:rsidR="00D2271C" w:rsidRPr="00B66E5F">
              <w:rPr>
                <w:sz w:val="26"/>
                <w:szCs w:val="26"/>
                <w:lang w:val="hr-HR"/>
              </w:rPr>
              <w:t xml:space="preserve"> làm việc</w:t>
            </w:r>
            <w:r w:rsidR="00B12E8E" w:rsidRPr="00B66E5F">
              <w:rPr>
                <w:sz w:val="26"/>
                <w:szCs w:val="26"/>
                <w:lang w:val="hr-HR"/>
              </w:rPr>
              <w:t xml:space="preserve"> </w:t>
            </w:r>
            <w:r w:rsidR="005D2ACD" w:rsidRPr="00B66E5F">
              <w:rPr>
                <w:sz w:val="26"/>
                <w:szCs w:val="26"/>
                <w:lang w:val="hr-HR"/>
              </w:rPr>
              <w:t>(</w:t>
            </w:r>
            <w:r w:rsidR="00B12E8E" w:rsidRPr="00B66E5F">
              <w:rPr>
                <w:sz w:val="26"/>
                <w:szCs w:val="26"/>
                <w:lang w:val="hr-HR"/>
              </w:rPr>
              <w:t>kể từ ngày ban hành kế hoạch tổ chức xét thăng hạng và đề án xét thăng hạng chức danh nghề nghiệp</w:t>
            </w:r>
            <w:r w:rsidR="005D2ACD" w:rsidRPr="00B66E5F">
              <w:rPr>
                <w:sz w:val="26"/>
                <w:szCs w:val="26"/>
                <w:lang w:val="hr-HR"/>
              </w:rPr>
              <w:t>)</w:t>
            </w:r>
          </w:p>
        </w:tc>
      </w:tr>
      <w:tr w:rsidR="0057771B" w:rsidRPr="00B66E5F" w14:paraId="10F4BE6E" w14:textId="77777777" w:rsidTr="00B66E5F">
        <w:trPr>
          <w:trHeight w:val="446"/>
        </w:trPr>
        <w:tc>
          <w:tcPr>
            <w:tcW w:w="852" w:type="dxa"/>
            <w:tcBorders>
              <w:top w:val="single" w:sz="4" w:space="0" w:color="auto"/>
              <w:left w:val="single" w:sz="4" w:space="0" w:color="auto"/>
              <w:right w:val="single" w:sz="4" w:space="0" w:color="auto"/>
            </w:tcBorders>
            <w:shd w:val="pct10" w:color="auto" w:fill="auto"/>
            <w:vAlign w:val="center"/>
          </w:tcPr>
          <w:p w14:paraId="0FEEF42F" w14:textId="77777777" w:rsidR="0057771B" w:rsidRPr="00B66E5F" w:rsidRDefault="0057771B" w:rsidP="00B66E5F">
            <w:pPr>
              <w:numPr>
                <w:ilvl w:val="0"/>
                <w:numId w:val="36"/>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right w:val="single" w:sz="4" w:space="0" w:color="auto"/>
            </w:tcBorders>
            <w:shd w:val="pct10" w:color="auto" w:fill="auto"/>
            <w:vAlign w:val="center"/>
          </w:tcPr>
          <w:p w14:paraId="5D1A6565" w14:textId="2B9505FD" w:rsidR="0057771B" w:rsidRPr="00B66E5F" w:rsidRDefault="0057771B" w:rsidP="00B66E5F">
            <w:pPr>
              <w:spacing w:before="60" w:after="0" w:line="240" w:lineRule="auto"/>
              <w:jc w:val="center"/>
              <w:rPr>
                <w:sz w:val="26"/>
                <w:szCs w:val="26"/>
              </w:rPr>
            </w:pPr>
            <w:r w:rsidRPr="00B66E5F">
              <w:rPr>
                <w:sz w:val="26"/>
                <w:szCs w:val="26"/>
              </w:rPr>
              <w:t>Đối tượng thực hiện</w:t>
            </w:r>
          </w:p>
        </w:tc>
        <w:tc>
          <w:tcPr>
            <w:tcW w:w="7512" w:type="dxa"/>
            <w:tcBorders>
              <w:top w:val="single" w:sz="4" w:space="0" w:color="auto"/>
              <w:left w:val="single" w:sz="4" w:space="0" w:color="auto"/>
              <w:bottom w:val="single" w:sz="4" w:space="0" w:color="auto"/>
              <w:right w:val="single" w:sz="4" w:space="0" w:color="auto"/>
            </w:tcBorders>
            <w:vAlign w:val="center"/>
          </w:tcPr>
          <w:p w14:paraId="58B0C7FB" w14:textId="59552108" w:rsidR="0057771B" w:rsidRPr="00B66E5F" w:rsidRDefault="00BD5331" w:rsidP="00B66E5F">
            <w:pPr>
              <w:spacing w:before="120" w:after="0"/>
              <w:jc w:val="both"/>
              <w:rPr>
                <w:i/>
                <w:sz w:val="26"/>
                <w:szCs w:val="26"/>
              </w:rPr>
            </w:pPr>
            <w:r w:rsidRPr="00B66E5F">
              <w:rPr>
                <w:sz w:val="26"/>
                <w:szCs w:val="26"/>
              </w:rPr>
              <w:t>Giáo viên</w:t>
            </w:r>
            <w:r w:rsidR="00CB68A0" w:rsidRPr="00B66E5F">
              <w:rPr>
                <w:sz w:val="26"/>
                <w:szCs w:val="26"/>
              </w:rPr>
              <w:t>, Giảng viên</w:t>
            </w:r>
            <w:r w:rsidRPr="00B66E5F">
              <w:rPr>
                <w:sz w:val="26"/>
                <w:szCs w:val="26"/>
              </w:rPr>
              <w:t xml:space="preserve"> </w:t>
            </w:r>
            <w:r w:rsidR="00C102A1" w:rsidRPr="00B66E5F">
              <w:rPr>
                <w:sz w:val="26"/>
                <w:szCs w:val="26"/>
              </w:rPr>
              <w:t>là viên chức c</w:t>
            </w:r>
            <w:r w:rsidR="005041D7" w:rsidRPr="00B66E5F">
              <w:rPr>
                <w:sz w:val="26"/>
                <w:szCs w:val="26"/>
              </w:rPr>
              <w:t xml:space="preserve">ác đơn vị </w:t>
            </w:r>
            <w:r w:rsidR="00604F0B" w:rsidRPr="00B66E5F">
              <w:rPr>
                <w:sz w:val="26"/>
                <w:szCs w:val="26"/>
              </w:rPr>
              <w:t xml:space="preserve">sự nghiệp công lập </w:t>
            </w:r>
            <w:r w:rsidR="007F4295" w:rsidRPr="00B66E5F">
              <w:rPr>
                <w:sz w:val="26"/>
                <w:szCs w:val="26"/>
              </w:rPr>
              <w:t>đăng ký xét thăng hạng</w:t>
            </w:r>
          </w:p>
        </w:tc>
      </w:tr>
      <w:tr w:rsidR="0057771B" w:rsidRPr="00B66E5F" w14:paraId="1A39EF7B" w14:textId="77777777" w:rsidTr="00B66E5F">
        <w:trPr>
          <w:trHeight w:val="446"/>
        </w:trPr>
        <w:tc>
          <w:tcPr>
            <w:tcW w:w="852" w:type="dxa"/>
            <w:vMerge w:val="restart"/>
            <w:tcBorders>
              <w:top w:val="single" w:sz="4" w:space="0" w:color="auto"/>
              <w:left w:val="single" w:sz="4" w:space="0" w:color="auto"/>
              <w:right w:val="single" w:sz="4" w:space="0" w:color="auto"/>
            </w:tcBorders>
            <w:shd w:val="pct10" w:color="auto" w:fill="auto"/>
            <w:vAlign w:val="center"/>
          </w:tcPr>
          <w:p w14:paraId="183A3810" w14:textId="77777777" w:rsidR="0057771B" w:rsidRPr="00B66E5F" w:rsidRDefault="0057771B" w:rsidP="00B66E5F">
            <w:pPr>
              <w:numPr>
                <w:ilvl w:val="0"/>
                <w:numId w:val="36"/>
              </w:numPr>
              <w:tabs>
                <w:tab w:val="right" w:pos="252"/>
                <w:tab w:val="left" w:pos="648"/>
                <w:tab w:val="left" w:pos="720"/>
              </w:tabs>
              <w:spacing w:before="60" w:after="0" w:line="240" w:lineRule="auto"/>
              <w:jc w:val="center"/>
              <w:rPr>
                <w:sz w:val="26"/>
                <w:szCs w:val="26"/>
                <w:lang w:val="hr-HR"/>
              </w:rPr>
            </w:pPr>
          </w:p>
        </w:tc>
        <w:tc>
          <w:tcPr>
            <w:tcW w:w="1843" w:type="dxa"/>
            <w:vMerge w:val="restart"/>
            <w:tcBorders>
              <w:top w:val="single" w:sz="4" w:space="0" w:color="auto"/>
              <w:left w:val="single" w:sz="4" w:space="0" w:color="auto"/>
              <w:right w:val="single" w:sz="4" w:space="0" w:color="auto"/>
            </w:tcBorders>
            <w:shd w:val="pct10" w:color="auto" w:fill="auto"/>
            <w:vAlign w:val="center"/>
          </w:tcPr>
          <w:p w14:paraId="0C8576D6" w14:textId="77777777" w:rsidR="0057771B" w:rsidRPr="00B66E5F" w:rsidRDefault="0057771B" w:rsidP="00B66E5F">
            <w:pPr>
              <w:spacing w:before="60" w:after="0" w:line="240" w:lineRule="auto"/>
              <w:jc w:val="center"/>
              <w:rPr>
                <w:sz w:val="26"/>
                <w:szCs w:val="26"/>
                <w:lang w:val="hr-HR"/>
              </w:rPr>
            </w:pPr>
            <w:r w:rsidRPr="00B66E5F">
              <w:rPr>
                <w:sz w:val="26"/>
                <w:szCs w:val="26"/>
                <w:lang w:val="hr-HR"/>
              </w:rPr>
              <w:t>Cơ quan giải quyết</w:t>
            </w:r>
          </w:p>
          <w:p w14:paraId="772CABFB" w14:textId="77777777" w:rsidR="0057771B" w:rsidRPr="00B66E5F" w:rsidRDefault="0057771B" w:rsidP="00B66E5F">
            <w:pPr>
              <w:spacing w:before="60" w:after="0" w:line="240" w:lineRule="auto"/>
              <w:jc w:val="center"/>
              <w:rPr>
                <w:sz w:val="26"/>
                <w:szCs w:val="26"/>
                <w:lang w:val="hr-HR"/>
              </w:rPr>
            </w:pPr>
          </w:p>
        </w:tc>
        <w:tc>
          <w:tcPr>
            <w:tcW w:w="7512" w:type="dxa"/>
            <w:tcBorders>
              <w:top w:val="single" w:sz="4" w:space="0" w:color="auto"/>
              <w:left w:val="single" w:sz="4" w:space="0" w:color="auto"/>
              <w:bottom w:val="single" w:sz="4" w:space="0" w:color="auto"/>
              <w:right w:val="single" w:sz="4" w:space="0" w:color="auto"/>
            </w:tcBorders>
            <w:vAlign w:val="center"/>
          </w:tcPr>
          <w:p w14:paraId="3AB43734" w14:textId="77777777" w:rsidR="00141B6F" w:rsidRPr="00B66E5F" w:rsidRDefault="0057771B" w:rsidP="00B66E5F">
            <w:pPr>
              <w:spacing w:before="120" w:after="0"/>
              <w:jc w:val="both"/>
              <w:rPr>
                <w:sz w:val="26"/>
                <w:szCs w:val="26"/>
                <w:lang w:val="hr-HR"/>
              </w:rPr>
            </w:pPr>
            <w:r w:rsidRPr="00B66E5F">
              <w:rPr>
                <w:sz w:val="26"/>
                <w:szCs w:val="26"/>
                <w:lang w:val="hr-HR"/>
              </w:rPr>
              <w:t xml:space="preserve">- Cơ quan có thẩm quyền quyết định: </w:t>
            </w:r>
          </w:p>
          <w:p w14:paraId="1A22C660" w14:textId="3618DAA4" w:rsidR="00141B6F" w:rsidRPr="00B66E5F" w:rsidRDefault="00023A28" w:rsidP="00B66E5F">
            <w:pPr>
              <w:spacing w:before="120" w:after="0"/>
              <w:jc w:val="both"/>
              <w:rPr>
                <w:sz w:val="26"/>
                <w:szCs w:val="26"/>
                <w:lang w:val="hr-HR"/>
              </w:rPr>
            </w:pPr>
            <w:r w:rsidRPr="00B66E5F">
              <w:rPr>
                <w:iCs/>
                <w:sz w:val="26"/>
                <w:szCs w:val="26"/>
                <w:shd w:val="clear" w:color="auto" w:fill="FFFFFF"/>
              </w:rPr>
              <w:sym w:font="Wingdings 2" w:char="F054"/>
            </w:r>
            <w:r w:rsidR="00141B6F" w:rsidRPr="00B66E5F">
              <w:rPr>
                <w:sz w:val="26"/>
                <w:szCs w:val="26"/>
                <w:lang w:val="hr-HR"/>
              </w:rPr>
              <w:t xml:space="preserve"> Có quy định: Sở Giáo dục và Đào tạo</w:t>
            </w:r>
          </w:p>
          <w:p w14:paraId="329BB34A" w14:textId="0AEC6956" w:rsidR="0057771B" w:rsidRPr="00B66E5F" w:rsidRDefault="00141B6F" w:rsidP="00B66E5F">
            <w:pPr>
              <w:spacing w:before="120" w:after="0"/>
              <w:jc w:val="both"/>
              <w:rPr>
                <w:sz w:val="26"/>
                <w:szCs w:val="26"/>
                <w:lang w:val="hr-HR"/>
              </w:rPr>
            </w:pPr>
            <w:r w:rsidRPr="00B66E5F">
              <w:rPr>
                <w:iCs/>
                <w:sz w:val="26"/>
                <w:szCs w:val="26"/>
                <w:shd w:val="clear" w:color="auto" w:fill="FFFFFF"/>
              </w:rPr>
              <w:sym w:font="Wingdings" w:char="F0A8"/>
            </w:r>
            <w:r w:rsidRPr="00B66E5F">
              <w:rPr>
                <w:i/>
                <w:sz w:val="26"/>
                <w:szCs w:val="26"/>
                <w:lang w:val="hr-HR"/>
              </w:rPr>
              <w:t xml:space="preserve"> </w:t>
            </w:r>
            <w:r w:rsidRPr="00B66E5F">
              <w:rPr>
                <w:sz w:val="26"/>
                <w:szCs w:val="26"/>
                <w:lang w:val="hr-HR"/>
              </w:rPr>
              <w:t xml:space="preserve">Không quy định: </w:t>
            </w:r>
            <w:r w:rsidR="007D2C6B" w:rsidRPr="00B66E5F">
              <w:rPr>
                <w:sz w:val="26"/>
                <w:szCs w:val="26"/>
                <w:lang w:val="hr-HR"/>
              </w:rPr>
              <w:t>Tích chọn trong trường hợp không có quy định.</w:t>
            </w:r>
          </w:p>
        </w:tc>
      </w:tr>
      <w:tr w:rsidR="0057771B" w:rsidRPr="00B66E5F" w14:paraId="10F4F853" w14:textId="77777777" w:rsidTr="00B66E5F">
        <w:trPr>
          <w:trHeight w:val="446"/>
        </w:trPr>
        <w:tc>
          <w:tcPr>
            <w:tcW w:w="852" w:type="dxa"/>
            <w:vMerge/>
            <w:tcBorders>
              <w:left w:val="single" w:sz="4" w:space="0" w:color="auto"/>
              <w:right w:val="single" w:sz="4" w:space="0" w:color="auto"/>
            </w:tcBorders>
            <w:shd w:val="pct10" w:color="auto" w:fill="auto"/>
            <w:vAlign w:val="center"/>
          </w:tcPr>
          <w:p w14:paraId="3BA5141B" w14:textId="77777777" w:rsidR="0057771B" w:rsidRPr="00B66E5F" w:rsidRDefault="0057771B" w:rsidP="00B66E5F">
            <w:pPr>
              <w:numPr>
                <w:ilvl w:val="0"/>
                <w:numId w:val="36"/>
              </w:numPr>
              <w:tabs>
                <w:tab w:val="right" w:pos="252"/>
                <w:tab w:val="left" w:pos="648"/>
                <w:tab w:val="left" w:pos="720"/>
              </w:tabs>
              <w:spacing w:before="60" w:after="0" w:line="240" w:lineRule="auto"/>
              <w:jc w:val="center"/>
              <w:rPr>
                <w:sz w:val="26"/>
                <w:szCs w:val="26"/>
                <w:lang w:val="hr-HR"/>
              </w:rPr>
            </w:pPr>
          </w:p>
        </w:tc>
        <w:tc>
          <w:tcPr>
            <w:tcW w:w="1843" w:type="dxa"/>
            <w:vMerge/>
            <w:tcBorders>
              <w:left w:val="single" w:sz="4" w:space="0" w:color="auto"/>
              <w:right w:val="single" w:sz="4" w:space="0" w:color="auto"/>
            </w:tcBorders>
            <w:shd w:val="pct10" w:color="auto" w:fill="auto"/>
            <w:vAlign w:val="center"/>
          </w:tcPr>
          <w:p w14:paraId="47012228" w14:textId="77777777" w:rsidR="0057771B" w:rsidRPr="00B66E5F" w:rsidRDefault="0057771B" w:rsidP="00B66E5F">
            <w:pPr>
              <w:spacing w:before="60" w:after="0" w:line="240" w:lineRule="auto"/>
              <w:jc w:val="center"/>
              <w:rPr>
                <w:sz w:val="26"/>
                <w:szCs w:val="26"/>
                <w:lang w:val="hr-HR"/>
              </w:rPr>
            </w:pPr>
          </w:p>
        </w:tc>
        <w:tc>
          <w:tcPr>
            <w:tcW w:w="7512" w:type="dxa"/>
            <w:tcBorders>
              <w:top w:val="single" w:sz="4" w:space="0" w:color="auto"/>
              <w:left w:val="single" w:sz="4" w:space="0" w:color="auto"/>
              <w:bottom w:val="single" w:sz="4" w:space="0" w:color="auto"/>
              <w:right w:val="single" w:sz="4" w:space="0" w:color="auto"/>
            </w:tcBorders>
            <w:vAlign w:val="center"/>
          </w:tcPr>
          <w:p w14:paraId="4FBDE3B2" w14:textId="2B04AA18" w:rsidR="0078297B" w:rsidRPr="00B66E5F" w:rsidRDefault="0057771B" w:rsidP="00B66E5F">
            <w:pPr>
              <w:spacing w:before="120" w:after="0"/>
              <w:jc w:val="both"/>
              <w:rPr>
                <w:sz w:val="26"/>
                <w:szCs w:val="26"/>
                <w:lang w:val="hr-HR"/>
              </w:rPr>
            </w:pPr>
            <w:r w:rsidRPr="00B66E5F">
              <w:rPr>
                <w:sz w:val="26"/>
                <w:szCs w:val="26"/>
                <w:lang w:val="hr-HR"/>
              </w:rPr>
              <w:t xml:space="preserve">- Cơ quan trực tiếp thực hiện </w:t>
            </w:r>
            <w:r w:rsidR="00CF002F">
              <w:rPr>
                <w:sz w:val="26"/>
                <w:szCs w:val="26"/>
                <w:lang w:val="hr-HR"/>
              </w:rPr>
              <w:t>thủ tục hành chính</w:t>
            </w:r>
            <w:r w:rsidRPr="00B66E5F">
              <w:rPr>
                <w:sz w:val="26"/>
                <w:szCs w:val="26"/>
                <w:lang w:val="hr-HR"/>
              </w:rPr>
              <w:t xml:space="preserve">: </w:t>
            </w:r>
            <w:r w:rsidR="0082615E" w:rsidRPr="00B66E5F">
              <w:rPr>
                <w:sz w:val="26"/>
                <w:szCs w:val="26"/>
                <w:lang w:val="hr-HR"/>
              </w:rPr>
              <w:t>Phòng Tổ chức cán bộ.</w:t>
            </w:r>
          </w:p>
          <w:p w14:paraId="42D50C7D" w14:textId="22086A15" w:rsidR="0078297B" w:rsidRPr="00B66E5F" w:rsidRDefault="0078297B" w:rsidP="00B66E5F">
            <w:pPr>
              <w:spacing w:before="120" w:after="0"/>
              <w:jc w:val="both"/>
              <w:rPr>
                <w:sz w:val="26"/>
                <w:szCs w:val="26"/>
                <w:lang w:val="hr-HR"/>
              </w:rPr>
            </w:pPr>
            <w:r w:rsidRPr="00B66E5F">
              <w:rPr>
                <w:iCs/>
                <w:sz w:val="26"/>
                <w:szCs w:val="26"/>
                <w:shd w:val="clear" w:color="auto" w:fill="FFFFFF"/>
              </w:rPr>
              <w:sym w:font="Wingdings" w:char="F0A8"/>
            </w:r>
            <w:r w:rsidRPr="00B66E5F">
              <w:rPr>
                <w:sz w:val="26"/>
                <w:szCs w:val="26"/>
                <w:lang w:val="hr-HR"/>
              </w:rPr>
              <w:t xml:space="preserve"> Có quy định:</w:t>
            </w:r>
            <w:r w:rsidR="000B2E53" w:rsidRPr="00B66E5F">
              <w:rPr>
                <w:sz w:val="26"/>
                <w:szCs w:val="26"/>
                <w:lang w:val="hr-HR"/>
              </w:rPr>
              <w:t xml:space="preserve"> Nhập tên cơ quan/chức danh người chủ trì tham mưu cho cơ quan quyết định kết quả </w:t>
            </w:r>
            <w:r w:rsidR="00CF002F">
              <w:rPr>
                <w:sz w:val="26"/>
                <w:szCs w:val="26"/>
                <w:lang w:val="hr-HR"/>
              </w:rPr>
              <w:t>thủ tục hành chính</w:t>
            </w:r>
            <w:r w:rsidR="000B2E53" w:rsidRPr="00B66E5F">
              <w:rPr>
                <w:sz w:val="26"/>
                <w:szCs w:val="26"/>
                <w:lang w:val="hr-HR"/>
              </w:rPr>
              <w:t>.</w:t>
            </w:r>
          </w:p>
          <w:p w14:paraId="73BF6790" w14:textId="2A91B008" w:rsidR="0057771B" w:rsidRPr="00B66E5F" w:rsidRDefault="00841681" w:rsidP="00B66E5F">
            <w:pPr>
              <w:spacing w:before="120" w:after="0"/>
              <w:jc w:val="both"/>
              <w:rPr>
                <w:i/>
                <w:sz w:val="26"/>
                <w:szCs w:val="26"/>
                <w:lang w:val="hr-HR"/>
              </w:rPr>
            </w:pPr>
            <w:r w:rsidRPr="00B66E5F">
              <w:rPr>
                <w:iCs/>
                <w:sz w:val="26"/>
                <w:szCs w:val="26"/>
                <w:shd w:val="clear" w:color="auto" w:fill="FFFFFF"/>
              </w:rPr>
              <w:sym w:font="Wingdings 2" w:char="F054"/>
            </w:r>
            <w:r w:rsidR="0078297B" w:rsidRPr="00B66E5F">
              <w:rPr>
                <w:i/>
                <w:sz w:val="26"/>
                <w:szCs w:val="26"/>
                <w:lang w:val="hr-HR"/>
              </w:rPr>
              <w:t xml:space="preserve"> </w:t>
            </w:r>
            <w:r w:rsidR="0078297B" w:rsidRPr="00B66E5F">
              <w:rPr>
                <w:sz w:val="26"/>
                <w:szCs w:val="26"/>
                <w:lang w:val="hr-HR"/>
              </w:rPr>
              <w:t xml:space="preserve">Không quy định: </w:t>
            </w:r>
            <w:r w:rsidR="007D2C6B" w:rsidRPr="00B66E5F">
              <w:rPr>
                <w:sz w:val="26"/>
                <w:szCs w:val="26"/>
                <w:lang w:val="hr-HR"/>
              </w:rPr>
              <w:t>Tích chọn trong trường hợp không có quy định.</w:t>
            </w:r>
          </w:p>
        </w:tc>
      </w:tr>
      <w:tr w:rsidR="0057771B" w:rsidRPr="00B66E5F" w14:paraId="738D7036" w14:textId="77777777" w:rsidTr="00B66E5F">
        <w:trPr>
          <w:trHeight w:val="446"/>
        </w:trPr>
        <w:tc>
          <w:tcPr>
            <w:tcW w:w="852" w:type="dxa"/>
            <w:vMerge/>
            <w:tcBorders>
              <w:left w:val="single" w:sz="4" w:space="0" w:color="auto"/>
              <w:right w:val="single" w:sz="4" w:space="0" w:color="auto"/>
            </w:tcBorders>
            <w:shd w:val="pct10" w:color="auto" w:fill="auto"/>
            <w:vAlign w:val="center"/>
          </w:tcPr>
          <w:p w14:paraId="20E7491E" w14:textId="77777777" w:rsidR="0057771B" w:rsidRPr="00B66E5F" w:rsidRDefault="0057771B" w:rsidP="00B66E5F">
            <w:pPr>
              <w:numPr>
                <w:ilvl w:val="0"/>
                <w:numId w:val="36"/>
              </w:numPr>
              <w:tabs>
                <w:tab w:val="right" w:pos="252"/>
                <w:tab w:val="left" w:pos="648"/>
                <w:tab w:val="left" w:pos="720"/>
              </w:tabs>
              <w:spacing w:before="60" w:after="0" w:line="240" w:lineRule="auto"/>
              <w:jc w:val="center"/>
              <w:rPr>
                <w:sz w:val="26"/>
                <w:szCs w:val="26"/>
                <w:lang w:val="hr-HR"/>
              </w:rPr>
            </w:pPr>
          </w:p>
        </w:tc>
        <w:tc>
          <w:tcPr>
            <w:tcW w:w="1843" w:type="dxa"/>
            <w:vMerge/>
            <w:tcBorders>
              <w:left w:val="single" w:sz="4" w:space="0" w:color="auto"/>
              <w:right w:val="single" w:sz="4" w:space="0" w:color="auto"/>
            </w:tcBorders>
            <w:shd w:val="pct10" w:color="auto" w:fill="auto"/>
            <w:vAlign w:val="center"/>
          </w:tcPr>
          <w:p w14:paraId="63ECC9E1" w14:textId="77777777" w:rsidR="0057771B" w:rsidRPr="00B66E5F" w:rsidRDefault="0057771B" w:rsidP="00B66E5F">
            <w:pPr>
              <w:spacing w:before="60" w:after="0" w:line="240" w:lineRule="auto"/>
              <w:jc w:val="center"/>
              <w:rPr>
                <w:sz w:val="26"/>
                <w:szCs w:val="26"/>
                <w:lang w:val="hr-HR"/>
              </w:rPr>
            </w:pPr>
          </w:p>
        </w:tc>
        <w:tc>
          <w:tcPr>
            <w:tcW w:w="7512" w:type="dxa"/>
            <w:tcBorders>
              <w:top w:val="single" w:sz="4" w:space="0" w:color="auto"/>
              <w:left w:val="single" w:sz="4" w:space="0" w:color="auto"/>
              <w:bottom w:val="single" w:sz="4" w:space="0" w:color="auto"/>
              <w:right w:val="single" w:sz="4" w:space="0" w:color="auto"/>
            </w:tcBorders>
            <w:vAlign w:val="center"/>
          </w:tcPr>
          <w:p w14:paraId="3033B08B" w14:textId="51920DB3" w:rsidR="0057771B" w:rsidRPr="00B66E5F" w:rsidRDefault="0057771B" w:rsidP="00B66E5F">
            <w:pPr>
              <w:spacing w:before="120" w:after="0"/>
              <w:jc w:val="both"/>
              <w:rPr>
                <w:sz w:val="26"/>
                <w:szCs w:val="26"/>
                <w:lang w:val="hr-HR"/>
              </w:rPr>
            </w:pPr>
            <w:r w:rsidRPr="00B66E5F">
              <w:rPr>
                <w:sz w:val="26"/>
                <w:szCs w:val="26"/>
                <w:lang w:val="hr-HR"/>
              </w:rPr>
              <w:t xml:space="preserve">- Cơ quan phối hợp thực hiện </w:t>
            </w:r>
            <w:r w:rsidR="00CF002F">
              <w:rPr>
                <w:sz w:val="26"/>
                <w:szCs w:val="26"/>
                <w:lang w:val="hr-HR"/>
              </w:rPr>
              <w:t>thủ tục hành chính</w:t>
            </w:r>
            <w:r w:rsidRPr="00B66E5F">
              <w:rPr>
                <w:sz w:val="26"/>
                <w:szCs w:val="26"/>
                <w:lang w:val="hr-HR"/>
              </w:rPr>
              <w:t>:</w:t>
            </w:r>
          </w:p>
          <w:p w14:paraId="4A0888AE" w14:textId="70D1AB62" w:rsidR="00AF4583" w:rsidRPr="00B66E5F" w:rsidRDefault="00AF4583" w:rsidP="00B66E5F">
            <w:pPr>
              <w:spacing w:before="120" w:after="0"/>
              <w:jc w:val="both"/>
              <w:rPr>
                <w:sz w:val="26"/>
                <w:szCs w:val="26"/>
                <w:lang w:val="hr-HR"/>
              </w:rPr>
            </w:pPr>
            <w:r w:rsidRPr="00B66E5F">
              <w:rPr>
                <w:iCs/>
                <w:sz w:val="26"/>
                <w:szCs w:val="26"/>
                <w:shd w:val="clear" w:color="auto" w:fill="FFFFFF"/>
              </w:rPr>
              <w:sym w:font="Wingdings" w:char="F0A8"/>
            </w:r>
            <w:r w:rsidRPr="00B66E5F">
              <w:rPr>
                <w:sz w:val="26"/>
                <w:szCs w:val="26"/>
                <w:lang w:val="hr-HR"/>
              </w:rPr>
              <w:t xml:space="preserve"> Có quy định: Nhập tên cơ quan/chức danh người phối hợp tham mưu cho cơ quan quyết định kết quả </w:t>
            </w:r>
            <w:r w:rsidR="00CF002F">
              <w:rPr>
                <w:sz w:val="26"/>
                <w:szCs w:val="26"/>
                <w:lang w:val="hr-HR"/>
              </w:rPr>
              <w:t>thủ tục hành chính</w:t>
            </w:r>
            <w:r w:rsidRPr="00B66E5F">
              <w:rPr>
                <w:sz w:val="26"/>
                <w:szCs w:val="26"/>
                <w:lang w:val="hr-HR"/>
              </w:rPr>
              <w:t>.</w:t>
            </w:r>
          </w:p>
          <w:p w14:paraId="0BD13290" w14:textId="3BDB4137" w:rsidR="00AF4583" w:rsidRPr="00B66E5F" w:rsidRDefault="00900A6B" w:rsidP="00B66E5F">
            <w:pPr>
              <w:spacing w:before="120" w:after="0"/>
              <w:jc w:val="both"/>
              <w:rPr>
                <w:sz w:val="26"/>
                <w:szCs w:val="26"/>
                <w:lang w:val="hr-HR"/>
              </w:rPr>
            </w:pPr>
            <w:r w:rsidRPr="00B66E5F">
              <w:rPr>
                <w:iCs/>
                <w:sz w:val="26"/>
                <w:szCs w:val="26"/>
                <w:shd w:val="clear" w:color="auto" w:fill="FFFFFF"/>
              </w:rPr>
              <w:sym w:font="Wingdings 2" w:char="F054"/>
            </w:r>
            <w:r w:rsidR="00AF4583" w:rsidRPr="00B66E5F">
              <w:rPr>
                <w:i/>
                <w:sz w:val="26"/>
                <w:szCs w:val="26"/>
                <w:lang w:val="hr-HR"/>
              </w:rPr>
              <w:t xml:space="preserve"> </w:t>
            </w:r>
            <w:r w:rsidR="00AF4583" w:rsidRPr="00B66E5F">
              <w:rPr>
                <w:sz w:val="26"/>
                <w:szCs w:val="26"/>
                <w:lang w:val="hr-HR"/>
              </w:rPr>
              <w:t>Không quy định: Tích chọn trong trường hợp không có quy định.</w:t>
            </w:r>
          </w:p>
        </w:tc>
      </w:tr>
      <w:tr w:rsidR="0057771B" w:rsidRPr="00B66E5F" w14:paraId="64F65918" w14:textId="77777777" w:rsidTr="00B66E5F">
        <w:trPr>
          <w:trHeight w:val="786"/>
        </w:trPr>
        <w:tc>
          <w:tcPr>
            <w:tcW w:w="852" w:type="dxa"/>
            <w:tcBorders>
              <w:left w:val="single" w:sz="4" w:space="0" w:color="auto"/>
              <w:right w:val="single" w:sz="4" w:space="0" w:color="auto"/>
            </w:tcBorders>
            <w:shd w:val="pct10" w:color="auto" w:fill="auto"/>
            <w:vAlign w:val="center"/>
          </w:tcPr>
          <w:p w14:paraId="1416C6C6" w14:textId="77777777" w:rsidR="0057771B" w:rsidRPr="00B66E5F" w:rsidRDefault="0057771B" w:rsidP="00B66E5F">
            <w:pPr>
              <w:numPr>
                <w:ilvl w:val="0"/>
                <w:numId w:val="36"/>
              </w:numPr>
              <w:tabs>
                <w:tab w:val="right" w:pos="252"/>
                <w:tab w:val="left" w:pos="648"/>
                <w:tab w:val="left" w:pos="720"/>
              </w:tabs>
              <w:spacing w:before="60" w:after="0" w:line="240" w:lineRule="auto"/>
              <w:jc w:val="center"/>
              <w:rPr>
                <w:sz w:val="26"/>
                <w:szCs w:val="26"/>
                <w:lang w:val="hr-HR"/>
              </w:rPr>
            </w:pPr>
          </w:p>
        </w:tc>
        <w:tc>
          <w:tcPr>
            <w:tcW w:w="1843" w:type="dxa"/>
            <w:tcBorders>
              <w:left w:val="single" w:sz="4" w:space="0" w:color="auto"/>
              <w:right w:val="single" w:sz="4" w:space="0" w:color="auto"/>
            </w:tcBorders>
            <w:shd w:val="pct10" w:color="auto" w:fill="auto"/>
            <w:vAlign w:val="center"/>
          </w:tcPr>
          <w:p w14:paraId="48D456D9" w14:textId="77777777" w:rsidR="0057771B" w:rsidRPr="00B66E5F" w:rsidRDefault="0057771B" w:rsidP="00B66E5F">
            <w:pPr>
              <w:spacing w:before="60" w:after="0" w:line="240" w:lineRule="auto"/>
              <w:jc w:val="center"/>
              <w:rPr>
                <w:sz w:val="26"/>
                <w:szCs w:val="26"/>
                <w:lang w:val="hr-HR"/>
              </w:rPr>
            </w:pPr>
            <w:r w:rsidRPr="00B66E5F">
              <w:rPr>
                <w:sz w:val="26"/>
                <w:szCs w:val="26"/>
                <w:lang w:val="hr-HR"/>
              </w:rPr>
              <w:t>Kết quả thực hiện</w:t>
            </w:r>
          </w:p>
          <w:p w14:paraId="15149029" w14:textId="77777777" w:rsidR="0057771B" w:rsidRPr="00B66E5F" w:rsidRDefault="0057771B" w:rsidP="00B66E5F">
            <w:pPr>
              <w:spacing w:before="60" w:after="0" w:line="240" w:lineRule="auto"/>
              <w:jc w:val="center"/>
              <w:rPr>
                <w:sz w:val="26"/>
                <w:szCs w:val="26"/>
                <w:lang w:val="hr-HR"/>
              </w:rPr>
            </w:pPr>
          </w:p>
        </w:tc>
        <w:tc>
          <w:tcPr>
            <w:tcW w:w="7512" w:type="dxa"/>
            <w:tcBorders>
              <w:top w:val="single" w:sz="4" w:space="0" w:color="auto"/>
              <w:left w:val="single" w:sz="4" w:space="0" w:color="auto"/>
              <w:bottom w:val="single" w:sz="4" w:space="0" w:color="auto"/>
              <w:right w:val="single" w:sz="4" w:space="0" w:color="auto"/>
            </w:tcBorders>
            <w:vAlign w:val="center"/>
          </w:tcPr>
          <w:p w14:paraId="17DD4829" w14:textId="465DA4BF" w:rsidR="000429AF" w:rsidRPr="00B66E5F" w:rsidRDefault="000429AF" w:rsidP="00B66E5F">
            <w:pPr>
              <w:spacing w:before="120" w:after="0"/>
              <w:jc w:val="both"/>
              <w:rPr>
                <w:sz w:val="26"/>
                <w:szCs w:val="26"/>
                <w:lang w:val="hr-HR"/>
              </w:rPr>
            </w:pPr>
            <w:r w:rsidRPr="00B66E5F">
              <w:rPr>
                <w:iCs/>
                <w:sz w:val="26"/>
                <w:szCs w:val="26"/>
                <w:shd w:val="clear" w:color="auto" w:fill="FFFFFF"/>
              </w:rPr>
              <w:sym w:font="Wingdings 2" w:char="F054"/>
            </w:r>
            <w:r w:rsidRPr="00B66E5F">
              <w:rPr>
                <w:sz w:val="26"/>
                <w:szCs w:val="26"/>
                <w:lang w:val="hr-HR"/>
              </w:rPr>
              <w:t xml:space="preserve"> Có quy định: </w:t>
            </w:r>
            <w:r w:rsidRPr="00B66E5F">
              <w:rPr>
                <w:iCs/>
                <w:sz w:val="26"/>
                <w:szCs w:val="26"/>
                <w:shd w:val="clear" w:color="auto" w:fill="FFFFFF"/>
              </w:rPr>
              <w:t xml:space="preserve">Quyết định phê duyệt kết quả kỳ xét thăng hạng chức danh nghề nghiệp của </w:t>
            </w:r>
            <w:r w:rsidR="0057146C" w:rsidRPr="00B66E5F">
              <w:rPr>
                <w:iCs/>
                <w:sz w:val="26"/>
                <w:szCs w:val="26"/>
                <w:shd w:val="clear" w:color="auto" w:fill="FFFFFF"/>
              </w:rPr>
              <w:t>người đứng đầu cơ quan, đơn vị tổ chức xét thăng hạng</w:t>
            </w:r>
            <w:r w:rsidR="00492291" w:rsidRPr="00B66E5F">
              <w:rPr>
                <w:iCs/>
                <w:sz w:val="26"/>
                <w:szCs w:val="26"/>
                <w:shd w:val="clear" w:color="auto" w:fill="FFFFFF"/>
              </w:rPr>
              <w:t>.</w:t>
            </w:r>
          </w:p>
          <w:p w14:paraId="6B13782D" w14:textId="15DF52A3" w:rsidR="0057771B" w:rsidRPr="00B66E5F" w:rsidRDefault="000429AF" w:rsidP="00B66E5F">
            <w:pPr>
              <w:spacing w:before="120" w:after="0"/>
              <w:jc w:val="both"/>
              <w:rPr>
                <w:iCs/>
                <w:sz w:val="26"/>
                <w:szCs w:val="26"/>
                <w:shd w:val="clear" w:color="auto" w:fill="FFFFFF"/>
              </w:rPr>
            </w:pPr>
            <w:r w:rsidRPr="00B66E5F">
              <w:rPr>
                <w:iCs/>
                <w:sz w:val="26"/>
                <w:szCs w:val="26"/>
                <w:shd w:val="clear" w:color="auto" w:fill="FFFFFF"/>
              </w:rPr>
              <w:sym w:font="Wingdings" w:char="F0A8"/>
            </w:r>
            <w:r w:rsidRPr="00B66E5F">
              <w:rPr>
                <w:sz w:val="26"/>
                <w:szCs w:val="26"/>
                <w:lang w:val="hr-HR"/>
              </w:rPr>
              <w:t xml:space="preserve"> Không quy định: Tích chọn trong trường hợp không có quy định.</w:t>
            </w:r>
          </w:p>
        </w:tc>
      </w:tr>
      <w:tr w:rsidR="00BA6037" w:rsidRPr="00B66E5F" w14:paraId="02083B9A" w14:textId="77777777" w:rsidTr="00B66E5F">
        <w:trPr>
          <w:trHeight w:val="587"/>
        </w:trPr>
        <w:tc>
          <w:tcPr>
            <w:tcW w:w="852" w:type="dxa"/>
            <w:tcBorders>
              <w:top w:val="single" w:sz="4" w:space="0" w:color="auto"/>
              <w:left w:val="single" w:sz="4" w:space="0" w:color="auto"/>
              <w:bottom w:val="single" w:sz="4" w:space="0" w:color="auto"/>
              <w:right w:val="single" w:sz="4" w:space="0" w:color="auto"/>
            </w:tcBorders>
            <w:shd w:val="pct10" w:color="auto" w:fill="auto"/>
            <w:vAlign w:val="center"/>
          </w:tcPr>
          <w:p w14:paraId="59C4EC92" w14:textId="77777777" w:rsidR="00BA6037" w:rsidRPr="00B66E5F" w:rsidRDefault="00BA6037" w:rsidP="00B66E5F">
            <w:pPr>
              <w:numPr>
                <w:ilvl w:val="0"/>
                <w:numId w:val="36"/>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72B48ABB" w14:textId="77777777" w:rsidR="00BA6037" w:rsidRPr="00B66E5F" w:rsidRDefault="00BA6037" w:rsidP="00B66E5F">
            <w:pPr>
              <w:spacing w:before="60" w:after="0" w:line="240" w:lineRule="auto"/>
              <w:jc w:val="center"/>
              <w:rPr>
                <w:sz w:val="26"/>
                <w:szCs w:val="26"/>
                <w:lang w:val="vi-VN"/>
              </w:rPr>
            </w:pPr>
            <w:r w:rsidRPr="00B66E5F">
              <w:rPr>
                <w:sz w:val="26"/>
                <w:szCs w:val="26"/>
                <w:lang w:val="vi-VN"/>
              </w:rPr>
              <w:t>Phí, lệ phí</w:t>
            </w:r>
          </w:p>
        </w:tc>
        <w:tc>
          <w:tcPr>
            <w:tcW w:w="7512" w:type="dxa"/>
            <w:tcBorders>
              <w:top w:val="single" w:sz="4" w:space="0" w:color="auto"/>
              <w:left w:val="single" w:sz="4" w:space="0" w:color="auto"/>
              <w:bottom w:val="single" w:sz="4" w:space="0" w:color="auto"/>
              <w:right w:val="single" w:sz="4" w:space="0" w:color="auto"/>
            </w:tcBorders>
            <w:vAlign w:val="center"/>
          </w:tcPr>
          <w:p w14:paraId="33BE6EF6" w14:textId="7DC58E1E" w:rsidR="00492291" w:rsidRPr="00B66E5F" w:rsidRDefault="00492291" w:rsidP="00B66E5F">
            <w:pPr>
              <w:spacing w:before="120" w:after="0"/>
              <w:jc w:val="both"/>
              <w:rPr>
                <w:sz w:val="26"/>
                <w:szCs w:val="26"/>
              </w:rPr>
            </w:pPr>
            <w:r w:rsidRPr="00B66E5F">
              <w:rPr>
                <w:iCs/>
                <w:sz w:val="26"/>
                <w:szCs w:val="26"/>
                <w:shd w:val="clear" w:color="auto" w:fill="FFFFFF"/>
              </w:rPr>
              <w:sym w:font="Wingdings 2" w:char="F054"/>
            </w:r>
            <w:r w:rsidRPr="00B66E5F">
              <w:rPr>
                <w:sz w:val="26"/>
                <w:szCs w:val="26"/>
              </w:rPr>
              <w:t xml:space="preserve"> Có quy định phí/lệ phí: </w:t>
            </w:r>
          </w:p>
          <w:p w14:paraId="407FB33A" w14:textId="77777777" w:rsidR="00BA6037" w:rsidRPr="00B66E5F" w:rsidRDefault="00FB5AAD" w:rsidP="00B66E5F">
            <w:pPr>
              <w:spacing w:before="120" w:after="0"/>
              <w:jc w:val="both"/>
              <w:rPr>
                <w:iCs/>
                <w:sz w:val="26"/>
                <w:szCs w:val="26"/>
                <w:shd w:val="clear" w:color="auto" w:fill="FFFFFF"/>
              </w:rPr>
            </w:pPr>
            <w:r w:rsidRPr="00B66E5F">
              <w:rPr>
                <w:iCs/>
                <w:sz w:val="26"/>
                <w:szCs w:val="26"/>
                <w:shd w:val="clear" w:color="auto" w:fill="FFFFFF"/>
              </w:rPr>
              <w:t>Theo</w:t>
            </w:r>
            <w:r w:rsidR="00BA6037" w:rsidRPr="00B66E5F">
              <w:rPr>
                <w:iCs/>
                <w:sz w:val="26"/>
                <w:szCs w:val="26"/>
                <w:shd w:val="clear" w:color="auto" w:fill="FFFFFF"/>
              </w:rPr>
              <w:t xml:space="preserve"> quy định</w:t>
            </w:r>
            <w:r w:rsidRPr="00B66E5F">
              <w:rPr>
                <w:iCs/>
                <w:sz w:val="26"/>
                <w:szCs w:val="26"/>
                <w:shd w:val="clear" w:color="auto" w:fill="FFFFFF"/>
              </w:rPr>
              <w:t xml:space="preserve"> tại Thông tư số 92/2021/TT-BTC ngày 28/10/2021 của Bộ trưởng Bộ Tài chính về quy định mức thu, chế độ thu, nộp, quản lý và sử dụng phí tuyển dụng, dự thi nâng ngạch, thăng hạng công chức, viên chức; Nghị quyết số 14/2022/NQ-HĐND ngày 08/07/2022 của Hội đồng nhân dân Thành phố quy định nội dung, mức chi tổ chức tuyển dụng công chức, viên chức; thi (xét) nâng ngạch công chức, thăng hạng chức danh nghề nghiệp viên chức trên địa bàn thành phố Hồ Chí Minh.</w:t>
            </w:r>
          </w:p>
          <w:p w14:paraId="5F0C9DA2" w14:textId="1E2E3AB4" w:rsidR="00492291" w:rsidRPr="00B66E5F" w:rsidRDefault="00492291" w:rsidP="00B66E5F">
            <w:pPr>
              <w:spacing w:before="120" w:after="0"/>
              <w:jc w:val="both"/>
              <w:rPr>
                <w:iCs/>
                <w:sz w:val="26"/>
                <w:szCs w:val="26"/>
                <w:shd w:val="clear" w:color="auto" w:fill="FFFFFF"/>
              </w:rPr>
            </w:pPr>
            <w:r w:rsidRPr="00B66E5F">
              <w:rPr>
                <w:iCs/>
                <w:sz w:val="26"/>
                <w:szCs w:val="26"/>
                <w:shd w:val="clear" w:color="auto" w:fill="FFFFFF"/>
              </w:rPr>
              <w:sym w:font="Wingdings" w:char="F0A8"/>
            </w:r>
            <w:r w:rsidRPr="00B66E5F">
              <w:rPr>
                <w:iCs/>
                <w:sz w:val="26"/>
                <w:szCs w:val="26"/>
                <w:shd w:val="clear" w:color="auto" w:fill="FFFFFF"/>
              </w:rPr>
              <w:t xml:space="preserve"> </w:t>
            </w:r>
            <w:r w:rsidRPr="00B66E5F">
              <w:rPr>
                <w:sz w:val="26"/>
                <w:szCs w:val="26"/>
                <w:lang w:val="hr-HR"/>
              </w:rPr>
              <w:t>Không quy định: Tích chọn trong trường hợp không có quy định.</w:t>
            </w:r>
          </w:p>
        </w:tc>
      </w:tr>
      <w:tr w:rsidR="00BA6037" w:rsidRPr="00B66E5F" w14:paraId="5AC5BCC1" w14:textId="77777777" w:rsidTr="00B66E5F">
        <w:trPr>
          <w:trHeight w:val="784"/>
        </w:trPr>
        <w:tc>
          <w:tcPr>
            <w:tcW w:w="852" w:type="dxa"/>
            <w:tcBorders>
              <w:top w:val="single" w:sz="4" w:space="0" w:color="auto"/>
              <w:left w:val="single" w:sz="4" w:space="0" w:color="auto"/>
              <w:bottom w:val="single" w:sz="4" w:space="0" w:color="auto"/>
              <w:right w:val="single" w:sz="4" w:space="0" w:color="auto"/>
            </w:tcBorders>
            <w:shd w:val="pct10" w:color="auto" w:fill="auto"/>
            <w:vAlign w:val="center"/>
          </w:tcPr>
          <w:p w14:paraId="10E33E11" w14:textId="77777777" w:rsidR="00BA6037" w:rsidRPr="00B66E5F" w:rsidRDefault="00BA6037" w:rsidP="00B66E5F">
            <w:pPr>
              <w:numPr>
                <w:ilvl w:val="0"/>
                <w:numId w:val="36"/>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78D0D1B7" w14:textId="77777777" w:rsidR="00BA6037" w:rsidRPr="00B66E5F" w:rsidRDefault="00BA6037" w:rsidP="00B66E5F">
            <w:pPr>
              <w:spacing w:before="60" w:after="0" w:line="240" w:lineRule="auto"/>
              <w:jc w:val="center"/>
              <w:rPr>
                <w:sz w:val="26"/>
                <w:szCs w:val="26"/>
                <w:lang w:val="vi-VN"/>
              </w:rPr>
            </w:pPr>
            <w:r w:rsidRPr="00B66E5F">
              <w:rPr>
                <w:spacing w:val="-6"/>
                <w:sz w:val="26"/>
                <w:szCs w:val="26"/>
              </w:rPr>
              <w:t>Tên mẫu đơn, mẫu t</w:t>
            </w:r>
            <w:r w:rsidRPr="00B66E5F">
              <w:rPr>
                <w:spacing w:val="-6"/>
                <w:sz w:val="26"/>
                <w:szCs w:val="26"/>
                <w:lang w:val="vi-VN"/>
              </w:rPr>
              <w:t>ờ</w:t>
            </w:r>
            <w:r w:rsidRPr="00B66E5F">
              <w:rPr>
                <w:spacing w:val="-6"/>
                <w:sz w:val="26"/>
                <w:szCs w:val="26"/>
              </w:rPr>
              <w:t xml:space="preserve"> khai</w:t>
            </w:r>
          </w:p>
        </w:tc>
        <w:tc>
          <w:tcPr>
            <w:tcW w:w="7512" w:type="dxa"/>
            <w:tcBorders>
              <w:top w:val="single" w:sz="4" w:space="0" w:color="auto"/>
              <w:left w:val="single" w:sz="4" w:space="0" w:color="auto"/>
              <w:bottom w:val="single" w:sz="4" w:space="0" w:color="auto"/>
              <w:right w:val="single" w:sz="4" w:space="0" w:color="auto"/>
            </w:tcBorders>
            <w:vAlign w:val="center"/>
          </w:tcPr>
          <w:p w14:paraId="1CFE5CA4" w14:textId="77777777" w:rsidR="00ED2F80" w:rsidRPr="00B66E5F" w:rsidRDefault="00ED2F80" w:rsidP="00B66E5F">
            <w:pPr>
              <w:spacing w:before="120" w:after="0"/>
              <w:jc w:val="both"/>
              <w:rPr>
                <w:sz w:val="26"/>
                <w:szCs w:val="26"/>
              </w:rPr>
            </w:pPr>
            <w:r w:rsidRPr="00B66E5F">
              <w:rPr>
                <w:iCs/>
                <w:sz w:val="26"/>
                <w:szCs w:val="26"/>
                <w:shd w:val="clear" w:color="auto" w:fill="FFFFFF"/>
              </w:rPr>
              <w:sym w:font="Wingdings" w:char="F0A8"/>
            </w:r>
            <w:r w:rsidRPr="00B66E5F">
              <w:rPr>
                <w:sz w:val="26"/>
                <w:szCs w:val="26"/>
              </w:rPr>
              <w:t xml:space="preserve"> Có quy định: Nhập tên Mẫu đơn, tờ khai và đính kèm file mẫu đơn/tờ khai. </w:t>
            </w:r>
          </w:p>
          <w:p w14:paraId="6C0018D6" w14:textId="3D99B378" w:rsidR="00BA6037" w:rsidRPr="00B66E5F" w:rsidRDefault="00ED2F80" w:rsidP="00B66E5F">
            <w:pPr>
              <w:spacing w:before="120" w:after="0"/>
              <w:jc w:val="both"/>
              <w:rPr>
                <w:i/>
                <w:sz w:val="26"/>
                <w:szCs w:val="26"/>
              </w:rPr>
            </w:pPr>
            <w:r w:rsidRPr="00B66E5F">
              <w:rPr>
                <w:iCs/>
                <w:sz w:val="26"/>
                <w:szCs w:val="26"/>
                <w:shd w:val="clear" w:color="auto" w:fill="FFFFFF"/>
              </w:rPr>
              <w:sym w:font="Wingdings 2" w:char="F054"/>
            </w:r>
            <w:r w:rsidRPr="00B66E5F">
              <w:rPr>
                <w:sz w:val="26"/>
                <w:szCs w:val="26"/>
                <w:lang w:val="hr-HR"/>
              </w:rPr>
              <w:t xml:space="preserve"> Không quy định: Tích chọn trong trường hợp không có quy định.</w:t>
            </w:r>
          </w:p>
        </w:tc>
      </w:tr>
      <w:tr w:rsidR="00BA6037" w:rsidRPr="00B66E5F" w14:paraId="78214DA8" w14:textId="77777777" w:rsidTr="00B66E5F">
        <w:trPr>
          <w:trHeight w:val="784"/>
        </w:trPr>
        <w:tc>
          <w:tcPr>
            <w:tcW w:w="852" w:type="dxa"/>
            <w:tcBorders>
              <w:top w:val="single" w:sz="4" w:space="0" w:color="auto"/>
              <w:left w:val="single" w:sz="4" w:space="0" w:color="auto"/>
              <w:bottom w:val="single" w:sz="4" w:space="0" w:color="auto"/>
              <w:right w:val="single" w:sz="4" w:space="0" w:color="auto"/>
            </w:tcBorders>
            <w:shd w:val="pct10" w:color="auto" w:fill="auto"/>
            <w:vAlign w:val="center"/>
          </w:tcPr>
          <w:p w14:paraId="6EE7316B" w14:textId="77777777" w:rsidR="00BA6037" w:rsidRPr="00B66E5F" w:rsidRDefault="00BA6037" w:rsidP="00B66E5F">
            <w:pPr>
              <w:numPr>
                <w:ilvl w:val="0"/>
                <w:numId w:val="36"/>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365FD8FF" w14:textId="03DC148E" w:rsidR="00BA6037" w:rsidRPr="00B66E5F" w:rsidRDefault="00BA6037" w:rsidP="00B66E5F">
            <w:pPr>
              <w:spacing w:before="60" w:after="0" w:line="240" w:lineRule="auto"/>
              <w:jc w:val="center"/>
              <w:rPr>
                <w:spacing w:val="-6"/>
                <w:sz w:val="26"/>
                <w:szCs w:val="26"/>
              </w:rPr>
            </w:pPr>
            <w:r w:rsidRPr="00B66E5F">
              <w:rPr>
                <w:sz w:val="26"/>
                <w:szCs w:val="26"/>
              </w:rPr>
              <w:t xml:space="preserve">Yêu cầu, điều kiện thực hiện </w:t>
            </w:r>
            <w:r w:rsidR="00CF002F">
              <w:rPr>
                <w:sz w:val="26"/>
                <w:szCs w:val="26"/>
                <w:lang w:val="hr-HR"/>
              </w:rPr>
              <w:t>thủ tục hành chính</w:t>
            </w:r>
          </w:p>
        </w:tc>
        <w:tc>
          <w:tcPr>
            <w:tcW w:w="7512" w:type="dxa"/>
            <w:tcBorders>
              <w:top w:val="single" w:sz="4" w:space="0" w:color="auto"/>
              <w:left w:val="single" w:sz="4" w:space="0" w:color="auto"/>
              <w:bottom w:val="single" w:sz="4" w:space="0" w:color="auto"/>
              <w:right w:val="single" w:sz="4" w:space="0" w:color="auto"/>
            </w:tcBorders>
            <w:vAlign w:val="center"/>
          </w:tcPr>
          <w:p w14:paraId="0AE0576E" w14:textId="7098EB4F" w:rsidR="00A332C8" w:rsidRPr="00B66E5F" w:rsidRDefault="00B94ED6" w:rsidP="00B66E5F">
            <w:pPr>
              <w:spacing w:before="120" w:after="0"/>
              <w:jc w:val="both"/>
              <w:rPr>
                <w:sz w:val="26"/>
                <w:szCs w:val="26"/>
                <w:shd w:val="clear" w:color="auto" w:fill="FFFFFF"/>
              </w:rPr>
            </w:pPr>
            <w:r w:rsidRPr="00B66E5F">
              <w:rPr>
                <w:iCs/>
                <w:sz w:val="26"/>
                <w:szCs w:val="26"/>
                <w:shd w:val="clear" w:color="auto" w:fill="FFFFFF"/>
              </w:rPr>
              <w:sym w:font="Wingdings 2" w:char="F054"/>
            </w:r>
            <w:r w:rsidR="00EB399A" w:rsidRPr="00B66E5F">
              <w:rPr>
                <w:sz w:val="26"/>
                <w:szCs w:val="26"/>
                <w:shd w:val="clear" w:color="auto" w:fill="FFFFFF"/>
              </w:rPr>
              <w:t xml:space="preserve"> Có quy định: </w:t>
            </w:r>
            <w:r w:rsidR="001C4CBF" w:rsidRPr="00B66E5F">
              <w:rPr>
                <w:sz w:val="26"/>
                <w:szCs w:val="26"/>
                <w:shd w:val="clear" w:color="auto" w:fill="FFFFFF"/>
              </w:rPr>
              <w:t xml:space="preserve">Căn cứ </w:t>
            </w:r>
            <w:r w:rsidR="00B92285" w:rsidRPr="00B66E5F">
              <w:rPr>
                <w:sz w:val="26"/>
                <w:szCs w:val="26"/>
                <w:shd w:val="clear" w:color="auto" w:fill="FFFFFF"/>
              </w:rPr>
              <w:t xml:space="preserve">Điều 32 Nghị định số 115/2020/NĐ-CP ngày 25 tháng 9 năm 2020 về tuyển dụng, sử dụng và quản lý viên chức được sửa đổi, bổ sung tại </w:t>
            </w:r>
            <w:r w:rsidR="001C4CBF" w:rsidRPr="00B66E5F">
              <w:rPr>
                <w:sz w:val="26"/>
                <w:szCs w:val="26"/>
                <w:shd w:val="clear" w:color="auto" w:fill="FFFFFF"/>
              </w:rPr>
              <w:t xml:space="preserve">khoản 16 </w:t>
            </w:r>
            <w:r w:rsidR="00EF5638" w:rsidRPr="00B66E5F">
              <w:rPr>
                <w:sz w:val="26"/>
                <w:szCs w:val="26"/>
                <w:shd w:val="clear" w:color="auto" w:fill="FFFFFF"/>
              </w:rPr>
              <w:t>Đ</w:t>
            </w:r>
            <w:r w:rsidR="001C4CBF" w:rsidRPr="00B66E5F">
              <w:rPr>
                <w:sz w:val="26"/>
                <w:szCs w:val="26"/>
                <w:shd w:val="clear" w:color="auto" w:fill="FFFFFF"/>
              </w:rPr>
              <w:t>iều 1 Nghị định số 85/2023/NĐ-CP ngày 07 tháng 12 năm 2023 của Chính phủ về sửa đổi, bổ sung một số điều của Nghị định số 115/2020/NĐ-CP</w:t>
            </w:r>
            <w:r w:rsidR="004B09DC" w:rsidRPr="00B66E5F">
              <w:rPr>
                <w:sz w:val="26"/>
                <w:szCs w:val="26"/>
                <w:shd w:val="clear" w:color="auto" w:fill="FFFFFF"/>
              </w:rPr>
              <w:t>.</w:t>
            </w:r>
          </w:p>
          <w:p w14:paraId="2C0C8A45" w14:textId="5D58AFB8" w:rsidR="00BA6037" w:rsidRPr="00B66E5F" w:rsidRDefault="00B94ED6" w:rsidP="00B66E5F">
            <w:pPr>
              <w:spacing w:before="120" w:after="0"/>
              <w:jc w:val="both"/>
              <w:rPr>
                <w:iCs/>
                <w:sz w:val="26"/>
                <w:szCs w:val="26"/>
                <w:shd w:val="clear" w:color="auto" w:fill="FFFFFF"/>
              </w:rPr>
            </w:pPr>
            <w:r w:rsidRPr="00B66E5F">
              <w:rPr>
                <w:iCs/>
                <w:sz w:val="26"/>
                <w:szCs w:val="26"/>
                <w:shd w:val="clear" w:color="auto" w:fill="FFFFFF"/>
              </w:rPr>
              <w:sym w:font="Wingdings" w:char="F0A8"/>
            </w:r>
            <w:r w:rsidR="00EB399A" w:rsidRPr="00B66E5F">
              <w:rPr>
                <w:sz w:val="26"/>
                <w:szCs w:val="26"/>
                <w:lang w:val="hr-HR"/>
              </w:rPr>
              <w:t xml:space="preserve"> Không quy định: Tích chọn trong trường hợp không có quy định.</w:t>
            </w:r>
          </w:p>
        </w:tc>
      </w:tr>
    </w:tbl>
    <w:p w14:paraId="76326F94" w14:textId="77777777" w:rsidR="00BA6037" w:rsidRDefault="00BA6037" w:rsidP="001C4CBF">
      <w:pPr>
        <w:spacing w:before="120" w:after="120" w:line="240" w:lineRule="auto"/>
        <w:rPr>
          <w:b/>
          <w:i/>
          <w:sz w:val="26"/>
          <w:szCs w:val="26"/>
          <w:lang w:val="pt-BR"/>
        </w:rPr>
      </w:pPr>
    </w:p>
    <w:p w14:paraId="074AFD44" w14:textId="42C33C80" w:rsidR="00BA6037" w:rsidRDefault="00BA6037">
      <w:pPr>
        <w:rPr>
          <w:b/>
          <w:i/>
          <w:sz w:val="26"/>
          <w:szCs w:val="26"/>
          <w:lang w:val="pt-BR"/>
        </w:rPr>
      </w:pPr>
    </w:p>
    <w:sectPr w:rsidR="00BA6037" w:rsidSect="0057771B">
      <w:headerReference w:type="default" r:id="rId19"/>
      <w:footerReference w:type="default" r:id="rId20"/>
      <w:pgSz w:w="11907" w:h="16840" w:code="9"/>
      <w:pgMar w:top="1021" w:right="1021" w:bottom="270" w:left="158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A0CD1" w14:textId="77777777" w:rsidR="00E36247" w:rsidRDefault="00E36247" w:rsidP="00563088">
      <w:pPr>
        <w:spacing w:after="0" w:line="240" w:lineRule="auto"/>
      </w:pPr>
      <w:r>
        <w:separator/>
      </w:r>
    </w:p>
  </w:endnote>
  <w:endnote w:type="continuationSeparator" w:id="0">
    <w:p w14:paraId="2AFDAEF9" w14:textId="77777777" w:rsidR="00E36247" w:rsidRDefault="00E36247" w:rsidP="00563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F4E28" w14:textId="77777777" w:rsidR="003E4047" w:rsidRDefault="003E4047">
    <w:pPr>
      <w:pStyle w:val="Footer"/>
      <w:jc w:val="right"/>
    </w:pPr>
  </w:p>
  <w:p w14:paraId="7CD61CD5" w14:textId="77777777" w:rsidR="003E4047" w:rsidRDefault="003E40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AB2B8" w14:textId="77777777" w:rsidR="00E36247" w:rsidRDefault="00E36247" w:rsidP="00563088">
      <w:pPr>
        <w:spacing w:after="0" w:line="240" w:lineRule="auto"/>
      </w:pPr>
      <w:r>
        <w:separator/>
      </w:r>
    </w:p>
  </w:footnote>
  <w:footnote w:type="continuationSeparator" w:id="0">
    <w:p w14:paraId="1B5AB140" w14:textId="77777777" w:rsidR="00E36247" w:rsidRDefault="00E36247" w:rsidP="00563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B138B" w14:textId="77777777" w:rsidR="003E4047" w:rsidRPr="00B06D42" w:rsidRDefault="003E4047">
    <w:pPr>
      <w:pStyle w:val="Header"/>
      <w:jc w:val="center"/>
      <w:rPr>
        <w:lang w:val="vi-V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A82EE2"/>
    <w:multiLevelType w:val="singleLevel"/>
    <w:tmpl w:val="B2A82EE2"/>
    <w:lvl w:ilvl="0">
      <w:start w:val="1"/>
      <w:numFmt w:val="decimal"/>
      <w:suff w:val="space"/>
      <w:lvlText w:val="%1."/>
      <w:lvlJc w:val="left"/>
      <w:pPr>
        <w:ind w:left="120"/>
      </w:pPr>
      <w:rPr>
        <w:rFonts w:hint="default"/>
        <w:b/>
        <w:bCs/>
      </w:rPr>
    </w:lvl>
  </w:abstractNum>
  <w:abstractNum w:abstractNumId="1" w15:restartNumberingAfterBreak="0">
    <w:nsid w:val="BFE80200"/>
    <w:multiLevelType w:val="singleLevel"/>
    <w:tmpl w:val="A82E81DE"/>
    <w:lvl w:ilvl="0">
      <w:start w:val="2"/>
      <w:numFmt w:val="decimal"/>
      <w:suff w:val="space"/>
      <w:lvlText w:val="%1."/>
      <w:lvlJc w:val="left"/>
      <w:rPr>
        <w:b/>
      </w:rPr>
    </w:lvl>
  </w:abstractNum>
  <w:abstractNum w:abstractNumId="2" w15:restartNumberingAfterBreak="0">
    <w:nsid w:val="CC866F7C"/>
    <w:multiLevelType w:val="singleLevel"/>
    <w:tmpl w:val="CC866F7C"/>
    <w:lvl w:ilvl="0">
      <w:start w:val="1"/>
      <w:numFmt w:val="decimal"/>
      <w:suff w:val="space"/>
      <w:lvlText w:val="%1."/>
      <w:lvlJc w:val="left"/>
    </w:lvl>
  </w:abstractNum>
  <w:abstractNum w:abstractNumId="3" w15:restartNumberingAfterBreak="0">
    <w:nsid w:val="CF0DD9A6"/>
    <w:multiLevelType w:val="singleLevel"/>
    <w:tmpl w:val="CF0DD9A6"/>
    <w:lvl w:ilvl="0">
      <w:start w:val="1"/>
      <w:numFmt w:val="decimal"/>
      <w:suff w:val="space"/>
      <w:lvlText w:val="%1."/>
      <w:lvlJc w:val="left"/>
    </w:lvl>
  </w:abstractNum>
  <w:abstractNum w:abstractNumId="4" w15:restartNumberingAfterBreak="0">
    <w:nsid w:val="D7589C5B"/>
    <w:multiLevelType w:val="singleLevel"/>
    <w:tmpl w:val="D7589C5B"/>
    <w:lvl w:ilvl="0">
      <w:start w:val="1"/>
      <w:numFmt w:val="lowerLetter"/>
      <w:suff w:val="space"/>
      <w:lvlText w:val="%1)"/>
      <w:lvlJc w:val="left"/>
    </w:lvl>
  </w:abstractNum>
  <w:abstractNum w:abstractNumId="5" w15:restartNumberingAfterBreak="0">
    <w:nsid w:val="D8411C76"/>
    <w:multiLevelType w:val="singleLevel"/>
    <w:tmpl w:val="D8411C76"/>
    <w:lvl w:ilvl="0">
      <w:start w:val="1"/>
      <w:numFmt w:val="lowerLetter"/>
      <w:suff w:val="space"/>
      <w:lvlText w:val="%1)"/>
      <w:lvlJc w:val="left"/>
    </w:lvl>
  </w:abstractNum>
  <w:abstractNum w:abstractNumId="6" w15:restartNumberingAfterBreak="0">
    <w:nsid w:val="D89406EA"/>
    <w:multiLevelType w:val="singleLevel"/>
    <w:tmpl w:val="D89406EA"/>
    <w:lvl w:ilvl="0">
      <w:start w:val="1"/>
      <w:numFmt w:val="lowerLetter"/>
      <w:suff w:val="space"/>
      <w:lvlText w:val="%1)"/>
      <w:lvlJc w:val="left"/>
    </w:lvl>
  </w:abstractNum>
  <w:abstractNum w:abstractNumId="7" w15:restartNumberingAfterBreak="0">
    <w:nsid w:val="E0F2606B"/>
    <w:multiLevelType w:val="multilevel"/>
    <w:tmpl w:val="E0F2606B"/>
    <w:lvl w:ilvl="0">
      <w:start w:val="1"/>
      <w:numFmt w:val="decimal"/>
      <w:suff w:val="space"/>
      <w:lvlText w:val="%1."/>
      <w:lvlJc w:val="left"/>
      <w:pPr>
        <w:ind w:left="0" w:firstLine="0"/>
      </w:pPr>
      <w:rPr>
        <w:rFonts w:hint="default"/>
        <w:b w:val="0"/>
        <w:bCs w:val="0"/>
      </w:rPr>
    </w:lvl>
    <w:lvl w:ilvl="1">
      <w:start w:val="1"/>
      <w:numFmt w:val="decimal"/>
      <w:suff w:val="space"/>
      <w:lvlText w:val="%1.%2."/>
      <w:lvlJc w:val="left"/>
      <w:pPr>
        <w:ind w:left="28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E70BCD43"/>
    <w:multiLevelType w:val="singleLevel"/>
    <w:tmpl w:val="F0EC4BE4"/>
    <w:lvl w:ilvl="0">
      <w:start w:val="1"/>
      <w:numFmt w:val="lowerLetter"/>
      <w:suff w:val="space"/>
      <w:lvlText w:val="%1)"/>
      <w:lvlJc w:val="left"/>
      <w:rPr>
        <w:i w:val="0"/>
        <w:iCs/>
      </w:rPr>
    </w:lvl>
  </w:abstractNum>
  <w:abstractNum w:abstractNumId="9" w15:restartNumberingAfterBreak="0">
    <w:nsid w:val="E7C306D3"/>
    <w:multiLevelType w:val="singleLevel"/>
    <w:tmpl w:val="E7C306D3"/>
    <w:lvl w:ilvl="0">
      <w:start w:val="1"/>
      <w:numFmt w:val="decimal"/>
      <w:suff w:val="space"/>
      <w:lvlText w:val="%1."/>
      <w:lvlJc w:val="left"/>
    </w:lvl>
  </w:abstractNum>
  <w:abstractNum w:abstractNumId="10" w15:restartNumberingAfterBreak="0">
    <w:nsid w:val="F16FE9C3"/>
    <w:multiLevelType w:val="singleLevel"/>
    <w:tmpl w:val="F16FE9C3"/>
    <w:lvl w:ilvl="0">
      <w:start w:val="1"/>
      <w:numFmt w:val="lowerLetter"/>
      <w:suff w:val="space"/>
      <w:lvlText w:val="%1)"/>
      <w:lvlJc w:val="left"/>
    </w:lvl>
  </w:abstractNum>
  <w:abstractNum w:abstractNumId="11" w15:restartNumberingAfterBreak="0">
    <w:nsid w:val="027579CA"/>
    <w:multiLevelType w:val="hybridMultilevel"/>
    <w:tmpl w:val="246EF6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4558BD0"/>
    <w:multiLevelType w:val="singleLevel"/>
    <w:tmpl w:val="04558BD0"/>
    <w:lvl w:ilvl="0">
      <w:start w:val="1"/>
      <w:numFmt w:val="lowerLetter"/>
      <w:suff w:val="space"/>
      <w:lvlText w:val="%1)"/>
      <w:lvlJc w:val="left"/>
    </w:lvl>
  </w:abstractNum>
  <w:abstractNum w:abstractNumId="13" w15:restartNumberingAfterBreak="0">
    <w:nsid w:val="09C44C61"/>
    <w:multiLevelType w:val="hybridMultilevel"/>
    <w:tmpl w:val="BDB07D88"/>
    <w:lvl w:ilvl="0" w:tplc="FFFFFFFF">
      <w:start w:val="1"/>
      <w:numFmt w:val="decimal"/>
      <w:lvlText w:val="%1."/>
      <w:lvlJc w:val="left"/>
      <w:pPr>
        <w:tabs>
          <w:tab w:val="num" w:pos="648"/>
        </w:tabs>
        <w:ind w:left="648" w:hanging="360"/>
      </w:pPr>
    </w:lvl>
    <w:lvl w:ilvl="1" w:tplc="FFFFFFFF" w:tentative="1">
      <w:start w:val="1"/>
      <w:numFmt w:val="lowerLetter"/>
      <w:lvlText w:val="%2."/>
      <w:lvlJc w:val="left"/>
      <w:pPr>
        <w:tabs>
          <w:tab w:val="num" w:pos="1200"/>
        </w:tabs>
        <w:ind w:left="1200" w:hanging="360"/>
      </w:pPr>
    </w:lvl>
    <w:lvl w:ilvl="2" w:tplc="FFFFFFFF" w:tentative="1">
      <w:start w:val="1"/>
      <w:numFmt w:val="lowerRoman"/>
      <w:lvlText w:val="%3."/>
      <w:lvlJc w:val="right"/>
      <w:pPr>
        <w:tabs>
          <w:tab w:val="num" w:pos="1920"/>
        </w:tabs>
        <w:ind w:left="1920" w:hanging="180"/>
      </w:p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abstractNum w:abstractNumId="14" w15:restartNumberingAfterBreak="0">
    <w:nsid w:val="0DA1B844"/>
    <w:multiLevelType w:val="singleLevel"/>
    <w:tmpl w:val="0DA1B844"/>
    <w:lvl w:ilvl="0">
      <w:start w:val="1"/>
      <w:numFmt w:val="lowerLetter"/>
      <w:suff w:val="space"/>
      <w:lvlText w:val="%1)"/>
      <w:lvlJc w:val="left"/>
    </w:lvl>
  </w:abstractNum>
  <w:abstractNum w:abstractNumId="15" w15:restartNumberingAfterBreak="0">
    <w:nsid w:val="11CB5129"/>
    <w:multiLevelType w:val="hybridMultilevel"/>
    <w:tmpl w:val="BDB07D88"/>
    <w:lvl w:ilvl="0" w:tplc="FFFFFFFF">
      <w:start w:val="1"/>
      <w:numFmt w:val="decimal"/>
      <w:lvlText w:val="%1."/>
      <w:lvlJc w:val="left"/>
      <w:pPr>
        <w:tabs>
          <w:tab w:val="num" w:pos="648"/>
        </w:tabs>
        <w:ind w:left="648" w:hanging="360"/>
      </w:pPr>
    </w:lvl>
    <w:lvl w:ilvl="1" w:tplc="FFFFFFFF" w:tentative="1">
      <w:start w:val="1"/>
      <w:numFmt w:val="lowerLetter"/>
      <w:lvlText w:val="%2."/>
      <w:lvlJc w:val="left"/>
      <w:pPr>
        <w:tabs>
          <w:tab w:val="num" w:pos="1200"/>
        </w:tabs>
        <w:ind w:left="1200" w:hanging="360"/>
      </w:pPr>
    </w:lvl>
    <w:lvl w:ilvl="2" w:tplc="FFFFFFFF" w:tentative="1">
      <w:start w:val="1"/>
      <w:numFmt w:val="lowerRoman"/>
      <w:lvlText w:val="%3."/>
      <w:lvlJc w:val="right"/>
      <w:pPr>
        <w:tabs>
          <w:tab w:val="num" w:pos="1920"/>
        </w:tabs>
        <w:ind w:left="1920" w:hanging="180"/>
      </w:p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abstractNum w:abstractNumId="16" w15:restartNumberingAfterBreak="0">
    <w:nsid w:val="11E3319E"/>
    <w:multiLevelType w:val="singleLevel"/>
    <w:tmpl w:val="11E3319E"/>
    <w:lvl w:ilvl="0">
      <w:start w:val="1"/>
      <w:numFmt w:val="decimal"/>
      <w:suff w:val="space"/>
      <w:lvlText w:val="%1."/>
      <w:lvlJc w:val="left"/>
    </w:lvl>
  </w:abstractNum>
  <w:abstractNum w:abstractNumId="17" w15:restartNumberingAfterBreak="0">
    <w:nsid w:val="12550164"/>
    <w:multiLevelType w:val="hybridMultilevel"/>
    <w:tmpl w:val="29D8C344"/>
    <w:lvl w:ilvl="0" w:tplc="47B420C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30F4758"/>
    <w:multiLevelType w:val="singleLevel"/>
    <w:tmpl w:val="130F4758"/>
    <w:lvl w:ilvl="0">
      <w:start w:val="1"/>
      <w:numFmt w:val="decimal"/>
      <w:suff w:val="space"/>
      <w:lvlText w:val="%1."/>
      <w:lvlJc w:val="left"/>
      <w:pPr>
        <w:ind w:left="120"/>
      </w:pPr>
      <w:rPr>
        <w:rFonts w:hint="default"/>
        <w:i w:val="0"/>
        <w:iCs w:val="0"/>
      </w:rPr>
    </w:lvl>
  </w:abstractNum>
  <w:abstractNum w:abstractNumId="19" w15:restartNumberingAfterBreak="0">
    <w:nsid w:val="18621CCE"/>
    <w:multiLevelType w:val="singleLevel"/>
    <w:tmpl w:val="18621CCE"/>
    <w:lvl w:ilvl="0">
      <w:start w:val="1"/>
      <w:numFmt w:val="decimal"/>
      <w:suff w:val="space"/>
      <w:lvlText w:val="%1."/>
      <w:lvlJc w:val="left"/>
    </w:lvl>
  </w:abstractNum>
  <w:abstractNum w:abstractNumId="20" w15:restartNumberingAfterBreak="0">
    <w:nsid w:val="27801B33"/>
    <w:multiLevelType w:val="hybridMultilevel"/>
    <w:tmpl w:val="EA88E1B4"/>
    <w:lvl w:ilvl="0" w:tplc="1A6273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793722E"/>
    <w:multiLevelType w:val="hybridMultilevel"/>
    <w:tmpl w:val="CADA8480"/>
    <w:lvl w:ilvl="0" w:tplc="C65093C0">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7B8036A"/>
    <w:multiLevelType w:val="hybridMultilevel"/>
    <w:tmpl w:val="8556DA88"/>
    <w:lvl w:ilvl="0" w:tplc="6216568A">
      <w:start w:val="5"/>
      <w:numFmt w:val="upperRoman"/>
      <w:lvlText w:val="%1."/>
      <w:lvlJc w:val="left"/>
      <w:pPr>
        <w:ind w:left="1440" w:hanging="720"/>
      </w:pPr>
      <w:rPr>
        <w:rFonts w:eastAsiaTheme="min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C487D73"/>
    <w:multiLevelType w:val="hybridMultilevel"/>
    <w:tmpl w:val="C6F075C4"/>
    <w:lvl w:ilvl="0" w:tplc="98CC52C4">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2D013685"/>
    <w:multiLevelType w:val="hybridMultilevel"/>
    <w:tmpl w:val="BDB07D88"/>
    <w:lvl w:ilvl="0" w:tplc="FFFFFFFF">
      <w:start w:val="1"/>
      <w:numFmt w:val="decimal"/>
      <w:lvlText w:val="%1."/>
      <w:lvlJc w:val="left"/>
      <w:pPr>
        <w:tabs>
          <w:tab w:val="num" w:pos="648"/>
        </w:tabs>
        <w:ind w:left="648" w:hanging="360"/>
      </w:pPr>
    </w:lvl>
    <w:lvl w:ilvl="1" w:tplc="FFFFFFFF" w:tentative="1">
      <w:start w:val="1"/>
      <w:numFmt w:val="lowerLetter"/>
      <w:lvlText w:val="%2."/>
      <w:lvlJc w:val="left"/>
      <w:pPr>
        <w:tabs>
          <w:tab w:val="num" w:pos="1200"/>
        </w:tabs>
        <w:ind w:left="1200" w:hanging="360"/>
      </w:pPr>
    </w:lvl>
    <w:lvl w:ilvl="2" w:tplc="FFFFFFFF" w:tentative="1">
      <w:start w:val="1"/>
      <w:numFmt w:val="lowerRoman"/>
      <w:lvlText w:val="%3."/>
      <w:lvlJc w:val="right"/>
      <w:pPr>
        <w:tabs>
          <w:tab w:val="num" w:pos="1920"/>
        </w:tabs>
        <w:ind w:left="1920" w:hanging="180"/>
      </w:p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abstractNum w:abstractNumId="25" w15:restartNumberingAfterBreak="0">
    <w:nsid w:val="34AC5E64"/>
    <w:multiLevelType w:val="hybridMultilevel"/>
    <w:tmpl w:val="B70A7D56"/>
    <w:lvl w:ilvl="0" w:tplc="98CC52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0EAD44"/>
    <w:multiLevelType w:val="singleLevel"/>
    <w:tmpl w:val="370EAD44"/>
    <w:lvl w:ilvl="0">
      <w:start w:val="1"/>
      <w:numFmt w:val="lowerLetter"/>
      <w:suff w:val="space"/>
      <w:lvlText w:val="%1)"/>
      <w:lvlJc w:val="left"/>
    </w:lvl>
  </w:abstractNum>
  <w:abstractNum w:abstractNumId="27" w15:restartNumberingAfterBreak="0">
    <w:nsid w:val="407D4B4E"/>
    <w:multiLevelType w:val="hybridMultilevel"/>
    <w:tmpl w:val="6FF21532"/>
    <w:lvl w:ilvl="0" w:tplc="CB8A1874">
      <w:start w:val="1"/>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095B7BE"/>
    <w:multiLevelType w:val="singleLevel"/>
    <w:tmpl w:val="4095B7BE"/>
    <w:lvl w:ilvl="0">
      <w:start w:val="1"/>
      <w:numFmt w:val="decimal"/>
      <w:suff w:val="space"/>
      <w:lvlText w:val="%1."/>
      <w:lvlJc w:val="left"/>
    </w:lvl>
  </w:abstractNum>
  <w:abstractNum w:abstractNumId="29" w15:restartNumberingAfterBreak="0">
    <w:nsid w:val="41A634B2"/>
    <w:multiLevelType w:val="hybridMultilevel"/>
    <w:tmpl w:val="B73ADA06"/>
    <w:lvl w:ilvl="0" w:tplc="0F3851D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2320831"/>
    <w:multiLevelType w:val="hybridMultilevel"/>
    <w:tmpl w:val="BDB07D88"/>
    <w:lvl w:ilvl="0" w:tplc="FFFFFFFF">
      <w:start w:val="1"/>
      <w:numFmt w:val="decimal"/>
      <w:lvlText w:val="%1."/>
      <w:lvlJc w:val="left"/>
      <w:pPr>
        <w:tabs>
          <w:tab w:val="num" w:pos="648"/>
        </w:tabs>
        <w:ind w:left="648" w:hanging="360"/>
      </w:pPr>
    </w:lvl>
    <w:lvl w:ilvl="1" w:tplc="FFFFFFFF" w:tentative="1">
      <w:start w:val="1"/>
      <w:numFmt w:val="lowerLetter"/>
      <w:lvlText w:val="%2."/>
      <w:lvlJc w:val="left"/>
      <w:pPr>
        <w:tabs>
          <w:tab w:val="num" w:pos="1200"/>
        </w:tabs>
        <w:ind w:left="1200" w:hanging="360"/>
      </w:pPr>
    </w:lvl>
    <w:lvl w:ilvl="2" w:tplc="FFFFFFFF" w:tentative="1">
      <w:start w:val="1"/>
      <w:numFmt w:val="lowerRoman"/>
      <w:lvlText w:val="%3."/>
      <w:lvlJc w:val="right"/>
      <w:pPr>
        <w:tabs>
          <w:tab w:val="num" w:pos="1920"/>
        </w:tabs>
        <w:ind w:left="1920" w:hanging="180"/>
      </w:p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abstractNum w:abstractNumId="31" w15:restartNumberingAfterBreak="0">
    <w:nsid w:val="54BC6B47"/>
    <w:multiLevelType w:val="hybridMultilevel"/>
    <w:tmpl w:val="BDB07D88"/>
    <w:lvl w:ilvl="0" w:tplc="FFFFFFFF">
      <w:start w:val="1"/>
      <w:numFmt w:val="decimal"/>
      <w:lvlText w:val="%1."/>
      <w:lvlJc w:val="left"/>
      <w:pPr>
        <w:tabs>
          <w:tab w:val="num" w:pos="648"/>
        </w:tabs>
        <w:ind w:left="648" w:hanging="360"/>
      </w:pPr>
    </w:lvl>
    <w:lvl w:ilvl="1" w:tplc="FFFFFFFF" w:tentative="1">
      <w:start w:val="1"/>
      <w:numFmt w:val="lowerLetter"/>
      <w:lvlText w:val="%2."/>
      <w:lvlJc w:val="left"/>
      <w:pPr>
        <w:tabs>
          <w:tab w:val="num" w:pos="1200"/>
        </w:tabs>
        <w:ind w:left="1200" w:hanging="360"/>
      </w:pPr>
    </w:lvl>
    <w:lvl w:ilvl="2" w:tplc="FFFFFFFF" w:tentative="1">
      <w:start w:val="1"/>
      <w:numFmt w:val="lowerRoman"/>
      <w:lvlText w:val="%3."/>
      <w:lvlJc w:val="right"/>
      <w:pPr>
        <w:tabs>
          <w:tab w:val="num" w:pos="1920"/>
        </w:tabs>
        <w:ind w:left="1920" w:hanging="180"/>
      </w:p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abstractNum w:abstractNumId="32" w15:restartNumberingAfterBreak="0">
    <w:nsid w:val="55695FE7"/>
    <w:multiLevelType w:val="hybridMultilevel"/>
    <w:tmpl w:val="61600B50"/>
    <w:lvl w:ilvl="0" w:tplc="5ED20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63028F1"/>
    <w:multiLevelType w:val="hybridMultilevel"/>
    <w:tmpl w:val="9BB26360"/>
    <w:lvl w:ilvl="0" w:tplc="8B3E3DE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A32462"/>
    <w:multiLevelType w:val="hybridMultilevel"/>
    <w:tmpl w:val="1ACED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8A32AF3"/>
    <w:multiLevelType w:val="hybridMultilevel"/>
    <w:tmpl w:val="C1D218F4"/>
    <w:lvl w:ilvl="0" w:tplc="70C0DFF2">
      <w:numFmt w:val="bullet"/>
      <w:lvlText w:val="•"/>
      <w:lvlJc w:val="left"/>
      <w:pPr>
        <w:ind w:left="720" w:hanging="360"/>
      </w:pPr>
      <w:rPr>
        <w:rFonts w:hint="default"/>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AB5485"/>
    <w:multiLevelType w:val="hybridMultilevel"/>
    <w:tmpl w:val="64C8B2B4"/>
    <w:lvl w:ilvl="0" w:tplc="98CC52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7C5CB4"/>
    <w:multiLevelType w:val="singleLevel"/>
    <w:tmpl w:val="5C7C5CB4"/>
    <w:lvl w:ilvl="0">
      <w:start w:val="1"/>
      <w:numFmt w:val="lowerLetter"/>
      <w:suff w:val="space"/>
      <w:lvlText w:val="%1)"/>
      <w:lvlJc w:val="left"/>
    </w:lvl>
  </w:abstractNum>
  <w:abstractNum w:abstractNumId="38" w15:restartNumberingAfterBreak="0">
    <w:nsid w:val="64175FFB"/>
    <w:multiLevelType w:val="singleLevel"/>
    <w:tmpl w:val="64175FFB"/>
    <w:lvl w:ilvl="0">
      <w:start w:val="1"/>
      <w:numFmt w:val="lowerLetter"/>
      <w:suff w:val="space"/>
      <w:lvlText w:val="%1)"/>
      <w:lvlJc w:val="left"/>
    </w:lvl>
  </w:abstractNum>
  <w:abstractNum w:abstractNumId="39" w15:restartNumberingAfterBreak="0">
    <w:nsid w:val="6C7C19F0"/>
    <w:multiLevelType w:val="hybridMultilevel"/>
    <w:tmpl w:val="644E99D2"/>
    <w:lvl w:ilvl="0" w:tplc="EE3AE04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0" w15:restartNumberingAfterBreak="0">
    <w:nsid w:val="6E58A301"/>
    <w:multiLevelType w:val="singleLevel"/>
    <w:tmpl w:val="6E58A301"/>
    <w:lvl w:ilvl="0">
      <w:start w:val="6"/>
      <w:numFmt w:val="decimal"/>
      <w:suff w:val="space"/>
      <w:lvlText w:val="%1."/>
      <w:lvlJc w:val="left"/>
    </w:lvl>
  </w:abstractNum>
  <w:abstractNum w:abstractNumId="41" w15:restartNumberingAfterBreak="0">
    <w:nsid w:val="78F756E7"/>
    <w:multiLevelType w:val="singleLevel"/>
    <w:tmpl w:val="78F756E7"/>
    <w:lvl w:ilvl="0">
      <w:start w:val="1"/>
      <w:numFmt w:val="lowerLetter"/>
      <w:suff w:val="space"/>
      <w:lvlText w:val="%1)"/>
      <w:lvlJc w:val="left"/>
    </w:lvl>
  </w:abstractNum>
  <w:abstractNum w:abstractNumId="42" w15:restartNumberingAfterBreak="0">
    <w:nsid w:val="7A0B2173"/>
    <w:multiLevelType w:val="singleLevel"/>
    <w:tmpl w:val="7A0B2173"/>
    <w:lvl w:ilvl="0">
      <w:start w:val="1"/>
      <w:numFmt w:val="decimal"/>
      <w:suff w:val="space"/>
      <w:lvlText w:val="%1."/>
      <w:lvlJc w:val="left"/>
    </w:lvl>
  </w:abstractNum>
  <w:abstractNum w:abstractNumId="43" w15:restartNumberingAfterBreak="0">
    <w:nsid w:val="7A432F7D"/>
    <w:multiLevelType w:val="hybridMultilevel"/>
    <w:tmpl w:val="BDB07D88"/>
    <w:lvl w:ilvl="0" w:tplc="FFFFFFFF">
      <w:start w:val="1"/>
      <w:numFmt w:val="decimal"/>
      <w:lvlText w:val="%1."/>
      <w:lvlJc w:val="left"/>
      <w:pPr>
        <w:tabs>
          <w:tab w:val="num" w:pos="648"/>
        </w:tabs>
        <w:ind w:left="648" w:hanging="360"/>
      </w:pPr>
    </w:lvl>
    <w:lvl w:ilvl="1" w:tplc="FFFFFFFF" w:tentative="1">
      <w:start w:val="1"/>
      <w:numFmt w:val="lowerLetter"/>
      <w:lvlText w:val="%2."/>
      <w:lvlJc w:val="left"/>
      <w:pPr>
        <w:tabs>
          <w:tab w:val="num" w:pos="1200"/>
        </w:tabs>
        <w:ind w:left="1200" w:hanging="360"/>
      </w:pPr>
    </w:lvl>
    <w:lvl w:ilvl="2" w:tplc="FFFFFFFF" w:tentative="1">
      <w:start w:val="1"/>
      <w:numFmt w:val="lowerRoman"/>
      <w:lvlText w:val="%3."/>
      <w:lvlJc w:val="right"/>
      <w:pPr>
        <w:tabs>
          <w:tab w:val="num" w:pos="1920"/>
        </w:tabs>
        <w:ind w:left="1920" w:hanging="180"/>
      </w:p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abstractNum w:abstractNumId="44" w15:restartNumberingAfterBreak="0">
    <w:nsid w:val="7D685755"/>
    <w:multiLevelType w:val="hybridMultilevel"/>
    <w:tmpl w:val="BDB07D88"/>
    <w:lvl w:ilvl="0" w:tplc="0409000F">
      <w:start w:val="1"/>
      <w:numFmt w:val="decimal"/>
      <w:lvlText w:val="%1."/>
      <w:lvlJc w:val="left"/>
      <w:pPr>
        <w:tabs>
          <w:tab w:val="num" w:pos="648"/>
        </w:tabs>
        <w:ind w:left="648"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5" w15:restartNumberingAfterBreak="0">
    <w:nsid w:val="7D849AEB"/>
    <w:multiLevelType w:val="singleLevel"/>
    <w:tmpl w:val="7D849AEB"/>
    <w:lvl w:ilvl="0">
      <w:start w:val="1"/>
      <w:numFmt w:val="decimal"/>
      <w:suff w:val="space"/>
      <w:lvlText w:val="%1."/>
      <w:lvlJc w:val="left"/>
    </w:lvl>
  </w:abstractNum>
  <w:abstractNum w:abstractNumId="46" w15:restartNumberingAfterBreak="0">
    <w:nsid w:val="7ED9B82C"/>
    <w:multiLevelType w:val="singleLevel"/>
    <w:tmpl w:val="7ED9B82C"/>
    <w:lvl w:ilvl="0">
      <w:start w:val="1"/>
      <w:numFmt w:val="upperRoman"/>
      <w:suff w:val="space"/>
      <w:lvlText w:val="%1."/>
      <w:lvlJc w:val="left"/>
      <w:pPr>
        <w:ind w:left="-280"/>
      </w:pPr>
      <w:rPr>
        <w:rFonts w:hint="default"/>
        <w:b/>
        <w:bCs/>
        <w:sz w:val="24"/>
        <w:szCs w:val="24"/>
      </w:rPr>
    </w:lvl>
  </w:abstractNum>
  <w:num w:numId="1">
    <w:abstractNumId w:val="29"/>
  </w:num>
  <w:num w:numId="2">
    <w:abstractNumId w:val="1"/>
  </w:num>
  <w:num w:numId="3">
    <w:abstractNumId w:val="0"/>
  </w:num>
  <w:num w:numId="4">
    <w:abstractNumId w:val="42"/>
  </w:num>
  <w:num w:numId="5">
    <w:abstractNumId w:val="2"/>
  </w:num>
  <w:num w:numId="6">
    <w:abstractNumId w:val="8"/>
  </w:num>
  <w:num w:numId="7">
    <w:abstractNumId w:val="14"/>
  </w:num>
  <w:num w:numId="8">
    <w:abstractNumId w:val="19"/>
  </w:num>
  <w:num w:numId="9">
    <w:abstractNumId w:val="38"/>
  </w:num>
  <w:num w:numId="10">
    <w:abstractNumId w:val="37"/>
  </w:num>
  <w:num w:numId="11">
    <w:abstractNumId w:val="16"/>
  </w:num>
  <w:num w:numId="12">
    <w:abstractNumId w:val="41"/>
  </w:num>
  <w:num w:numId="13">
    <w:abstractNumId w:val="5"/>
  </w:num>
  <w:num w:numId="14">
    <w:abstractNumId w:val="6"/>
  </w:num>
  <w:num w:numId="15">
    <w:abstractNumId w:val="3"/>
  </w:num>
  <w:num w:numId="16">
    <w:abstractNumId w:val="10"/>
  </w:num>
  <w:num w:numId="17">
    <w:abstractNumId w:val="9"/>
  </w:num>
  <w:num w:numId="18">
    <w:abstractNumId w:val="12"/>
  </w:num>
  <w:num w:numId="19">
    <w:abstractNumId w:val="26"/>
  </w:num>
  <w:num w:numId="20">
    <w:abstractNumId w:val="46"/>
  </w:num>
  <w:num w:numId="21">
    <w:abstractNumId w:val="45"/>
  </w:num>
  <w:num w:numId="22">
    <w:abstractNumId w:val="7"/>
  </w:num>
  <w:num w:numId="23">
    <w:abstractNumId w:val="18"/>
  </w:num>
  <w:num w:numId="24">
    <w:abstractNumId w:val="27"/>
  </w:num>
  <w:num w:numId="25">
    <w:abstractNumId w:val="28"/>
  </w:num>
  <w:num w:numId="26">
    <w:abstractNumId w:val="40"/>
  </w:num>
  <w:num w:numId="27">
    <w:abstractNumId w:val="21"/>
  </w:num>
  <w:num w:numId="28">
    <w:abstractNumId w:val="33"/>
  </w:num>
  <w:num w:numId="29">
    <w:abstractNumId w:val="22"/>
  </w:num>
  <w:num w:numId="30">
    <w:abstractNumId w:val="20"/>
  </w:num>
  <w:num w:numId="31">
    <w:abstractNumId w:val="44"/>
  </w:num>
  <w:num w:numId="32">
    <w:abstractNumId w:val="39"/>
  </w:num>
  <w:num w:numId="33">
    <w:abstractNumId w:val="4"/>
  </w:num>
  <w:num w:numId="34">
    <w:abstractNumId w:val="17"/>
  </w:num>
  <w:num w:numId="35">
    <w:abstractNumId w:val="32"/>
  </w:num>
  <w:num w:numId="36">
    <w:abstractNumId w:val="15"/>
  </w:num>
  <w:num w:numId="37">
    <w:abstractNumId w:val="30"/>
  </w:num>
  <w:num w:numId="38">
    <w:abstractNumId w:val="24"/>
  </w:num>
  <w:num w:numId="39">
    <w:abstractNumId w:val="31"/>
  </w:num>
  <w:num w:numId="40">
    <w:abstractNumId w:val="43"/>
  </w:num>
  <w:num w:numId="41">
    <w:abstractNumId w:val="34"/>
  </w:num>
  <w:num w:numId="42">
    <w:abstractNumId w:val="23"/>
  </w:num>
  <w:num w:numId="43">
    <w:abstractNumId w:val="11"/>
  </w:num>
  <w:num w:numId="44">
    <w:abstractNumId w:val="13"/>
  </w:num>
  <w:num w:numId="45">
    <w:abstractNumId w:val="25"/>
  </w:num>
  <w:num w:numId="46">
    <w:abstractNumId w:val="36"/>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46E"/>
    <w:rsid w:val="00002159"/>
    <w:rsid w:val="0000260D"/>
    <w:rsid w:val="00004965"/>
    <w:rsid w:val="00007325"/>
    <w:rsid w:val="000128A8"/>
    <w:rsid w:val="00013B4C"/>
    <w:rsid w:val="00014424"/>
    <w:rsid w:val="0001446B"/>
    <w:rsid w:val="00015171"/>
    <w:rsid w:val="000154D0"/>
    <w:rsid w:val="000176C1"/>
    <w:rsid w:val="00020551"/>
    <w:rsid w:val="000214B6"/>
    <w:rsid w:val="0002246F"/>
    <w:rsid w:val="000225A5"/>
    <w:rsid w:val="00023A28"/>
    <w:rsid w:val="00023D46"/>
    <w:rsid w:val="00024C6D"/>
    <w:rsid w:val="00026F6E"/>
    <w:rsid w:val="00027A05"/>
    <w:rsid w:val="0003444A"/>
    <w:rsid w:val="00035FC4"/>
    <w:rsid w:val="0003677E"/>
    <w:rsid w:val="00037F4D"/>
    <w:rsid w:val="0004091F"/>
    <w:rsid w:val="0004151C"/>
    <w:rsid w:val="0004173F"/>
    <w:rsid w:val="000429AF"/>
    <w:rsid w:val="00042C57"/>
    <w:rsid w:val="00042CAA"/>
    <w:rsid w:val="00044FC0"/>
    <w:rsid w:val="00045ABD"/>
    <w:rsid w:val="000464E1"/>
    <w:rsid w:val="0004796D"/>
    <w:rsid w:val="00053842"/>
    <w:rsid w:val="00054017"/>
    <w:rsid w:val="000549C9"/>
    <w:rsid w:val="0006178B"/>
    <w:rsid w:val="000622A5"/>
    <w:rsid w:val="0006673F"/>
    <w:rsid w:val="000678B1"/>
    <w:rsid w:val="000748FD"/>
    <w:rsid w:val="0007568F"/>
    <w:rsid w:val="00082B68"/>
    <w:rsid w:val="00082C21"/>
    <w:rsid w:val="00086C17"/>
    <w:rsid w:val="000916D6"/>
    <w:rsid w:val="00095427"/>
    <w:rsid w:val="00095FF0"/>
    <w:rsid w:val="00096676"/>
    <w:rsid w:val="000A0347"/>
    <w:rsid w:val="000A060A"/>
    <w:rsid w:val="000A0D22"/>
    <w:rsid w:val="000A2E47"/>
    <w:rsid w:val="000A7BE3"/>
    <w:rsid w:val="000A7F8B"/>
    <w:rsid w:val="000B0765"/>
    <w:rsid w:val="000B07DB"/>
    <w:rsid w:val="000B2538"/>
    <w:rsid w:val="000B2E53"/>
    <w:rsid w:val="000B3242"/>
    <w:rsid w:val="000B6195"/>
    <w:rsid w:val="000B631E"/>
    <w:rsid w:val="000C48C6"/>
    <w:rsid w:val="000C5B2F"/>
    <w:rsid w:val="000D21D0"/>
    <w:rsid w:val="000D4A36"/>
    <w:rsid w:val="000D4EA9"/>
    <w:rsid w:val="000D519F"/>
    <w:rsid w:val="000D59F0"/>
    <w:rsid w:val="000D65D8"/>
    <w:rsid w:val="000D7005"/>
    <w:rsid w:val="000E33CA"/>
    <w:rsid w:val="000E7003"/>
    <w:rsid w:val="000E745D"/>
    <w:rsid w:val="000E7ECB"/>
    <w:rsid w:val="000F4EAE"/>
    <w:rsid w:val="000F664C"/>
    <w:rsid w:val="000F68A8"/>
    <w:rsid w:val="000F7937"/>
    <w:rsid w:val="00103D3F"/>
    <w:rsid w:val="0010566C"/>
    <w:rsid w:val="0010606C"/>
    <w:rsid w:val="00106636"/>
    <w:rsid w:val="00111877"/>
    <w:rsid w:val="00112AB9"/>
    <w:rsid w:val="001140DE"/>
    <w:rsid w:val="00114A4E"/>
    <w:rsid w:val="00115932"/>
    <w:rsid w:val="00116739"/>
    <w:rsid w:val="001175C6"/>
    <w:rsid w:val="00117EAB"/>
    <w:rsid w:val="00122A12"/>
    <w:rsid w:val="00123B4B"/>
    <w:rsid w:val="001245E9"/>
    <w:rsid w:val="00124CD9"/>
    <w:rsid w:val="00125C8D"/>
    <w:rsid w:val="001263BD"/>
    <w:rsid w:val="001271E5"/>
    <w:rsid w:val="0013033A"/>
    <w:rsid w:val="00130EA5"/>
    <w:rsid w:val="00133940"/>
    <w:rsid w:val="0013490B"/>
    <w:rsid w:val="00134E8A"/>
    <w:rsid w:val="0013552F"/>
    <w:rsid w:val="00135A01"/>
    <w:rsid w:val="00135FD9"/>
    <w:rsid w:val="00136842"/>
    <w:rsid w:val="00140A51"/>
    <w:rsid w:val="0014174F"/>
    <w:rsid w:val="00141B6F"/>
    <w:rsid w:val="0014221F"/>
    <w:rsid w:val="00143540"/>
    <w:rsid w:val="001531D1"/>
    <w:rsid w:val="00154443"/>
    <w:rsid w:val="0015523C"/>
    <w:rsid w:val="00156269"/>
    <w:rsid w:val="00165877"/>
    <w:rsid w:val="00166132"/>
    <w:rsid w:val="001665B8"/>
    <w:rsid w:val="0017100B"/>
    <w:rsid w:val="00171D7E"/>
    <w:rsid w:val="00172705"/>
    <w:rsid w:val="0018303A"/>
    <w:rsid w:val="00187AE6"/>
    <w:rsid w:val="00195807"/>
    <w:rsid w:val="00197A80"/>
    <w:rsid w:val="001A1053"/>
    <w:rsid w:val="001A1B16"/>
    <w:rsid w:val="001A378C"/>
    <w:rsid w:val="001A535A"/>
    <w:rsid w:val="001A54FB"/>
    <w:rsid w:val="001B237D"/>
    <w:rsid w:val="001B353E"/>
    <w:rsid w:val="001B43F0"/>
    <w:rsid w:val="001B4460"/>
    <w:rsid w:val="001B45C6"/>
    <w:rsid w:val="001B7EC5"/>
    <w:rsid w:val="001C1049"/>
    <w:rsid w:val="001C4CBF"/>
    <w:rsid w:val="001C5B87"/>
    <w:rsid w:val="001D186F"/>
    <w:rsid w:val="001D2A1B"/>
    <w:rsid w:val="001D47A6"/>
    <w:rsid w:val="001D6EED"/>
    <w:rsid w:val="001E1C25"/>
    <w:rsid w:val="001E4B7B"/>
    <w:rsid w:val="001F12A4"/>
    <w:rsid w:val="001F26ED"/>
    <w:rsid w:val="001F4782"/>
    <w:rsid w:val="001F6806"/>
    <w:rsid w:val="001F7414"/>
    <w:rsid w:val="00201739"/>
    <w:rsid w:val="00202401"/>
    <w:rsid w:val="00202BE4"/>
    <w:rsid w:val="002047EA"/>
    <w:rsid w:val="00207A42"/>
    <w:rsid w:val="00210C08"/>
    <w:rsid w:val="0021182B"/>
    <w:rsid w:val="002119F1"/>
    <w:rsid w:val="00211EF2"/>
    <w:rsid w:val="00216E1C"/>
    <w:rsid w:val="002177E4"/>
    <w:rsid w:val="00217C64"/>
    <w:rsid w:val="002202D1"/>
    <w:rsid w:val="002233D2"/>
    <w:rsid w:val="00227409"/>
    <w:rsid w:val="00231C42"/>
    <w:rsid w:val="00232756"/>
    <w:rsid w:val="0023319E"/>
    <w:rsid w:val="00233871"/>
    <w:rsid w:val="00234C0C"/>
    <w:rsid w:val="00240328"/>
    <w:rsid w:val="00240FA7"/>
    <w:rsid w:val="002418CF"/>
    <w:rsid w:val="00242F59"/>
    <w:rsid w:val="00244BE7"/>
    <w:rsid w:val="00244D14"/>
    <w:rsid w:val="00245483"/>
    <w:rsid w:val="0024551B"/>
    <w:rsid w:val="002456F2"/>
    <w:rsid w:val="00247B3B"/>
    <w:rsid w:val="00250749"/>
    <w:rsid w:val="00250F15"/>
    <w:rsid w:val="00252035"/>
    <w:rsid w:val="00254043"/>
    <w:rsid w:val="0025463C"/>
    <w:rsid w:val="0025612A"/>
    <w:rsid w:val="00256285"/>
    <w:rsid w:val="0025700A"/>
    <w:rsid w:val="00262C34"/>
    <w:rsid w:val="00262C8B"/>
    <w:rsid w:val="0027536D"/>
    <w:rsid w:val="0028274B"/>
    <w:rsid w:val="002833B7"/>
    <w:rsid w:val="0028356E"/>
    <w:rsid w:val="0028404C"/>
    <w:rsid w:val="00285D56"/>
    <w:rsid w:val="00286007"/>
    <w:rsid w:val="0029071F"/>
    <w:rsid w:val="00293888"/>
    <w:rsid w:val="00293CE9"/>
    <w:rsid w:val="0029441D"/>
    <w:rsid w:val="002959FF"/>
    <w:rsid w:val="00296780"/>
    <w:rsid w:val="002972B5"/>
    <w:rsid w:val="00297AF9"/>
    <w:rsid w:val="002A1A99"/>
    <w:rsid w:val="002A3E0C"/>
    <w:rsid w:val="002A567E"/>
    <w:rsid w:val="002A6805"/>
    <w:rsid w:val="002A6845"/>
    <w:rsid w:val="002A69A8"/>
    <w:rsid w:val="002B019B"/>
    <w:rsid w:val="002B102E"/>
    <w:rsid w:val="002B1D1F"/>
    <w:rsid w:val="002B5546"/>
    <w:rsid w:val="002B6680"/>
    <w:rsid w:val="002C2921"/>
    <w:rsid w:val="002C2B39"/>
    <w:rsid w:val="002C4445"/>
    <w:rsid w:val="002D0F94"/>
    <w:rsid w:val="002D1EBC"/>
    <w:rsid w:val="002D3801"/>
    <w:rsid w:val="002D4AD7"/>
    <w:rsid w:val="002D5800"/>
    <w:rsid w:val="002D5CDA"/>
    <w:rsid w:val="002D5D5F"/>
    <w:rsid w:val="002E25BF"/>
    <w:rsid w:val="002E3455"/>
    <w:rsid w:val="002E6425"/>
    <w:rsid w:val="002E70A8"/>
    <w:rsid w:val="002E7FE0"/>
    <w:rsid w:val="002F1DE7"/>
    <w:rsid w:val="002F3CB8"/>
    <w:rsid w:val="002F4A12"/>
    <w:rsid w:val="002F4DFC"/>
    <w:rsid w:val="002F54BD"/>
    <w:rsid w:val="003003F1"/>
    <w:rsid w:val="00302FB2"/>
    <w:rsid w:val="00304D59"/>
    <w:rsid w:val="00305D08"/>
    <w:rsid w:val="0030631D"/>
    <w:rsid w:val="00312273"/>
    <w:rsid w:val="00312776"/>
    <w:rsid w:val="00313210"/>
    <w:rsid w:val="00320F75"/>
    <w:rsid w:val="003216A8"/>
    <w:rsid w:val="003226E3"/>
    <w:rsid w:val="00323658"/>
    <w:rsid w:val="00326567"/>
    <w:rsid w:val="003305B9"/>
    <w:rsid w:val="00331058"/>
    <w:rsid w:val="00333940"/>
    <w:rsid w:val="00333CBC"/>
    <w:rsid w:val="0033656D"/>
    <w:rsid w:val="00340747"/>
    <w:rsid w:val="00340788"/>
    <w:rsid w:val="003430D0"/>
    <w:rsid w:val="00345903"/>
    <w:rsid w:val="00345AB6"/>
    <w:rsid w:val="00346EA0"/>
    <w:rsid w:val="00351FC8"/>
    <w:rsid w:val="003523F1"/>
    <w:rsid w:val="0035342E"/>
    <w:rsid w:val="00354E55"/>
    <w:rsid w:val="0035573D"/>
    <w:rsid w:val="00355D38"/>
    <w:rsid w:val="00355FEF"/>
    <w:rsid w:val="00356886"/>
    <w:rsid w:val="00356BA3"/>
    <w:rsid w:val="003603BD"/>
    <w:rsid w:val="00364494"/>
    <w:rsid w:val="003658F2"/>
    <w:rsid w:val="00370901"/>
    <w:rsid w:val="003710F7"/>
    <w:rsid w:val="00371182"/>
    <w:rsid w:val="00374261"/>
    <w:rsid w:val="0037568B"/>
    <w:rsid w:val="0038485F"/>
    <w:rsid w:val="00384D79"/>
    <w:rsid w:val="0038574B"/>
    <w:rsid w:val="0038608D"/>
    <w:rsid w:val="0039063F"/>
    <w:rsid w:val="003907F9"/>
    <w:rsid w:val="003920F5"/>
    <w:rsid w:val="003935A1"/>
    <w:rsid w:val="0039733B"/>
    <w:rsid w:val="003A037A"/>
    <w:rsid w:val="003A1D29"/>
    <w:rsid w:val="003A2466"/>
    <w:rsid w:val="003A5FC5"/>
    <w:rsid w:val="003A6056"/>
    <w:rsid w:val="003B5F3C"/>
    <w:rsid w:val="003C0058"/>
    <w:rsid w:val="003D147A"/>
    <w:rsid w:val="003D7C0F"/>
    <w:rsid w:val="003E2167"/>
    <w:rsid w:val="003E3ED6"/>
    <w:rsid w:val="003E4047"/>
    <w:rsid w:val="003E5E44"/>
    <w:rsid w:val="003E6FD8"/>
    <w:rsid w:val="003F1568"/>
    <w:rsid w:val="003F38B6"/>
    <w:rsid w:val="003F6068"/>
    <w:rsid w:val="003F74C6"/>
    <w:rsid w:val="004002A1"/>
    <w:rsid w:val="0040670E"/>
    <w:rsid w:val="00407149"/>
    <w:rsid w:val="004073D5"/>
    <w:rsid w:val="00411B7E"/>
    <w:rsid w:val="0041246A"/>
    <w:rsid w:val="00414A0A"/>
    <w:rsid w:val="004155DF"/>
    <w:rsid w:val="0041608B"/>
    <w:rsid w:val="004161E2"/>
    <w:rsid w:val="004200E3"/>
    <w:rsid w:val="0042302A"/>
    <w:rsid w:val="00423A44"/>
    <w:rsid w:val="00424054"/>
    <w:rsid w:val="00424727"/>
    <w:rsid w:val="0042680E"/>
    <w:rsid w:val="004269ED"/>
    <w:rsid w:val="004276A9"/>
    <w:rsid w:val="004302CA"/>
    <w:rsid w:val="00431052"/>
    <w:rsid w:val="00431641"/>
    <w:rsid w:val="00431F94"/>
    <w:rsid w:val="00432A7B"/>
    <w:rsid w:val="00433309"/>
    <w:rsid w:val="00434E89"/>
    <w:rsid w:val="004354D0"/>
    <w:rsid w:val="00436560"/>
    <w:rsid w:val="00436885"/>
    <w:rsid w:val="0044033D"/>
    <w:rsid w:val="00440700"/>
    <w:rsid w:val="00442B97"/>
    <w:rsid w:val="00443DF8"/>
    <w:rsid w:val="004446F8"/>
    <w:rsid w:val="0044551E"/>
    <w:rsid w:val="004463D4"/>
    <w:rsid w:val="00446E49"/>
    <w:rsid w:val="0044744D"/>
    <w:rsid w:val="0045052B"/>
    <w:rsid w:val="00450681"/>
    <w:rsid w:val="004528C5"/>
    <w:rsid w:val="004528F6"/>
    <w:rsid w:val="00454012"/>
    <w:rsid w:val="00456BEC"/>
    <w:rsid w:val="00457117"/>
    <w:rsid w:val="004579E3"/>
    <w:rsid w:val="00460BA0"/>
    <w:rsid w:val="00463431"/>
    <w:rsid w:val="0046662F"/>
    <w:rsid w:val="00467797"/>
    <w:rsid w:val="00473E77"/>
    <w:rsid w:val="00477DAD"/>
    <w:rsid w:val="00477F7B"/>
    <w:rsid w:val="00480C50"/>
    <w:rsid w:val="00483D4C"/>
    <w:rsid w:val="00485B78"/>
    <w:rsid w:val="00490846"/>
    <w:rsid w:val="00492291"/>
    <w:rsid w:val="004930B4"/>
    <w:rsid w:val="00493972"/>
    <w:rsid w:val="004A0A1A"/>
    <w:rsid w:val="004A23A9"/>
    <w:rsid w:val="004A2731"/>
    <w:rsid w:val="004A502D"/>
    <w:rsid w:val="004B09DC"/>
    <w:rsid w:val="004B3643"/>
    <w:rsid w:val="004B3A44"/>
    <w:rsid w:val="004B6386"/>
    <w:rsid w:val="004B6630"/>
    <w:rsid w:val="004C0144"/>
    <w:rsid w:val="004C1DFB"/>
    <w:rsid w:val="004C75C3"/>
    <w:rsid w:val="004D05AF"/>
    <w:rsid w:val="004D1127"/>
    <w:rsid w:val="004D20A8"/>
    <w:rsid w:val="004D4749"/>
    <w:rsid w:val="004D5315"/>
    <w:rsid w:val="004D6A27"/>
    <w:rsid w:val="004D790A"/>
    <w:rsid w:val="004E212E"/>
    <w:rsid w:val="004E4603"/>
    <w:rsid w:val="004E4BF7"/>
    <w:rsid w:val="004E4E2B"/>
    <w:rsid w:val="004E7EB7"/>
    <w:rsid w:val="004E7F3A"/>
    <w:rsid w:val="004F01BA"/>
    <w:rsid w:val="004F1EEA"/>
    <w:rsid w:val="004F296C"/>
    <w:rsid w:val="004F5ECA"/>
    <w:rsid w:val="004F7890"/>
    <w:rsid w:val="005041D7"/>
    <w:rsid w:val="0051070F"/>
    <w:rsid w:val="00511763"/>
    <w:rsid w:val="00512973"/>
    <w:rsid w:val="005147FE"/>
    <w:rsid w:val="00515A9D"/>
    <w:rsid w:val="0051733B"/>
    <w:rsid w:val="00520029"/>
    <w:rsid w:val="005228E7"/>
    <w:rsid w:val="005250D2"/>
    <w:rsid w:val="0052527D"/>
    <w:rsid w:val="005254CA"/>
    <w:rsid w:val="00530C5C"/>
    <w:rsid w:val="00533694"/>
    <w:rsid w:val="0053555D"/>
    <w:rsid w:val="00536144"/>
    <w:rsid w:val="0053637C"/>
    <w:rsid w:val="00537C85"/>
    <w:rsid w:val="00542C7C"/>
    <w:rsid w:val="005433B1"/>
    <w:rsid w:val="005466F5"/>
    <w:rsid w:val="0054775E"/>
    <w:rsid w:val="00551432"/>
    <w:rsid w:val="0055234B"/>
    <w:rsid w:val="00552AD8"/>
    <w:rsid w:val="0055441E"/>
    <w:rsid w:val="00554835"/>
    <w:rsid w:val="00555E41"/>
    <w:rsid w:val="00560DA5"/>
    <w:rsid w:val="005617C6"/>
    <w:rsid w:val="005628BB"/>
    <w:rsid w:val="00563088"/>
    <w:rsid w:val="00565F28"/>
    <w:rsid w:val="00567ADE"/>
    <w:rsid w:val="00570CDD"/>
    <w:rsid w:val="00570FF6"/>
    <w:rsid w:val="0057146C"/>
    <w:rsid w:val="00572335"/>
    <w:rsid w:val="00575820"/>
    <w:rsid w:val="0057702F"/>
    <w:rsid w:val="0057771B"/>
    <w:rsid w:val="00581C7B"/>
    <w:rsid w:val="005822F7"/>
    <w:rsid w:val="00583509"/>
    <w:rsid w:val="0058416A"/>
    <w:rsid w:val="00593869"/>
    <w:rsid w:val="00593B3B"/>
    <w:rsid w:val="00594AAA"/>
    <w:rsid w:val="00595547"/>
    <w:rsid w:val="00595E1B"/>
    <w:rsid w:val="00596312"/>
    <w:rsid w:val="00597B9E"/>
    <w:rsid w:val="00597BB1"/>
    <w:rsid w:val="005A4A02"/>
    <w:rsid w:val="005A4AC5"/>
    <w:rsid w:val="005A55AC"/>
    <w:rsid w:val="005A6270"/>
    <w:rsid w:val="005A650A"/>
    <w:rsid w:val="005B0D0E"/>
    <w:rsid w:val="005B1B45"/>
    <w:rsid w:val="005B1CE6"/>
    <w:rsid w:val="005B3BA5"/>
    <w:rsid w:val="005B4CD3"/>
    <w:rsid w:val="005B52DA"/>
    <w:rsid w:val="005C012E"/>
    <w:rsid w:val="005C07FB"/>
    <w:rsid w:val="005C195B"/>
    <w:rsid w:val="005C31B3"/>
    <w:rsid w:val="005C3F85"/>
    <w:rsid w:val="005C40D2"/>
    <w:rsid w:val="005D191C"/>
    <w:rsid w:val="005D2ACD"/>
    <w:rsid w:val="005D41D0"/>
    <w:rsid w:val="005D4649"/>
    <w:rsid w:val="005D5ED4"/>
    <w:rsid w:val="005D7FB0"/>
    <w:rsid w:val="005E031F"/>
    <w:rsid w:val="005E0B15"/>
    <w:rsid w:val="005E5AB4"/>
    <w:rsid w:val="005E5CB0"/>
    <w:rsid w:val="005E622B"/>
    <w:rsid w:val="005F1BED"/>
    <w:rsid w:val="005F2AA1"/>
    <w:rsid w:val="005F437A"/>
    <w:rsid w:val="005F5F2F"/>
    <w:rsid w:val="005F607A"/>
    <w:rsid w:val="0060034D"/>
    <w:rsid w:val="006040E4"/>
    <w:rsid w:val="006041C1"/>
    <w:rsid w:val="0060494B"/>
    <w:rsid w:val="00604EDA"/>
    <w:rsid w:val="00604F0B"/>
    <w:rsid w:val="006058A9"/>
    <w:rsid w:val="00606C05"/>
    <w:rsid w:val="00607232"/>
    <w:rsid w:val="00607F46"/>
    <w:rsid w:val="006104DE"/>
    <w:rsid w:val="00610C52"/>
    <w:rsid w:val="00612838"/>
    <w:rsid w:val="006135E8"/>
    <w:rsid w:val="006144EF"/>
    <w:rsid w:val="00615B4B"/>
    <w:rsid w:val="006172A9"/>
    <w:rsid w:val="006173E4"/>
    <w:rsid w:val="00617611"/>
    <w:rsid w:val="00617E65"/>
    <w:rsid w:val="00623432"/>
    <w:rsid w:val="00623476"/>
    <w:rsid w:val="00624E28"/>
    <w:rsid w:val="006251A3"/>
    <w:rsid w:val="006252D5"/>
    <w:rsid w:val="00625407"/>
    <w:rsid w:val="00625CDF"/>
    <w:rsid w:val="006261BD"/>
    <w:rsid w:val="00632375"/>
    <w:rsid w:val="006328DE"/>
    <w:rsid w:val="00634745"/>
    <w:rsid w:val="006357FB"/>
    <w:rsid w:val="00637020"/>
    <w:rsid w:val="00637B2B"/>
    <w:rsid w:val="006402B0"/>
    <w:rsid w:val="00641F01"/>
    <w:rsid w:val="006433BA"/>
    <w:rsid w:val="006441ED"/>
    <w:rsid w:val="0064451A"/>
    <w:rsid w:val="00645168"/>
    <w:rsid w:val="00645643"/>
    <w:rsid w:val="00645C29"/>
    <w:rsid w:val="006462DD"/>
    <w:rsid w:val="00646B94"/>
    <w:rsid w:val="00647417"/>
    <w:rsid w:val="00650764"/>
    <w:rsid w:val="00653149"/>
    <w:rsid w:val="0065557B"/>
    <w:rsid w:val="00655EA4"/>
    <w:rsid w:val="006574CE"/>
    <w:rsid w:val="0066047F"/>
    <w:rsid w:val="0066209A"/>
    <w:rsid w:val="00664996"/>
    <w:rsid w:val="00665093"/>
    <w:rsid w:val="00667D2A"/>
    <w:rsid w:val="00676704"/>
    <w:rsid w:val="006775AF"/>
    <w:rsid w:val="006812ED"/>
    <w:rsid w:val="00685151"/>
    <w:rsid w:val="0068603E"/>
    <w:rsid w:val="006877DC"/>
    <w:rsid w:val="00692039"/>
    <w:rsid w:val="006949D4"/>
    <w:rsid w:val="00694C9A"/>
    <w:rsid w:val="006974F7"/>
    <w:rsid w:val="006A44D5"/>
    <w:rsid w:val="006A6DEC"/>
    <w:rsid w:val="006A7540"/>
    <w:rsid w:val="006A7CA3"/>
    <w:rsid w:val="006B05ED"/>
    <w:rsid w:val="006B6887"/>
    <w:rsid w:val="006B7530"/>
    <w:rsid w:val="006B7F40"/>
    <w:rsid w:val="006C01E4"/>
    <w:rsid w:val="006C063F"/>
    <w:rsid w:val="006C1844"/>
    <w:rsid w:val="006C27CF"/>
    <w:rsid w:val="006C3E4E"/>
    <w:rsid w:val="006C5722"/>
    <w:rsid w:val="006D484C"/>
    <w:rsid w:val="006D5E7B"/>
    <w:rsid w:val="006D6856"/>
    <w:rsid w:val="006D7590"/>
    <w:rsid w:val="006E0257"/>
    <w:rsid w:val="006E027D"/>
    <w:rsid w:val="006E1398"/>
    <w:rsid w:val="006E1A8D"/>
    <w:rsid w:val="006E2C58"/>
    <w:rsid w:val="006E5110"/>
    <w:rsid w:val="006E66C4"/>
    <w:rsid w:val="006E6F91"/>
    <w:rsid w:val="006E71EF"/>
    <w:rsid w:val="006F1D60"/>
    <w:rsid w:val="006F2015"/>
    <w:rsid w:val="006F39AD"/>
    <w:rsid w:val="006F4CF7"/>
    <w:rsid w:val="006F536C"/>
    <w:rsid w:val="006F5C1F"/>
    <w:rsid w:val="006F6315"/>
    <w:rsid w:val="006F6493"/>
    <w:rsid w:val="006F6B3E"/>
    <w:rsid w:val="006F6D9B"/>
    <w:rsid w:val="006F714B"/>
    <w:rsid w:val="00701F9C"/>
    <w:rsid w:val="007035E4"/>
    <w:rsid w:val="007046F7"/>
    <w:rsid w:val="007049D1"/>
    <w:rsid w:val="00704C19"/>
    <w:rsid w:val="00707D9E"/>
    <w:rsid w:val="00707DA9"/>
    <w:rsid w:val="00712FB8"/>
    <w:rsid w:val="00714A32"/>
    <w:rsid w:val="0071700C"/>
    <w:rsid w:val="0071761D"/>
    <w:rsid w:val="00717970"/>
    <w:rsid w:val="0072195D"/>
    <w:rsid w:val="00723A86"/>
    <w:rsid w:val="00724080"/>
    <w:rsid w:val="00726B7C"/>
    <w:rsid w:val="00731D9C"/>
    <w:rsid w:val="00732B31"/>
    <w:rsid w:val="0073535D"/>
    <w:rsid w:val="00735E5C"/>
    <w:rsid w:val="0073695B"/>
    <w:rsid w:val="00737837"/>
    <w:rsid w:val="00740150"/>
    <w:rsid w:val="0074088B"/>
    <w:rsid w:val="00742881"/>
    <w:rsid w:val="0074390D"/>
    <w:rsid w:val="00744890"/>
    <w:rsid w:val="00745A0F"/>
    <w:rsid w:val="00747A29"/>
    <w:rsid w:val="00755E11"/>
    <w:rsid w:val="00760410"/>
    <w:rsid w:val="00763A4C"/>
    <w:rsid w:val="007644C3"/>
    <w:rsid w:val="00766239"/>
    <w:rsid w:val="00773040"/>
    <w:rsid w:val="007734ED"/>
    <w:rsid w:val="00773CA7"/>
    <w:rsid w:val="007752DC"/>
    <w:rsid w:val="00776105"/>
    <w:rsid w:val="007775B4"/>
    <w:rsid w:val="007804E3"/>
    <w:rsid w:val="00781396"/>
    <w:rsid w:val="00782796"/>
    <w:rsid w:val="0078297B"/>
    <w:rsid w:val="00782B07"/>
    <w:rsid w:val="0078377D"/>
    <w:rsid w:val="0078695D"/>
    <w:rsid w:val="00786F2B"/>
    <w:rsid w:val="007878B2"/>
    <w:rsid w:val="00787BB6"/>
    <w:rsid w:val="007907D6"/>
    <w:rsid w:val="007913D7"/>
    <w:rsid w:val="00791A67"/>
    <w:rsid w:val="00792D51"/>
    <w:rsid w:val="007943D8"/>
    <w:rsid w:val="007944CB"/>
    <w:rsid w:val="00795A8B"/>
    <w:rsid w:val="00795E0F"/>
    <w:rsid w:val="007964B4"/>
    <w:rsid w:val="007967CC"/>
    <w:rsid w:val="007A03E4"/>
    <w:rsid w:val="007A2055"/>
    <w:rsid w:val="007A6BF9"/>
    <w:rsid w:val="007A7BEF"/>
    <w:rsid w:val="007B2C9D"/>
    <w:rsid w:val="007B2F84"/>
    <w:rsid w:val="007B2FB1"/>
    <w:rsid w:val="007B33B1"/>
    <w:rsid w:val="007B77A7"/>
    <w:rsid w:val="007C18BA"/>
    <w:rsid w:val="007C1E6D"/>
    <w:rsid w:val="007C3F66"/>
    <w:rsid w:val="007C43B9"/>
    <w:rsid w:val="007C5E5F"/>
    <w:rsid w:val="007C7865"/>
    <w:rsid w:val="007C7DB3"/>
    <w:rsid w:val="007D23FB"/>
    <w:rsid w:val="007D2C6B"/>
    <w:rsid w:val="007D370C"/>
    <w:rsid w:val="007D4238"/>
    <w:rsid w:val="007D58A6"/>
    <w:rsid w:val="007E1CA9"/>
    <w:rsid w:val="007E3A60"/>
    <w:rsid w:val="007E4851"/>
    <w:rsid w:val="007E50EF"/>
    <w:rsid w:val="007F0571"/>
    <w:rsid w:val="007F2105"/>
    <w:rsid w:val="007F256E"/>
    <w:rsid w:val="007F3A59"/>
    <w:rsid w:val="007F4295"/>
    <w:rsid w:val="007F5C3E"/>
    <w:rsid w:val="0080087E"/>
    <w:rsid w:val="0080331B"/>
    <w:rsid w:val="0080425D"/>
    <w:rsid w:val="0080426B"/>
    <w:rsid w:val="00804C7C"/>
    <w:rsid w:val="008053A6"/>
    <w:rsid w:val="008055E5"/>
    <w:rsid w:val="00805869"/>
    <w:rsid w:val="008116E6"/>
    <w:rsid w:val="0081204E"/>
    <w:rsid w:val="008202F9"/>
    <w:rsid w:val="008215BC"/>
    <w:rsid w:val="00822595"/>
    <w:rsid w:val="00825AA0"/>
    <w:rsid w:val="00825B3D"/>
    <w:rsid w:val="0082615E"/>
    <w:rsid w:val="00826B22"/>
    <w:rsid w:val="008329AC"/>
    <w:rsid w:val="00833386"/>
    <w:rsid w:val="0083386F"/>
    <w:rsid w:val="0083395C"/>
    <w:rsid w:val="008341B9"/>
    <w:rsid w:val="0083475F"/>
    <w:rsid w:val="0083482C"/>
    <w:rsid w:val="008362FE"/>
    <w:rsid w:val="0084013A"/>
    <w:rsid w:val="00840AD9"/>
    <w:rsid w:val="00841681"/>
    <w:rsid w:val="00854DC2"/>
    <w:rsid w:val="0085520A"/>
    <w:rsid w:val="00856455"/>
    <w:rsid w:val="00860352"/>
    <w:rsid w:val="00860DFD"/>
    <w:rsid w:val="00866118"/>
    <w:rsid w:val="00866B78"/>
    <w:rsid w:val="0087003A"/>
    <w:rsid w:val="00874B4F"/>
    <w:rsid w:val="0087574C"/>
    <w:rsid w:val="00877E01"/>
    <w:rsid w:val="00880DF6"/>
    <w:rsid w:val="0088460B"/>
    <w:rsid w:val="008862D2"/>
    <w:rsid w:val="00887DEA"/>
    <w:rsid w:val="00893DA3"/>
    <w:rsid w:val="00894854"/>
    <w:rsid w:val="00897DDA"/>
    <w:rsid w:val="008A1332"/>
    <w:rsid w:val="008A2875"/>
    <w:rsid w:val="008A6B9D"/>
    <w:rsid w:val="008B1E1F"/>
    <w:rsid w:val="008B5BFF"/>
    <w:rsid w:val="008C3CC4"/>
    <w:rsid w:val="008C54CE"/>
    <w:rsid w:val="008C5C4D"/>
    <w:rsid w:val="008C6CFC"/>
    <w:rsid w:val="008D0700"/>
    <w:rsid w:val="008D1AF9"/>
    <w:rsid w:val="008D42C0"/>
    <w:rsid w:val="008D4909"/>
    <w:rsid w:val="008D5168"/>
    <w:rsid w:val="008D555A"/>
    <w:rsid w:val="008D6E2D"/>
    <w:rsid w:val="008E0B84"/>
    <w:rsid w:val="008E202B"/>
    <w:rsid w:val="008E3F28"/>
    <w:rsid w:val="008E6622"/>
    <w:rsid w:val="008E7950"/>
    <w:rsid w:val="008F37A7"/>
    <w:rsid w:val="008F572F"/>
    <w:rsid w:val="008F6DC6"/>
    <w:rsid w:val="009002DA"/>
    <w:rsid w:val="00900971"/>
    <w:rsid w:val="00900A6B"/>
    <w:rsid w:val="00906D2E"/>
    <w:rsid w:val="009129F0"/>
    <w:rsid w:val="00912D0E"/>
    <w:rsid w:val="009139D6"/>
    <w:rsid w:val="0091416E"/>
    <w:rsid w:val="00914678"/>
    <w:rsid w:val="0091484A"/>
    <w:rsid w:val="009148F5"/>
    <w:rsid w:val="009159A9"/>
    <w:rsid w:val="00915F08"/>
    <w:rsid w:val="0091664A"/>
    <w:rsid w:val="009212BC"/>
    <w:rsid w:val="009215AE"/>
    <w:rsid w:val="009268C3"/>
    <w:rsid w:val="00926AA4"/>
    <w:rsid w:val="00927514"/>
    <w:rsid w:val="00930AE1"/>
    <w:rsid w:val="009311E9"/>
    <w:rsid w:val="00935F8E"/>
    <w:rsid w:val="0093615E"/>
    <w:rsid w:val="00936BA0"/>
    <w:rsid w:val="00937230"/>
    <w:rsid w:val="00937301"/>
    <w:rsid w:val="009418A4"/>
    <w:rsid w:val="0094377E"/>
    <w:rsid w:val="00943B3B"/>
    <w:rsid w:val="0094576B"/>
    <w:rsid w:val="00947919"/>
    <w:rsid w:val="0095466E"/>
    <w:rsid w:val="00955237"/>
    <w:rsid w:val="009578B7"/>
    <w:rsid w:val="00957B31"/>
    <w:rsid w:val="00957C29"/>
    <w:rsid w:val="00961B32"/>
    <w:rsid w:val="009625B0"/>
    <w:rsid w:val="00962B57"/>
    <w:rsid w:val="009631C7"/>
    <w:rsid w:val="00963CF8"/>
    <w:rsid w:val="00965D36"/>
    <w:rsid w:val="0096607C"/>
    <w:rsid w:val="00967FF2"/>
    <w:rsid w:val="00971C39"/>
    <w:rsid w:val="00972BBE"/>
    <w:rsid w:val="009740A2"/>
    <w:rsid w:val="0097766D"/>
    <w:rsid w:val="00981578"/>
    <w:rsid w:val="00981A09"/>
    <w:rsid w:val="00983DFC"/>
    <w:rsid w:val="00986467"/>
    <w:rsid w:val="00992299"/>
    <w:rsid w:val="00992AB3"/>
    <w:rsid w:val="009938E7"/>
    <w:rsid w:val="009940B4"/>
    <w:rsid w:val="00994787"/>
    <w:rsid w:val="009A1746"/>
    <w:rsid w:val="009A24BE"/>
    <w:rsid w:val="009A29D1"/>
    <w:rsid w:val="009A79E4"/>
    <w:rsid w:val="009B39CE"/>
    <w:rsid w:val="009B4269"/>
    <w:rsid w:val="009B6800"/>
    <w:rsid w:val="009B7485"/>
    <w:rsid w:val="009B7CCF"/>
    <w:rsid w:val="009C07CD"/>
    <w:rsid w:val="009D0FD5"/>
    <w:rsid w:val="009D1A83"/>
    <w:rsid w:val="009D5945"/>
    <w:rsid w:val="009E1104"/>
    <w:rsid w:val="009E43BB"/>
    <w:rsid w:val="009E4FCC"/>
    <w:rsid w:val="009E75C1"/>
    <w:rsid w:val="009F05F1"/>
    <w:rsid w:val="009F0EFC"/>
    <w:rsid w:val="009F17BB"/>
    <w:rsid w:val="009F1DDA"/>
    <w:rsid w:val="009F4FCC"/>
    <w:rsid w:val="009F68B6"/>
    <w:rsid w:val="009F6C3E"/>
    <w:rsid w:val="009F7CB3"/>
    <w:rsid w:val="00A00149"/>
    <w:rsid w:val="00A00EDA"/>
    <w:rsid w:val="00A05558"/>
    <w:rsid w:val="00A06D55"/>
    <w:rsid w:val="00A07AA3"/>
    <w:rsid w:val="00A1532C"/>
    <w:rsid w:val="00A177B0"/>
    <w:rsid w:val="00A2128C"/>
    <w:rsid w:val="00A22A88"/>
    <w:rsid w:val="00A22C1B"/>
    <w:rsid w:val="00A25037"/>
    <w:rsid w:val="00A258AC"/>
    <w:rsid w:val="00A27213"/>
    <w:rsid w:val="00A332C8"/>
    <w:rsid w:val="00A35F6D"/>
    <w:rsid w:val="00A408C9"/>
    <w:rsid w:val="00A4103D"/>
    <w:rsid w:val="00A41509"/>
    <w:rsid w:val="00A4365E"/>
    <w:rsid w:val="00A43E52"/>
    <w:rsid w:val="00A441BC"/>
    <w:rsid w:val="00A45A0A"/>
    <w:rsid w:val="00A50C4E"/>
    <w:rsid w:val="00A51034"/>
    <w:rsid w:val="00A52956"/>
    <w:rsid w:val="00A536F7"/>
    <w:rsid w:val="00A53C15"/>
    <w:rsid w:val="00A560BE"/>
    <w:rsid w:val="00A605C3"/>
    <w:rsid w:val="00A61664"/>
    <w:rsid w:val="00A624FE"/>
    <w:rsid w:val="00A6610A"/>
    <w:rsid w:val="00A703BC"/>
    <w:rsid w:val="00A70D02"/>
    <w:rsid w:val="00A722B3"/>
    <w:rsid w:val="00A7269E"/>
    <w:rsid w:val="00A7793E"/>
    <w:rsid w:val="00A80F2B"/>
    <w:rsid w:val="00A842A0"/>
    <w:rsid w:val="00A84E3C"/>
    <w:rsid w:val="00A901D4"/>
    <w:rsid w:val="00A92C33"/>
    <w:rsid w:val="00A93FCA"/>
    <w:rsid w:val="00A94560"/>
    <w:rsid w:val="00A9518E"/>
    <w:rsid w:val="00A9549D"/>
    <w:rsid w:val="00A975F2"/>
    <w:rsid w:val="00A97E75"/>
    <w:rsid w:val="00AA11C0"/>
    <w:rsid w:val="00AA5A3E"/>
    <w:rsid w:val="00AB1062"/>
    <w:rsid w:val="00AB2628"/>
    <w:rsid w:val="00AB2BA4"/>
    <w:rsid w:val="00AB368A"/>
    <w:rsid w:val="00AB4049"/>
    <w:rsid w:val="00AB53E6"/>
    <w:rsid w:val="00AB6B62"/>
    <w:rsid w:val="00AB7092"/>
    <w:rsid w:val="00AC1AF8"/>
    <w:rsid w:val="00AC3846"/>
    <w:rsid w:val="00AC41CE"/>
    <w:rsid w:val="00AC4D51"/>
    <w:rsid w:val="00AC63AA"/>
    <w:rsid w:val="00AD1BA7"/>
    <w:rsid w:val="00AD6819"/>
    <w:rsid w:val="00AD74EB"/>
    <w:rsid w:val="00AD750A"/>
    <w:rsid w:val="00AD7C54"/>
    <w:rsid w:val="00AE0CAD"/>
    <w:rsid w:val="00AE31B3"/>
    <w:rsid w:val="00AE395E"/>
    <w:rsid w:val="00AE539D"/>
    <w:rsid w:val="00AF2211"/>
    <w:rsid w:val="00AF34F1"/>
    <w:rsid w:val="00AF4583"/>
    <w:rsid w:val="00AF4E7B"/>
    <w:rsid w:val="00AF7906"/>
    <w:rsid w:val="00B006DB"/>
    <w:rsid w:val="00B00CB5"/>
    <w:rsid w:val="00B03E0A"/>
    <w:rsid w:val="00B051FF"/>
    <w:rsid w:val="00B06D42"/>
    <w:rsid w:val="00B07A21"/>
    <w:rsid w:val="00B11CB5"/>
    <w:rsid w:val="00B12C46"/>
    <w:rsid w:val="00B12E8E"/>
    <w:rsid w:val="00B20FFE"/>
    <w:rsid w:val="00B23C92"/>
    <w:rsid w:val="00B25A4A"/>
    <w:rsid w:val="00B26E57"/>
    <w:rsid w:val="00B279DC"/>
    <w:rsid w:val="00B31A97"/>
    <w:rsid w:val="00B33551"/>
    <w:rsid w:val="00B34708"/>
    <w:rsid w:val="00B37824"/>
    <w:rsid w:val="00B40FFA"/>
    <w:rsid w:val="00B426AD"/>
    <w:rsid w:val="00B44D2D"/>
    <w:rsid w:val="00B468DB"/>
    <w:rsid w:val="00B4762E"/>
    <w:rsid w:val="00B5173F"/>
    <w:rsid w:val="00B530B2"/>
    <w:rsid w:val="00B53244"/>
    <w:rsid w:val="00B54F60"/>
    <w:rsid w:val="00B5621C"/>
    <w:rsid w:val="00B56A2D"/>
    <w:rsid w:val="00B57FA9"/>
    <w:rsid w:val="00B60EC9"/>
    <w:rsid w:val="00B61BAD"/>
    <w:rsid w:val="00B65CFC"/>
    <w:rsid w:val="00B66E5F"/>
    <w:rsid w:val="00B7146E"/>
    <w:rsid w:val="00B72F6B"/>
    <w:rsid w:val="00B73FA6"/>
    <w:rsid w:val="00B75BBE"/>
    <w:rsid w:val="00B763BA"/>
    <w:rsid w:val="00B76704"/>
    <w:rsid w:val="00B775E2"/>
    <w:rsid w:val="00B77CD1"/>
    <w:rsid w:val="00B80004"/>
    <w:rsid w:val="00B80876"/>
    <w:rsid w:val="00B815BB"/>
    <w:rsid w:val="00B819EB"/>
    <w:rsid w:val="00B81E83"/>
    <w:rsid w:val="00B82717"/>
    <w:rsid w:val="00B8458E"/>
    <w:rsid w:val="00B8546F"/>
    <w:rsid w:val="00B90877"/>
    <w:rsid w:val="00B9114B"/>
    <w:rsid w:val="00B92285"/>
    <w:rsid w:val="00B94ED6"/>
    <w:rsid w:val="00B961A1"/>
    <w:rsid w:val="00B96742"/>
    <w:rsid w:val="00BA1A74"/>
    <w:rsid w:val="00BA35BD"/>
    <w:rsid w:val="00BA4206"/>
    <w:rsid w:val="00BA6037"/>
    <w:rsid w:val="00BA7D74"/>
    <w:rsid w:val="00BB022D"/>
    <w:rsid w:val="00BB2471"/>
    <w:rsid w:val="00BB2C86"/>
    <w:rsid w:val="00BB49B9"/>
    <w:rsid w:val="00BB5CD0"/>
    <w:rsid w:val="00BC0E0B"/>
    <w:rsid w:val="00BC1053"/>
    <w:rsid w:val="00BC1A5E"/>
    <w:rsid w:val="00BC2E6D"/>
    <w:rsid w:val="00BC39FE"/>
    <w:rsid w:val="00BC46DB"/>
    <w:rsid w:val="00BC528B"/>
    <w:rsid w:val="00BC77D7"/>
    <w:rsid w:val="00BD0813"/>
    <w:rsid w:val="00BD12E1"/>
    <w:rsid w:val="00BD1E3F"/>
    <w:rsid w:val="00BD229C"/>
    <w:rsid w:val="00BD5331"/>
    <w:rsid w:val="00BD5A06"/>
    <w:rsid w:val="00BD7177"/>
    <w:rsid w:val="00BE038E"/>
    <w:rsid w:val="00BE147B"/>
    <w:rsid w:val="00BE3C2B"/>
    <w:rsid w:val="00BE4D49"/>
    <w:rsid w:val="00BE51B8"/>
    <w:rsid w:val="00BE68D8"/>
    <w:rsid w:val="00BF2835"/>
    <w:rsid w:val="00BF3E29"/>
    <w:rsid w:val="00C027D3"/>
    <w:rsid w:val="00C06B49"/>
    <w:rsid w:val="00C06E84"/>
    <w:rsid w:val="00C102A1"/>
    <w:rsid w:val="00C104B3"/>
    <w:rsid w:val="00C10A47"/>
    <w:rsid w:val="00C13E04"/>
    <w:rsid w:val="00C154B6"/>
    <w:rsid w:val="00C17DC9"/>
    <w:rsid w:val="00C212AB"/>
    <w:rsid w:val="00C23AB7"/>
    <w:rsid w:val="00C259BB"/>
    <w:rsid w:val="00C300C1"/>
    <w:rsid w:val="00C316D6"/>
    <w:rsid w:val="00C31970"/>
    <w:rsid w:val="00C33F75"/>
    <w:rsid w:val="00C346DC"/>
    <w:rsid w:val="00C3589C"/>
    <w:rsid w:val="00C36B17"/>
    <w:rsid w:val="00C37238"/>
    <w:rsid w:val="00C37376"/>
    <w:rsid w:val="00C37573"/>
    <w:rsid w:val="00C42CF0"/>
    <w:rsid w:val="00C45646"/>
    <w:rsid w:val="00C508A5"/>
    <w:rsid w:val="00C51EEC"/>
    <w:rsid w:val="00C54C20"/>
    <w:rsid w:val="00C550D6"/>
    <w:rsid w:val="00C56893"/>
    <w:rsid w:val="00C571E0"/>
    <w:rsid w:val="00C61C2C"/>
    <w:rsid w:val="00C64B29"/>
    <w:rsid w:val="00C65C66"/>
    <w:rsid w:val="00C71F98"/>
    <w:rsid w:val="00C776F7"/>
    <w:rsid w:val="00C840D8"/>
    <w:rsid w:val="00C84CD9"/>
    <w:rsid w:val="00C84FAA"/>
    <w:rsid w:val="00C858B7"/>
    <w:rsid w:val="00C904BE"/>
    <w:rsid w:val="00C90524"/>
    <w:rsid w:val="00C90987"/>
    <w:rsid w:val="00C9116A"/>
    <w:rsid w:val="00C91430"/>
    <w:rsid w:val="00C93264"/>
    <w:rsid w:val="00C93724"/>
    <w:rsid w:val="00C948AF"/>
    <w:rsid w:val="00C96AE7"/>
    <w:rsid w:val="00C96E30"/>
    <w:rsid w:val="00C977B2"/>
    <w:rsid w:val="00CA1541"/>
    <w:rsid w:val="00CA1DDF"/>
    <w:rsid w:val="00CA4D3A"/>
    <w:rsid w:val="00CA7ABC"/>
    <w:rsid w:val="00CB235B"/>
    <w:rsid w:val="00CB2BEA"/>
    <w:rsid w:val="00CB3BE7"/>
    <w:rsid w:val="00CB423A"/>
    <w:rsid w:val="00CB4391"/>
    <w:rsid w:val="00CB68A0"/>
    <w:rsid w:val="00CC4A54"/>
    <w:rsid w:val="00CC537B"/>
    <w:rsid w:val="00CC58DB"/>
    <w:rsid w:val="00CC5BAA"/>
    <w:rsid w:val="00CC5EF5"/>
    <w:rsid w:val="00CC7E51"/>
    <w:rsid w:val="00CD04F9"/>
    <w:rsid w:val="00CD096B"/>
    <w:rsid w:val="00CD1E29"/>
    <w:rsid w:val="00CD2E05"/>
    <w:rsid w:val="00CD3407"/>
    <w:rsid w:val="00CD3607"/>
    <w:rsid w:val="00CD570A"/>
    <w:rsid w:val="00CE3867"/>
    <w:rsid w:val="00CE3DD2"/>
    <w:rsid w:val="00CE5CF3"/>
    <w:rsid w:val="00CF002F"/>
    <w:rsid w:val="00CF0EA8"/>
    <w:rsid w:val="00CF10D8"/>
    <w:rsid w:val="00CF2F29"/>
    <w:rsid w:val="00CF4076"/>
    <w:rsid w:val="00CF5A60"/>
    <w:rsid w:val="00CF6A82"/>
    <w:rsid w:val="00D03FD0"/>
    <w:rsid w:val="00D07068"/>
    <w:rsid w:val="00D07157"/>
    <w:rsid w:val="00D100E2"/>
    <w:rsid w:val="00D102CD"/>
    <w:rsid w:val="00D10D0D"/>
    <w:rsid w:val="00D117C8"/>
    <w:rsid w:val="00D152C6"/>
    <w:rsid w:val="00D21E11"/>
    <w:rsid w:val="00D2271C"/>
    <w:rsid w:val="00D2374B"/>
    <w:rsid w:val="00D24461"/>
    <w:rsid w:val="00D27BD2"/>
    <w:rsid w:val="00D3041A"/>
    <w:rsid w:val="00D318A4"/>
    <w:rsid w:val="00D3480C"/>
    <w:rsid w:val="00D34D16"/>
    <w:rsid w:val="00D37C7A"/>
    <w:rsid w:val="00D408D5"/>
    <w:rsid w:val="00D44C5B"/>
    <w:rsid w:val="00D50FAD"/>
    <w:rsid w:val="00D60853"/>
    <w:rsid w:val="00D61390"/>
    <w:rsid w:val="00D61D54"/>
    <w:rsid w:val="00D61EB0"/>
    <w:rsid w:val="00D62BB3"/>
    <w:rsid w:val="00D63905"/>
    <w:rsid w:val="00D64E15"/>
    <w:rsid w:val="00D6609B"/>
    <w:rsid w:val="00D661B1"/>
    <w:rsid w:val="00D66546"/>
    <w:rsid w:val="00D7106B"/>
    <w:rsid w:val="00D7134B"/>
    <w:rsid w:val="00D72B2D"/>
    <w:rsid w:val="00D754B6"/>
    <w:rsid w:val="00D761A5"/>
    <w:rsid w:val="00D76947"/>
    <w:rsid w:val="00D8006B"/>
    <w:rsid w:val="00D80DA1"/>
    <w:rsid w:val="00D82A47"/>
    <w:rsid w:val="00D82A56"/>
    <w:rsid w:val="00D837EF"/>
    <w:rsid w:val="00D8545D"/>
    <w:rsid w:val="00D86B9A"/>
    <w:rsid w:val="00D86E3C"/>
    <w:rsid w:val="00D87195"/>
    <w:rsid w:val="00D90440"/>
    <w:rsid w:val="00D93DA8"/>
    <w:rsid w:val="00D93F28"/>
    <w:rsid w:val="00D96FDB"/>
    <w:rsid w:val="00D97010"/>
    <w:rsid w:val="00D9720C"/>
    <w:rsid w:val="00D976C9"/>
    <w:rsid w:val="00DA2021"/>
    <w:rsid w:val="00DA27A9"/>
    <w:rsid w:val="00DA4B81"/>
    <w:rsid w:val="00DA7E3C"/>
    <w:rsid w:val="00DB1FF1"/>
    <w:rsid w:val="00DB347A"/>
    <w:rsid w:val="00DB4AE7"/>
    <w:rsid w:val="00DC1DA2"/>
    <w:rsid w:val="00DC1F09"/>
    <w:rsid w:val="00DC2D07"/>
    <w:rsid w:val="00DC4145"/>
    <w:rsid w:val="00DD2213"/>
    <w:rsid w:val="00DD6B01"/>
    <w:rsid w:val="00DD7A61"/>
    <w:rsid w:val="00DE1605"/>
    <w:rsid w:val="00DE2A58"/>
    <w:rsid w:val="00DE4C62"/>
    <w:rsid w:val="00DF1DA4"/>
    <w:rsid w:val="00DF3DED"/>
    <w:rsid w:val="00DF3E49"/>
    <w:rsid w:val="00E0066A"/>
    <w:rsid w:val="00E031CB"/>
    <w:rsid w:val="00E03998"/>
    <w:rsid w:val="00E03ACE"/>
    <w:rsid w:val="00E050FE"/>
    <w:rsid w:val="00E12DA2"/>
    <w:rsid w:val="00E152C3"/>
    <w:rsid w:val="00E200B3"/>
    <w:rsid w:val="00E213F8"/>
    <w:rsid w:val="00E24CB1"/>
    <w:rsid w:val="00E2586F"/>
    <w:rsid w:val="00E26CF5"/>
    <w:rsid w:val="00E30E5B"/>
    <w:rsid w:val="00E33678"/>
    <w:rsid w:val="00E33C2F"/>
    <w:rsid w:val="00E35ED5"/>
    <w:rsid w:val="00E36247"/>
    <w:rsid w:val="00E364D9"/>
    <w:rsid w:val="00E36C0E"/>
    <w:rsid w:val="00E36F45"/>
    <w:rsid w:val="00E42B52"/>
    <w:rsid w:val="00E432DC"/>
    <w:rsid w:val="00E446CA"/>
    <w:rsid w:val="00E45F3B"/>
    <w:rsid w:val="00E46BD6"/>
    <w:rsid w:val="00E472BA"/>
    <w:rsid w:val="00E5121B"/>
    <w:rsid w:val="00E5169F"/>
    <w:rsid w:val="00E55B0E"/>
    <w:rsid w:val="00E61762"/>
    <w:rsid w:val="00E61E92"/>
    <w:rsid w:val="00E63F48"/>
    <w:rsid w:val="00E64530"/>
    <w:rsid w:val="00E64D23"/>
    <w:rsid w:val="00E65BDB"/>
    <w:rsid w:val="00E66788"/>
    <w:rsid w:val="00E66F93"/>
    <w:rsid w:val="00E676C4"/>
    <w:rsid w:val="00E74FE5"/>
    <w:rsid w:val="00E76E30"/>
    <w:rsid w:val="00E7746E"/>
    <w:rsid w:val="00E807C1"/>
    <w:rsid w:val="00E82BBD"/>
    <w:rsid w:val="00E85939"/>
    <w:rsid w:val="00E87703"/>
    <w:rsid w:val="00E9597D"/>
    <w:rsid w:val="00E964FC"/>
    <w:rsid w:val="00E976EA"/>
    <w:rsid w:val="00EA0548"/>
    <w:rsid w:val="00EA2AA6"/>
    <w:rsid w:val="00EB1955"/>
    <w:rsid w:val="00EB1CC2"/>
    <w:rsid w:val="00EB2D45"/>
    <w:rsid w:val="00EB30E7"/>
    <w:rsid w:val="00EB399A"/>
    <w:rsid w:val="00EB62BB"/>
    <w:rsid w:val="00EB6ACF"/>
    <w:rsid w:val="00EB7866"/>
    <w:rsid w:val="00EC24BC"/>
    <w:rsid w:val="00EC3CB0"/>
    <w:rsid w:val="00EC5866"/>
    <w:rsid w:val="00ED251D"/>
    <w:rsid w:val="00ED2F80"/>
    <w:rsid w:val="00ED2FEF"/>
    <w:rsid w:val="00ED739A"/>
    <w:rsid w:val="00ED7B69"/>
    <w:rsid w:val="00EE4D19"/>
    <w:rsid w:val="00EF0C60"/>
    <w:rsid w:val="00EF21FA"/>
    <w:rsid w:val="00EF2E48"/>
    <w:rsid w:val="00EF3B06"/>
    <w:rsid w:val="00EF3E9C"/>
    <w:rsid w:val="00EF40C7"/>
    <w:rsid w:val="00EF4510"/>
    <w:rsid w:val="00EF4A30"/>
    <w:rsid w:val="00EF5638"/>
    <w:rsid w:val="00EF5703"/>
    <w:rsid w:val="00EF70AE"/>
    <w:rsid w:val="00EF765D"/>
    <w:rsid w:val="00EF77C9"/>
    <w:rsid w:val="00F00217"/>
    <w:rsid w:val="00F00499"/>
    <w:rsid w:val="00F05562"/>
    <w:rsid w:val="00F07175"/>
    <w:rsid w:val="00F07339"/>
    <w:rsid w:val="00F07A13"/>
    <w:rsid w:val="00F11B45"/>
    <w:rsid w:val="00F13D02"/>
    <w:rsid w:val="00F14BC0"/>
    <w:rsid w:val="00F15011"/>
    <w:rsid w:val="00F15204"/>
    <w:rsid w:val="00F16FFF"/>
    <w:rsid w:val="00F1732E"/>
    <w:rsid w:val="00F17B3F"/>
    <w:rsid w:val="00F20900"/>
    <w:rsid w:val="00F23561"/>
    <w:rsid w:val="00F24A59"/>
    <w:rsid w:val="00F252A3"/>
    <w:rsid w:val="00F27C86"/>
    <w:rsid w:val="00F31748"/>
    <w:rsid w:val="00F32FDC"/>
    <w:rsid w:val="00F3571C"/>
    <w:rsid w:val="00F371A7"/>
    <w:rsid w:val="00F379EC"/>
    <w:rsid w:val="00F44A2F"/>
    <w:rsid w:val="00F4555E"/>
    <w:rsid w:val="00F45D6A"/>
    <w:rsid w:val="00F47A1D"/>
    <w:rsid w:val="00F519A0"/>
    <w:rsid w:val="00F53FD5"/>
    <w:rsid w:val="00F5476B"/>
    <w:rsid w:val="00F573C1"/>
    <w:rsid w:val="00F57EBF"/>
    <w:rsid w:val="00F62804"/>
    <w:rsid w:val="00F64661"/>
    <w:rsid w:val="00F6536F"/>
    <w:rsid w:val="00F7051F"/>
    <w:rsid w:val="00F7157F"/>
    <w:rsid w:val="00F72555"/>
    <w:rsid w:val="00F73D27"/>
    <w:rsid w:val="00F758BF"/>
    <w:rsid w:val="00F76D0A"/>
    <w:rsid w:val="00F76D27"/>
    <w:rsid w:val="00F80B35"/>
    <w:rsid w:val="00F8145B"/>
    <w:rsid w:val="00F81B97"/>
    <w:rsid w:val="00F84CD9"/>
    <w:rsid w:val="00F87C13"/>
    <w:rsid w:val="00F90CC0"/>
    <w:rsid w:val="00F91CFD"/>
    <w:rsid w:val="00F92DAE"/>
    <w:rsid w:val="00F96540"/>
    <w:rsid w:val="00F97A91"/>
    <w:rsid w:val="00F97D06"/>
    <w:rsid w:val="00FA2D9E"/>
    <w:rsid w:val="00FA42FD"/>
    <w:rsid w:val="00FA43DA"/>
    <w:rsid w:val="00FB06EF"/>
    <w:rsid w:val="00FB282B"/>
    <w:rsid w:val="00FB5AAD"/>
    <w:rsid w:val="00FB74CD"/>
    <w:rsid w:val="00FB7C80"/>
    <w:rsid w:val="00FC1854"/>
    <w:rsid w:val="00FC2CD1"/>
    <w:rsid w:val="00FC4E77"/>
    <w:rsid w:val="00FC610A"/>
    <w:rsid w:val="00FC7ED7"/>
    <w:rsid w:val="00FD22B6"/>
    <w:rsid w:val="00FD6C7B"/>
    <w:rsid w:val="00FD759C"/>
    <w:rsid w:val="00FE05BC"/>
    <w:rsid w:val="00FE075E"/>
    <w:rsid w:val="00FE0B78"/>
    <w:rsid w:val="00FE21A8"/>
    <w:rsid w:val="00FE3B26"/>
    <w:rsid w:val="00FE6B6F"/>
    <w:rsid w:val="00FF039C"/>
    <w:rsid w:val="00FF062A"/>
    <w:rsid w:val="00FF22C5"/>
    <w:rsid w:val="00FF487B"/>
    <w:rsid w:val="00FF5336"/>
    <w:rsid w:val="00FF6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D9E9D"/>
  <w15:docId w15:val="{837E98FF-0C98-4E56-AA6A-A46508B4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285"/>
  </w:style>
  <w:style w:type="paragraph" w:styleId="Heading1">
    <w:name w:val="heading 1"/>
    <w:basedOn w:val="Normal"/>
    <w:next w:val="Normal"/>
    <w:link w:val="Heading1Char"/>
    <w:uiPriority w:val="9"/>
    <w:qFormat/>
    <w:rsid w:val="002A6845"/>
    <w:pPr>
      <w:keepNext/>
      <w:keepLines/>
      <w:spacing w:before="240" w:after="0" w:line="240" w:lineRule="auto"/>
      <w:ind w:left="432" w:firstLine="288"/>
      <w:outlineLvl w:val="0"/>
    </w:pPr>
    <w:rPr>
      <w:rFonts w:eastAsia="MS Gothic"/>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563088"/>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563088"/>
  </w:style>
  <w:style w:type="paragraph" w:styleId="Footer">
    <w:name w:val="footer"/>
    <w:basedOn w:val="Normal"/>
    <w:link w:val="FooterChar"/>
    <w:uiPriority w:val="99"/>
    <w:unhideWhenUsed/>
    <w:rsid w:val="00563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088"/>
  </w:style>
  <w:style w:type="character" w:styleId="CommentReference">
    <w:name w:val="annotation reference"/>
    <w:basedOn w:val="DefaultParagraphFont"/>
    <w:uiPriority w:val="99"/>
    <w:semiHidden/>
    <w:unhideWhenUsed/>
    <w:rsid w:val="0088460B"/>
    <w:rPr>
      <w:sz w:val="16"/>
      <w:szCs w:val="16"/>
    </w:rPr>
  </w:style>
  <w:style w:type="paragraph" w:styleId="CommentText">
    <w:name w:val="annotation text"/>
    <w:basedOn w:val="Normal"/>
    <w:link w:val="CommentTextChar"/>
    <w:uiPriority w:val="99"/>
    <w:semiHidden/>
    <w:unhideWhenUsed/>
    <w:rsid w:val="0088460B"/>
    <w:pPr>
      <w:spacing w:line="240" w:lineRule="auto"/>
    </w:pPr>
    <w:rPr>
      <w:sz w:val="20"/>
      <w:szCs w:val="20"/>
    </w:rPr>
  </w:style>
  <w:style w:type="character" w:customStyle="1" w:styleId="CommentTextChar">
    <w:name w:val="Comment Text Char"/>
    <w:basedOn w:val="DefaultParagraphFont"/>
    <w:link w:val="CommentText"/>
    <w:uiPriority w:val="99"/>
    <w:semiHidden/>
    <w:rsid w:val="0088460B"/>
    <w:rPr>
      <w:sz w:val="20"/>
      <w:szCs w:val="20"/>
    </w:rPr>
  </w:style>
  <w:style w:type="paragraph" w:styleId="CommentSubject">
    <w:name w:val="annotation subject"/>
    <w:basedOn w:val="CommentText"/>
    <w:next w:val="CommentText"/>
    <w:link w:val="CommentSubjectChar"/>
    <w:uiPriority w:val="99"/>
    <w:semiHidden/>
    <w:unhideWhenUsed/>
    <w:rsid w:val="0088460B"/>
    <w:rPr>
      <w:b/>
      <w:bCs/>
    </w:rPr>
  </w:style>
  <w:style w:type="character" w:customStyle="1" w:styleId="CommentSubjectChar">
    <w:name w:val="Comment Subject Char"/>
    <w:basedOn w:val="CommentTextChar"/>
    <w:link w:val="CommentSubject"/>
    <w:uiPriority w:val="99"/>
    <w:semiHidden/>
    <w:rsid w:val="0088460B"/>
    <w:rPr>
      <w:b/>
      <w:bCs/>
      <w:sz w:val="20"/>
      <w:szCs w:val="20"/>
    </w:rPr>
  </w:style>
  <w:style w:type="paragraph" w:styleId="BalloonText">
    <w:name w:val="Balloon Text"/>
    <w:basedOn w:val="Normal"/>
    <w:link w:val="BalloonTextChar"/>
    <w:uiPriority w:val="99"/>
    <w:semiHidden/>
    <w:unhideWhenUsed/>
    <w:rsid w:val="00884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60B"/>
    <w:rPr>
      <w:rFonts w:ascii="Tahoma" w:hAnsi="Tahoma" w:cs="Tahoma"/>
      <w:sz w:val="16"/>
      <w:szCs w:val="16"/>
    </w:rPr>
  </w:style>
  <w:style w:type="paragraph" w:styleId="ListParagraph">
    <w:name w:val="List Paragraph"/>
    <w:basedOn w:val="Normal"/>
    <w:uiPriority w:val="34"/>
    <w:qFormat/>
    <w:rsid w:val="00A408C9"/>
    <w:pPr>
      <w:ind w:left="720"/>
      <w:contextualSpacing/>
    </w:pPr>
  </w:style>
  <w:style w:type="character" w:styleId="Emphasis">
    <w:name w:val="Emphasis"/>
    <w:basedOn w:val="DefaultParagraphFont"/>
    <w:uiPriority w:val="20"/>
    <w:qFormat/>
    <w:rsid w:val="006433BA"/>
    <w:rPr>
      <w:i/>
      <w:iCs/>
    </w:rPr>
  </w:style>
  <w:style w:type="character" w:styleId="FootnoteReference">
    <w:name w:val="footnote reference"/>
    <w:basedOn w:val="DefaultParagraphFont"/>
    <w:uiPriority w:val="99"/>
    <w:unhideWhenUsed/>
    <w:qFormat/>
    <w:rsid w:val="006433BA"/>
    <w:rPr>
      <w:vertAlign w:val="superscript"/>
    </w:rPr>
  </w:style>
  <w:style w:type="paragraph" w:styleId="FootnoteText">
    <w:name w:val="footnote text"/>
    <w:basedOn w:val="Normal"/>
    <w:link w:val="FootnoteTextChar"/>
    <w:uiPriority w:val="99"/>
    <w:unhideWhenUsed/>
    <w:qFormat/>
    <w:rsid w:val="006433BA"/>
    <w:pPr>
      <w:spacing w:after="0" w:line="240" w:lineRule="auto"/>
    </w:pPr>
    <w:rPr>
      <w:sz w:val="20"/>
      <w:szCs w:val="20"/>
    </w:rPr>
  </w:style>
  <w:style w:type="character" w:customStyle="1" w:styleId="FootnoteTextChar">
    <w:name w:val="Footnote Text Char"/>
    <w:basedOn w:val="DefaultParagraphFont"/>
    <w:link w:val="FootnoteText"/>
    <w:uiPriority w:val="99"/>
    <w:qFormat/>
    <w:rsid w:val="006433BA"/>
    <w:rPr>
      <w:sz w:val="20"/>
      <w:szCs w:val="20"/>
    </w:rPr>
  </w:style>
  <w:style w:type="paragraph" w:styleId="NormalWeb">
    <w:name w:val="Normal (Web)"/>
    <w:uiPriority w:val="99"/>
    <w:unhideWhenUsed/>
    <w:qFormat/>
    <w:rsid w:val="006433BA"/>
    <w:pPr>
      <w:spacing w:beforeAutospacing="1" w:after="0" w:afterAutospacing="1" w:line="240" w:lineRule="auto"/>
    </w:pPr>
    <w:rPr>
      <w:rFonts w:eastAsia="SimSun"/>
      <w:sz w:val="24"/>
      <w:szCs w:val="24"/>
      <w:lang w:eastAsia="zh-CN"/>
    </w:rPr>
  </w:style>
  <w:style w:type="character" w:styleId="Strong">
    <w:name w:val="Strong"/>
    <w:basedOn w:val="DefaultParagraphFont"/>
    <w:uiPriority w:val="22"/>
    <w:qFormat/>
    <w:rsid w:val="006433BA"/>
    <w:rPr>
      <w:b/>
      <w:bCs/>
    </w:rPr>
  </w:style>
  <w:style w:type="table" w:styleId="TableGrid">
    <w:name w:val="Table Grid"/>
    <w:basedOn w:val="TableNormal"/>
    <w:uiPriority w:val="59"/>
    <w:qFormat/>
    <w:rsid w:val="006433BA"/>
    <w:pPr>
      <w:spacing w:after="0" w:line="240" w:lineRule="auto"/>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4">
    <w:name w:val="vn_4"/>
    <w:basedOn w:val="DefaultParagraphFont"/>
    <w:rsid w:val="00B60EC9"/>
  </w:style>
  <w:style w:type="character" w:customStyle="1" w:styleId="Heading1Char">
    <w:name w:val="Heading 1 Char"/>
    <w:basedOn w:val="DefaultParagraphFont"/>
    <w:link w:val="Heading1"/>
    <w:uiPriority w:val="9"/>
    <w:qFormat/>
    <w:rsid w:val="002A6845"/>
    <w:rPr>
      <w:rFonts w:eastAsia="MS Gothic"/>
      <w:b/>
      <w:bCs/>
      <w:szCs w:val="28"/>
    </w:rPr>
  </w:style>
  <w:style w:type="character" w:styleId="Hyperlink">
    <w:name w:val="Hyperlink"/>
    <w:basedOn w:val="DefaultParagraphFont"/>
    <w:uiPriority w:val="99"/>
    <w:unhideWhenUsed/>
    <w:rsid w:val="00244BE7"/>
    <w:rPr>
      <w:color w:val="0000FF"/>
      <w:u w:val="single"/>
    </w:rPr>
  </w:style>
  <w:style w:type="paragraph" w:styleId="Revision">
    <w:name w:val="Revision"/>
    <w:hidden/>
    <w:uiPriority w:val="99"/>
    <w:semiHidden/>
    <w:rsid w:val="005F2AA1"/>
    <w:pPr>
      <w:spacing w:after="0" w:line="240" w:lineRule="auto"/>
    </w:pPr>
  </w:style>
  <w:style w:type="paragraph" w:styleId="BodyText">
    <w:name w:val="Body Text"/>
    <w:basedOn w:val="Normal"/>
    <w:link w:val="BodyTextChar"/>
    <w:rsid w:val="00E03ACE"/>
    <w:pPr>
      <w:spacing w:after="0" w:line="240" w:lineRule="auto"/>
      <w:jc w:val="center"/>
    </w:pPr>
    <w:rPr>
      <w:rFonts w:ascii=".VnTime" w:eastAsia="Times New Roman" w:hAnsi=".VnTime"/>
      <w:szCs w:val="20"/>
    </w:rPr>
  </w:style>
  <w:style w:type="character" w:customStyle="1" w:styleId="BodyTextChar">
    <w:name w:val="Body Text Char"/>
    <w:basedOn w:val="DefaultParagraphFont"/>
    <w:link w:val="BodyText"/>
    <w:rsid w:val="00E03ACE"/>
    <w:rPr>
      <w:rFonts w:ascii=".VnTime" w:eastAsia="Times New Roman" w:hAnsi=".VnTime"/>
      <w:szCs w:val="20"/>
    </w:rPr>
  </w:style>
  <w:style w:type="paragraph" w:styleId="BodyTextIndent2">
    <w:name w:val="Body Text Indent 2"/>
    <w:basedOn w:val="Normal"/>
    <w:link w:val="BodyTextIndent2Char"/>
    <w:uiPriority w:val="99"/>
    <w:unhideWhenUsed/>
    <w:rsid w:val="00156269"/>
    <w:pPr>
      <w:spacing w:after="120" w:line="480" w:lineRule="auto"/>
      <w:ind w:left="360"/>
    </w:pPr>
    <w:rPr>
      <w:rFonts w:eastAsia="Times New Roman"/>
      <w:szCs w:val="28"/>
    </w:rPr>
  </w:style>
  <w:style w:type="character" w:customStyle="1" w:styleId="BodyTextIndent2Char">
    <w:name w:val="Body Text Indent 2 Char"/>
    <w:basedOn w:val="DefaultParagraphFont"/>
    <w:link w:val="BodyTextIndent2"/>
    <w:uiPriority w:val="99"/>
    <w:rsid w:val="00156269"/>
    <w:rPr>
      <w:rFonts w:eastAsia="Times New Roman"/>
      <w:szCs w:val="28"/>
    </w:rPr>
  </w:style>
  <w:style w:type="character" w:customStyle="1" w:styleId="UnresolvedMention">
    <w:name w:val="Unresolved Mention"/>
    <w:basedOn w:val="DefaultParagraphFont"/>
    <w:uiPriority w:val="99"/>
    <w:semiHidden/>
    <w:unhideWhenUsed/>
    <w:rsid w:val="00392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011902">
      <w:bodyDiv w:val="1"/>
      <w:marLeft w:val="0"/>
      <w:marRight w:val="0"/>
      <w:marTop w:val="0"/>
      <w:marBottom w:val="0"/>
      <w:divBdr>
        <w:top w:val="none" w:sz="0" w:space="0" w:color="auto"/>
        <w:left w:val="none" w:sz="0" w:space="0" w:color="auto"/>
        <w:bottom w:val="none" w:sz="0" w:space="0" w:color="auto"/>
        <w:right w:val="none" w:sz="0" w:space="0" w:color="auto"/>
      </w:divBdr>
    </w:div>
    <w:div w:id="476263932">
      <w:bodyDiv w:val="1"/>
      <w:marLeft w:val="0"/>
      <w:marRight w:val="0"/>
      <w:marTop w:val="0"/>
      <w:marBottom w:val="0"/>
      <w:divBdr>
        <w:top w:val="none" w:sz="0" w:space="0" w:color="auto"/>
        <w:left w:val="none" w:sz="0" w:space="0" w:color="auto"/>
        <w:bottom w:val="none" w:sz="0" w:space="0" w:color="auto"/>
        <w:right w:val="none" w:sz="0" w:space="0" w:color="auto"/>
      </w:divBdr>
    </w:div>
    <w:div w:id="584845084">
      <w:bodyDiv w:val="1"/>
      <w:marLeft w:val="0"/>
      <w:marRight w:val="0"/>
      <w:marTop w:val="0"/>
      <w:marBottom w:val="0"/>
      <w:divBdr>
        <w:top w:val="none" w:sz="0" w:space="0" w:color="auto"/>
        <w:left w:val="none" w:sz="0" w:space="0" w:color="auto"/>
        <w:bottom w:val="none" w:sz="0" w:space="0" w:color="auto"/>
        <w:right w:val="none" w:sz="0" w:space="0" w:color="auto"/>
      </w:divBdr>
    </w:div>
    <w:div w:id="606354955">
      <w:bodyDiv w:val="1"/>
      <w:marLeft w:val="0"/>
      <w:marRight w:val="0"/>
      <w:marTop w:val="0"/>
      <w:marBottom w:val="0"/>
      <w:divBdr>
        <w:top w:val="none" w:sz="0" w:space="0" w:color="auto"/>
        <w:left w:val="none" w:sz="0" w:space="0" w:color="auto"/>
        <w:bottom w:val="none" w:sz="0" w:space="0" w:color="auto"/>
        <w:right w:val="none" w:sz="0" w:space="0" w:color="auto"/>
      </w:divBdr>
    </w:div>
    <w:div w:id="637030342">
      <w:bodyDiv w:val="1"/>
      <w:marLeft w:val="0"/>
      <w:marRight w:val="0"/>
      <w:marTop w:val="0"/>
      <w:marBottom w:val="0"/>
      <w:divBdr>
        <w:top w:val="none" w:sz="0" w:space="0" w:color="auto"/>
        <w:left w:val="none" w:sz="0" w:space="0" w:color="auto"/>
        <w:bottom w:val="none" w:sz="0" w:space="0" w:color="auto"/>
        <w:right w:val="none" w:sz="0" w:space="0" w:color="auto"/>
      </w:divBdr>
    </w:div>
    <w:div w:id="748236124">
      <w:bodyDiv w:val="1"/>
      <w:marLeft w:val="0"/>
      <w:marRight w:val="0"/>
      <w:marTop w:val="0"/>
      <w:marBottom w:val="0"/>
      <w:divBdr>
        <w:top w:val="none" w:sz="0" w:space="0" w:color="auto"/>
        <w:left w:val="none" w:sz="0" w:space="0" w:color="auto"/>
        <w:bottom w:val="none" w:sz="0" w:space="0" w:color="auto"/>
        <w:right w:val="none" w:sz="0" w:space="0" w:color="auto"/>
      </w:divBdr>
    </w:div>
    <w:div w:id="813646434">
      <w:bodyDiv w:val="1"/>
      <w:marLeft w:val="0"/>
      <w:marRight w:val="0"/>
      <w:marTop w:val="0"/>
      <w:marBottom w:val="0"/>
      <w:divBdr>
        <w:top w:val="none" w:sz="0" w:space="0" w:color="auto"/>
        <w:left w:val="none" w:sz="0" w:space="0" w:color="auto"/>
        <w:bottom w:val="none" w:sz="0" w:space="0" w:color="auto"/>
        <w:right w:val="none" w:sz="0" w:space="0" w:color="auto"/>
      </w:divBdr>
    </w:div>
    <w:div w:id="909194025">
      <w:bodyDiv w:val="1"/>
      <w:marLeft w:val="0"/>
      <w:marRight w:val="0"/>
      <w:marTop w:val="0"/>
      <w:marBottom w:val="0"/>
      <w:divBdr>
        <w:top w:val="none" w:sz="0" w:space="0" w:color="auto"/>
        <w:left w:val="none" w:sz="0" w:space="0" w:color="auto"/>
        <w:bottom w:val="none" w:sz="0" w:space="0" w:color="auto"/>
        <w:right w:val="none" w:sz="0" w:space="0" w:color="auto"/>
      </w:divBdr>
    </w:div>
    <w:div w:id="1000155906">
      <w:bodyDiv w:val="1"/>
      <w:marLeft w:val="0"/>
      <w:marRight w:val="0"/>
      <w:marTop w:val="0"/>
      <w:marBottom w:val="0"/>
      <w:divBdr>
        <w:top w:val="none" w:sz="0" w:space="0" w:color="auto"/>
        <w:left w:val="none" w:sz="0" w:space="0" w:color="auto"/>
        <w:bottom w:val="none" w:sz="0" w:space="0" w:color="auto"/>
        <w:right w:val="none" w:sz="0" w:space="0" w:color="auto"/>
      </w:divBdr>
    </w:div>
    <w:div w:id="1109619417">
      <w:bodyDiv w:val="1"/>
      <w:marLeft w:val="0"/>
      <w:marRight w:val="0"/>
      <w:marTop w:val="0"/>
      <w:marBottom w:val="0"/>
      <w:divBdr>
        <w:top w:val="none" w:sz="0" w:space="0" w:color="auto"/>
        <w:left w:val="none" w:sz="0" w:space="0" w:color="auto"/>
        <w:bottom w:val="none" w:sz="0" w:space="0" w:color="auto"/>
        <w:right w:val="none" w:sz="0" w:space="0" w:color="auto"/>
      </w:divBdr>
    </w:div>
    <w:div w:id="1375886692">
      <w:bodyDiv w:val="1"/>
      <w:marLeft w:val="0"/>
      <w:marRight w:val="0"/>
      <w:marTop w:val="0"/>
      <w:marBottom w:val="0"/>
      <w:divBdr>
        <w:top w:val="none" w:sz="0" w:space="0" w:color="auto"/>
        <w:left w:val="none" w:sz="0" w:space="0" w:color="auto"/>
        <w:bottom w:val="none" w:sz="0" w:space="0" w:color="auto"/>
        <w:right w:val="none" w:sz="0" w:space="0" w:color="auto"/>
      </w:divBdr>
    </w:div>
    <w:div w:id="1402749988">
      <w:bodyDiv w:val="1"/>
      <w:marLeft w:val="0"/>
      <w:marRight w:val="0"/>
      <w:marTop w:val="0"/>
      <w:marBottom w:val="0"/>
      <w:divBdr>
        <w:top w:val="none" w:sz="0" w:space="0" w:color="auto"/>
        <w:left w:val="none" w:sz="0" w:space="0" w:color="auto"/>
        <w:bottom w:val="none" w:sz="0" w:space="0" w:color="auto"/>
        <w:right w:val="none" w:sz="0" w:space="0" w:color="auto"/>
      </w:divBdr>
    </w:div>
    <w:div w:id="1415973544">
      <w:bodyDiv w:val="1"/>
      <w:marLeft w:val="0"/>
      <w:marRight w:val="0"/>
      <w:marTop w:val="0"/>
      <w:marBottom w:val="0"/>
      <w:divBdr>
        <w:top w:val="none" w:sz="0" w:space="0" w:color="auto"/>
        <w:left w:val="none" w:sz="0" w:space="0" w:color="auto"/>
        <w:bottom w:val="none" w:sz="0" w:space="0" w:color="auto"/>
        <w:right w:val="none" w:sz="0" w:space="0" w:color="auto"/>
      </w:divBdr>
    </w:div>
    <w:div w:id="1425833280">
      <w:bodyDiv w:val="1"/>
      <w:marLeft w:val="0"/>
      <w:marRight w:val="0"/>
      <w:marTop w:val="0"/>
      <w:marBottom w:val="0"/>
      <w:divBdr>
        <w:top w:val="none" w:sz="0" w:space="0" w:color="auto"/>
        <w:left w:val="none" w:sz="0" w:space="0" w:color="auto"/>
        <w:bottom w:val="none" w:sz="0" w:space="0" w:color="auto"/>
        <w:right w:val="none" w:sz="0" w:space="0" w:color="auto"/>
      </w:divBdr>
    </w:div>
    <w:div w:id="1655526582">
      <w:bodyDiv w:val="1"/>
      <w:marLeft w:val="0"/>
      <w:marRight w:val="0"/>
      <w:marTop w:val="0"/>
      <w:marBottom w:val="0"/>
      <w:divBdr>
        <w:top w:val="none" w:sz="0" w:space="0" w:color="auto"/>
        <w:left w:val="none" w:sz="0" w:space="0" w:color="auto"/>
        <w:bottom w:val="none" w:sz="0" w:space="0" w:color="auto"/>
        <w:right w:val="none" w:sz="0" w:space="0" w:color="auto"/>
      </w:divBdr>
    </w:div>
    <w:div w:id="179570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thong-tu-35-2020-tt-bgddt-ma-so-tieu-chuan-chuc-danh-vien-chuc-giang-day-trong-truong-cao-dang-454919.aspx" TargetMode="External"/><Relationship Id="rId13" Type="http://schemas.openxmlformats.org/officeDocument/2006/relationships/hyperlink" Target="https://thuvienphapluat.vn/van-ban/bo-may-hanh-chinh/thong-tu-40-2020-tt-bgddt-ma-so-nghe-nghiep-bo-nhiem-vien-chuc-giang-day-trong-co-so-cong-lap-456220.aspx" TargetMode="External"/><Relationship Id="rId18" Type="http://schemas.openxmlformats.org/officeDocument/2006/relationships/hyperlink" Target="https://thuvienphapluat.vn/van-ban/bo-may-hanh-chinh/thong-tu-40-2020-tt-bgddt-ma-so-nghe-nghiep-bo-nhiem-vien-chuc-giang-day-trong-co-so-cong-lap-456220.asp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huvienphapluat.vn/van-ban/bo-may-hanh-chinh/thong-tu-40-2020-tt-bgddt-ma-so-nghe-nghiep-bo-nhiem-vien-chuc-giang-day-trong-co-so-cong-lap-456220.aspx" TargetMode="External"/><Relationship Id="rId17" Type="http://schemas.openxmlformats.org/officeDocument/2006/relationships/hyperlink" Target="https://thuvienphapluat.vn/van-ban/bo-may-hanh-chinh/thong-tu-40-2020-tt-bgddt-ma-so-nghe-nghiep-bo-nhiem-vien-chuc-giang-day-trong-co-so-cong-lap-456220.aspx" TargetMode="External"/><Relationship Id="rId2" Type="http://schemas.openxmlformats.org/officeDocument/2006/relationships/numbering" Target="numbering.xml"/><Relationship Id="rId16" Type="http://schemas.openxmlformats.org/officeDocument/2006/relationships/hyperlink" Target="https://thuvienphapluat.vn/van-ban/lao-dong-tien-luong/thong-tu-35-2020-tt-bgddt-ma-so-tieu-chuan-chuc-danh-vien-chuc-giang-day-trong-truong-cao-dang-454919.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lao-dong-tien-luong/thong-tu-35-2020-tt-bgddt-ma-so-tieu-chuan-chuc-danh-vien-chuc-giang-day-trong-truong-cao-dang-454919.aspx" TargetMode="External"/><Relationship Id="rId5" Type="http://schemas.openxmlformats.org/officeDocument/2006/relationships/webSettings" Target="webSettings.xml"/><Relationship Id="rId15" Type="http://schemas.openxmlformats.org/officeDocument/2006/relationships/hyperlink" Target="https://thuvienphapluat.vn/van-ban/bo-may-hanh-chinh/thong-tu-40-2020-tt-bgddt-ma-so-nghe-nghiep-bo-nhiem-vien-chuc-giang-day-trong-co-so-cong-lap-456220.aspx" TargetMode="External"/><Relationship Id="rId10" Type="http://schemas.openxmlformats.org/officeDocument/2006/relationships/hyperlink" Target="https://thuvienphapluat.vn/van-ban/bo-may-hanh-chinh/thong-tu-40-2020-tt-bgddt-ma-so-nghe-nghiep-bo-nhiem-vien-chuc-giang-day-trong-co-so-cong-lap-456220.asp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bo-may-hanh-chinh/thong-tu-40-2020-tt-bgddt-ma-so-nghe-nghiep-bo-nhiem-vien-chuc-giang-day-trong-co-so-cong-lap-456220.aspx" TargetMode="External"/><Relationship Id="rId14" Type="http://schemas.openxmlformats.org/officeDocument/2006/relationships/hyperlink" Target="https://thuvienphapluat.vn/van-ban/lao-dong-tien-luong/thong-tu-35-2020-tt-bgddt-ma-so-tieu-chuan-chuc-danh-vien-chuc-giang-day-trong-truong-cao-dang-454919.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3CBEB8-198B-4682-B58E-872BF874A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1818</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vuthitam</dc:creator>
  <cp:lastModifiedBy>ADMIN</cp:lastModifiedBy>
  <cp:revision>61</cp:revision>
  <cp:lastPrinted>2022-12-27T06:25:00Z</cp:lastPrinted>
  <dcterms:created xsi:type="dcterms:W3CDTF">2024-12-09T10:16:00Z</dcterms:created>
  <dcterms:modified xsi:type="dcterms:W3CDTF">2024-12-11T07:47:00Z</dcterms:modified>
</cp:coreProperties>
</file>