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F2EA" w14:textId="77777777" w:rsidR="000F3952" w:rsidRDefault="000F3952" w:rsidP="000F3952">
      <w:pPr>
        <w:spacing w:after="0" w:line="240" w:lineRule="auto"/>
      </w:pPr>
      <w:r>
        <w:t>TRƯỜNG THPT NGUYỄN HIỀN</w:t>
      </w:r>
    </w:p>
    <w:p w14:paraId="63B6AB8F" w14:textId="77777777" w:rsidR="000F3952" w:rsidRDefault="000F3952" w:rsidP="000F3952">
      <w:pPr>
        <w:spacing w:after="0" w:line="240" w:lineRule="auto"/>
        <w:ind w:left="993"/>
        <w:rPr>
          <w:b/>
          <w:bCs/>
        </w:rPr>
      </w:pPr>
      <w:r w:rsidRPr="002D666D">
        <w:rPr>
          <w:b/>
          <w:bCs/>
        </w:rPr>
        <w:t>TỔ LỊCH SỬ</w:t>
      </w:r>
    </w:p>
    <w:p w14:paraId="71E081C2" w14:textId="77777777" w:rsidR="000F3952" w:rsidRPr="002D666D" w:rsidRDefault="000F3952" w:rsidP="000F3952">
      <w:pPr>
        <w:spacing w:after="0" w:line="240" w:lineRule="auto"/>
        <w:ind w:left="993"/>
        <w:rPr>
          <w:b/>
          <w:bCs/>
        </w:rPr>
      </w:pPr>
    </w:p>
    <w:tbl>
      <w:tblPr>
        <w:tblStyle w:val="BngTK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F3952" w:rsidRPr="00536344" w14:paraId="3EDF303B" w14:textId="77777777" w:rsidTr="002E4C0A">
        <w:tc>
          <w:tcPr>
            <w:tcW w:w="10915" w:type="dxa"/>
          </w:tcPr>
          <w:p w14:paraId="4CDEF67F" w14:textId="77777777" w:rsidR="000F3952" w:rsidRDefault="000F3952" w:rsidP="002E4C0A">
            <w:pPr>
              <w:jc w:val="center"/>
              <w:rPr>
                <w:rFonts w:cs="Times New Roman"/>
                <w:b/>
                <w:szCs w:val="26"/>
              </w:rPr>
            </w:pPr>
            <w:bookmarkStart w:id="0" w:name="_Hlk145368359"/>
            <w:bookmarkStart w:id="1" w:name="_Hlk145366177"/>
            <w:r>
              <w:rPr>
                <w:rFonts w:cs="Times New Roman"/>
                <w:b/>
                <w:szCs w:val="26"/>
              </w:rPr>
              <w:t>NỘI DUNG ÔN TẬP GIỮA</w:t>
            </w:r>
            <w:r w:rsidRPr="00C436F9">
              <w:rPr>
                <w:rFonts w:cs="Times New Roman"/>
                <w:b/>
                <w:szCs w:val="26"/>
              </w:rPr>
              <w:t xml:space="preserve"> KÌ I NĂM HỌC 202</w:t>
            </w:r>
            <w:r>
              <w:rPr>
                <w:rFonts w:cs="Times New Roman"/>
                <w:b/>
                <w:szCs w:val="26"/>
              </w:rPr>
              <w:t>4</w:t>
            </w:r>
            <w:r w:rsidRPr="00C436F9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–</w:t>
            </w:r>
            <w:r w:rsidRPr="00C436F9">
              <w:rPr>
                <w:rFonts w:cs="Times New Roman"/>
                <w:b/>
                <w:szCs w:val="26"/>
              </w:rPr>
              <w:t xml:space="preserve"> 202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20A34C44" w14:textId="333E6F41" w:rsidR="000F3952" w:rsidRDefault="000F3952" w:rsidP="002E4C0A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MÔN LỊCH SỬ - KHỐI 1</w:t>
            </w:r>
            <w:r>
              <w:rPr>
                <w:rFonts w:cs="Times New Roman"/>
                <w:b/>
                <w:szCs w:val="26"/>
              </w:rPr>
              <w:t>0</w:t>
            </w:r>
          </w:p>
          <w:p w14:paraId="33B19649" w14:textId="77777777" w:rsidR="000F3952" w:rsidRPr="00C436F9" w:rsidRDefault="000F3952" w:rsidP="002E4C0A">
            <w:pPr>
              <w:jc w:val="center"/>
              <w:rPr>
                <w:b/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254"/>
        <w:gridCol w:w="1324"/>
        <w:gridCol w:w="7477"/>
      </w:tblGrid>
      <w:tr w:rsidR="000F3952" w14:paraId="0FAC8D27" w14:textId="77777777" w:rsidTr="000F3952">
        <w:tc>
          <w:tcPr>
            <w:tcW w:w="708" w:type="dxa"/>
            <w:vAlign w:val="center"/>
          </w:tcPr>
          <w:bookmarkEnd w:id="0"/>
          <w:bookmarkEnd w:id="1"/>
          <w:p w14:paraId="75200B77" w14:textId="2CBFCA7F" w:rsidR="000F3952" w:rsidRPr="00BB1500" w:rsidRDefault="000F3952" w:rsidP="00BB1500">
            <w:pPr>
              <w:jc w:val="center"/>
              <w:rPr>
                <w:b/>
                <w:bCs/>
              </w:rPr>
            </w:pPr>
            <w:r w:rsidRPr="00BB1500">
              <w:rPr>
                <w:b/>
                <w:bCs/>
              </w:rPr>
              <w:t>STT</w:t>
            </w:r>
          </w:p>
        </w:tc>
        <w:tc>
          <w:tcPr>
            <w:tcW w:w="1254" w:type="dxa"/>
            <w:vAlign w:val="center"/>
          </w:tcPr>
          <w:p w14:paraId="6964C658" w14:textId="19979F1F" w:rsidR="000F3952" w:rsidRPr="00BB1500" w:rsidRDefault="000F3952" w:rsidP="002320B4">
            <w:pPr>
              <w:jc w:val="center"/>
              <w:rPr>
                <w:b/>
                <w:bCs/>
                <w:lang w:val="vi-VN"/>
              </w:rPr>
            </w:pPr>
            <w:r w:rsidRPr="00BB1500">
              <w:rPr>
                <w:b/>
                <w:bCs/>
              </w:rPr>
              <w:t>Chủ</w:t>
            </w:r>
            <w:r w:rsidRPr="00BB1500">
              <w:rPr>
                <w:b/>
                <w:bCs/>
                <w:lang w:val="vi-VN"/>
              </w:rPr>
              <w:t xml:space="preserve"> đề</w:t>
            </w:r>
          </w:p>
        </w:tc>
        <w:tc>
          <w:tcPr>
            <w:tcW w:w="1324" w:type="dxa"/>
            <w:vAlign w:val="center"/>
          </w:tcPr>
          <w:p w14:paraId="5A1A1062" w14:textId="7B621FEB" w:rsidR="000F3952" w:rsidRPr="00BB1500" w:rsidRDefault="000F3952" w:rsidP="00244B7F">
            <w:pPr>
              <w:jc w:val="center"/>
              <w:rPr>
                <w:b/>
                <w:bCs/>
                <w:lang w:val="vi-VN"/>
              </w:rPr>
            </w:pPr>
            <w:r w:rsidRPr="00BB1500">
              <w:rPr>
                <w:b/>
                <w:bCs/>
              </w:rPr>
              <w:t>Đơn</w:t>
            </w:r>
            <w:r w:rsidRPr="00BB1500">
              <w:rPr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7477" w:type="dxa"/>
            <w:vAlign w:val="center"/>
          </w:tcPr>
          <w:p w14:paraId="34F36774" w14:textId="61C249BA" w:rsidR="000F3952" w:rsidRPr="00BB1500" w:rsidRDefault="000F3952" w:rsidP="00BB1500">
            <w:pPr>
              <w:jc w:val="center"/>
              <w:rPr>
                <w:b/>
                <w:bCs/>
                <w:lang w:val="vi-VN"/>
              </w:rPr>
            </w:pPr>
            <w:r w:rsidRPr="00BB1500">
              <w:rPr>
                <w:b/>
                <w:bCs/>
              </w:rPr>
              <w:t>Yêu</w:t>
            </w:r>
            <w:r w:rsidRPr="00BB1500">
              <w:rPr>
                <w:b/>
                <w:bCs/>
                <w:lang w:val="vi-VN"/>
              </w:rPr>
              <w:t xml:space="preserve"> cầu cần đạt</w:t>
            </w:r>
          </w:p>
        </w:tc>
      </w:tr>
      <w:tr w:rsidR="000F3952" w14:paraId="21B238C3" w14:textId="77777777" w:rsidTr="000F3952">
        <w:tc>
          <w:tcPr>
            <w:tcW w:w="708" w:type="dxa"/>
            <w:vMerge w:val="restart"/>
            <w:vAlign w:val="center"/>
          </w:tcPr>
          <w:p w14:paraId="69AFD8B9" w14:textId="581596F8" w:rsidR="000F3952" w:rsidRPr="00234AAD" w:rsidRDefault="000F3952" w:rsidP="00234AAD">
            <w:pPr>
              <w:jc w:val="center"/>
              <w:rPr>
                <w:b/>
                <w:bCs/>
              </w:rPr>
            </w:pPr>
            <w:r w:rsidRPr="00234AAD">
              <w:rPr>
                <w:b/>
                <w:bCs/>
              </w:rPr>
              <w:t>1</w:t>
            </w:r>
          </w:p>
        </w:tc>
        <w:tc>
          <w:tcPr>
            <w:tcW w:w="1254" w:type="dxa"/>
            <w:vMerge w:val="restart"/>
            <w:vAlign w:val="center"/>
          </w:tcPr>
          <w:p w14:paraId="1A1A1CF5" w14:textId="4F4D8322" w:rsidR="000F3952" w:rsidRDefault="000F3952" w:rsidP="002320B4">
            <w:pPr>
              <w:jc w:val="both"/>
            </w:pPr>
            <w:r w:rsidRPr="003E5E47">
              <w:rPr>
                <w:rFonts w:cs="Times New Roman"/>
                <w:b/>
                <w:bCs/>
                <w:szCs w:val="26"/>
                <w:lang w:val="vi-VN"/>
              </w:rPr>
              <w:t>LỊCH SỬ VÀ SỬ HỌC</w:t>
            </w:r>
          </w:p>
        </w:tc>
        <w:tc>
          <w:tcPr>
            <w:tcW w:w="1324" w:type="dxa"/>
            <w:vMerge w:val="restart"/>
            <w:vAlign w:val="center"/>
          </w:tcPr>
          <w:p w14:paraId="330DC61F" w14:textId="77777777" w:rsidR="000F3952" w:rsidRPr="00244B7F" w:rsidRDefault="000F3952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244B7F">
              <w:rPr>
                <w:rFonts w:cs="Times New Roman"/>
                <w:szCs w:val="26"/>
                <w:lang w:val="vi-VN"/>
              </w:rPr>
              <w:t>Bài 1: Hiện thực lịch sử và lịch sử được con người nhận thức</w:t>
            </w:r>
          </w:p>
          <w:p w14:paraId="76D59E1F" w14:textId="3BF1C36B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7C1FF129" w14:textId="61DD9C22" w:rsidR="000F3952" w:rsidRPr="00C96C85" w:rsidRDefault="000F3952" w:rsidP="00945C9A">
            <w:pPr>
              <w:jc w:val="both"/>
              <w:rPr>
                <w:lang w:val="vi-VN"/>
              </w:rPr>
            </w:pPr>
            <w:r w:rsidRPr="00AD5D4D">
              <w:rPr>
                <w:b/>
                <w:bCs/>
              </w:rPr>
              <w:t>TH1</w:t>
            </w:r>
            <w:r w:rsidRPr="00AD5D4D">
              <w:rPr>
                <w:b/>
                <w:bCs/>
                <w:lang w:val="vi-VN"/>
              </w:rPr>
              <w:t>:</w:t>
            </w:r>
            <w:r>
              <w:rPr>
                <w:lang w:val="vi-VN"/>
              </w:rPr>
              <w:t xml:space="preserve"> Trình bày được khái niệm lịch sử</w:t>
            </w:r>
          </w:p>
        </w:tc>
      </w:tr>
      <w:tr w:rsidR="000F3952" w14:paraId="49595249" w14:textId="77777777" w:rsidTr="000F3952">
        <w:tc>
          <w:tcPr>
            <w:tcW w:w="708" w:type="dxa"/>
            <w:vMerge/>
          </w:tcPr>
          <w:p w14:paraId="4D3855B3" w14:textId="77777777" w:rsidR="000F3952" w:rsidRDefault="000F3952"/>
        </w:tc>
        <w:tc>
          <w:tcPr>
            <w:tcW w:w="1254" w:type="dxa"/>
            <w:vMerge/>
          </w:tcPr>
          <w:p w14:paraId="053C8B19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7EB0F41A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65918839" w14:textId="5468315C" w:rsidR="000F3952" w:rsidRPr="00C96C85" w:rsidRDefault="000F3952" w:rsidP="00945C9A">
            <w:pPr>
              <w:jc w:val="both"/>
              <w:rPr>
                <w:lang w:val="vi-VN"/>
              </w:rPr>
            </w:pPr>
            <w:r w:rsidRPr="00AD5D4D">
              <w:rPr>
                <w:b/>
                <w:bCs/>
              </w:rPr>
              <w:t>TH</w:t>
            </w:r>
            <w:r w:rsidRPr="00AD5D4D">
              <w:rPr>
                <w:b/>
                <w:bCs/>
                <w:lang w:val="vi-VN"/>
              </w:rPr>
              <w:t>2:</w:t>
            </w:r>
            <w:r>
              <w:rPr>
                <w:lang w:val="vi-VN"/>
              </w:rPr>
              <w:t xml:space="preserve"> Nêu được khái niệm Sử học. Trình bày đối tượng nghiên cứu, chức năng và nhiệm vụ của Sử học</w:t>
            </w:r>
          </w:p>
        </w:tc>
      </w:tr>
      <w:tr w:rsidR="000F3952" w14:paraId="7EF85418" w14:textId="77777777" w:rsidTr="000F3952">
        <w:tc>
          <w:tcPr>
            <w:tcW w:w="708" w:type="dxa"/>
            <w:vMerge/>
          </w:tcPr>
          <w:p w14:paraId="02B6A7FE" w14:textId="77777777" w:rsidR="000F3952" w:rsidRDefault="000F3952"/>
        </w:tc>
        <w:tc>
          <w:tcPr>
            <w:tcW w:w="1254" w:type="dxa"/>
            <w:vMerge/>
          </w:tcPr>
          <w:p w14:paraId="34577D36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1B6B5478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7F942D85" w14:textId="7C24B4F2" w:rsidR="000F3952" w:rsidRPr="00945C9A" w:rsidRDefault="000F3952" w:rsidP="00945C9A">
            <w:pPr>
              <w:jc w:val="both"/>
              <w:rPr>
                <w:lang w:val="vi-VN"/>
              </w:rPr>
            </w:pPr>
            <w:r w:rsidRPr="00AD5D4D">
              <w:rPr>
                <w:b/>
                <w:bCs/>
              </w:rPr>
              <w:t>NT</w:t>
            </w:r>
            <w:r w:rsidRPr="00AD5D4D">
              <w:rPr>
                <w:b/>
                <w:bCs/>
                <w:lang w:val="vi-VN"/>
              </w:rPr>
              <w:t>1:</w:t>
            </w:r>
            <w:r>
              <w:rPr>
                <w:lang w:val="vi-VN"/>
              </w:rPr>
              <w:t xml:space="preserve"> Phân biệt hiện thực lịch sử và lịch sử được con người nhận thức.</w:t>
            </w:r>
          </w:p>
        </w:tc>
      </w:tr>
      <w:tr w:rsidR="000F3952" w14:paraId="68C4BFFB" w14:textId="77777777" w:rsidTr="000F3952">
        <w:tc>
          <w:tcPr>
            <w:tcW w:w="708" w:type="dxa"/>
            <w:vMerge/>
          </w:tcPr>
          <w:p w14:paraId="17BF1C06" w14:textId="77777777" w:rsidR="000F3952" w:rsidRDefault="000F3952"/>
        </w:tc>
        <w:tc>
          <w:tcPr>
            <w:tcW w:w="1254" w:type="dxa"/>
            <w:vMerge/>
          </w:tcPr>
          <w:p w14:paraId="19A2DD09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1806675B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48B7D3AB" w14:textId="67103F1A" w:rsidR="000F3952" w:rsidRPr="00945C9A" w:rsidRDefault="000F3952" w:rsidP="00945C9A">
            <w:pPr>
              <w:jc w:val="both"/>
              <w:rPr>
                <w:lang w:val="vi-VN"/>
              </w:rPr>
            </w:pPr>
            <w:r w:rsidRPr="00AD5D4D">
              <w:rPr>
                <w:b/>
                <w:bCs/>
              </w:rPr>
              <w:t>NT</w:t>
            </w:r>
            <w:r w:rsidRPr="00AD5D4D">
              <w:rPr>
                <w:b/>
                <w:bCs/>
                <w:lang w:val="vi-VN"/>
              </w:rPr>
              <w:t>2:</w:t>
            </w:r>
            <w:r>
              <w:rPr>
                <w:lang w:val="vi-VN"/>
              </w:rPr>
              <w:t xml:space="preserve"> Giải thích đ</w:t>
            </w:r>
            <w:r>
              <w:rPr>
                <w:lang w:val="en-GB"/>
              </w:rPr>
              <w:t xml:space="preserve">ược </w:t>
            </w:r>
            <w:r>
              <w:rPr>
                <w:lang w:val="vi-VN"/>
              </w:rPr>
              <w:t xml:space="preserve">sự cần thiết phải học tập và khám phá lịch sử suốt đời. Biết cách sưu tầm, thu </w:t>
            </w:r>
            <w:r>
              <w:rPr>
                <w:lang w:val="en-GB"/>
              </w:rPr>
              <w:t>t</w:t>
            </w:r>
            <w:r>
              <w:rPr>
                <w:lang w:val="vi-VN"/>
              </w:rPr>
              <w:t>hập, xử lí thông tin, sử liệu để học tập</w:t>
            </w:r>
            <w:r>
              <w:rPr>
                <w:lang w:val="en-GB"/>
              </w:rPr>
              <w:t xml:space="preserve">, </w:t>
            </w:r>
            <w:r>
              <w:rPr>
                <w:lang w:val="vi-VN"/>
              </w:rPr>
              <w:t xml:space="preserve"> khám phá lịch sử</w:t>
            </w:r>
          </w:p>
        </w:tc>
      </w:tr>
      <w:tr w:rsidR="000F3952" w14:paraId="1C594EA9" w14:textId="77777777" w:rsidTr="000F3952">
        <w:tc>
          <w:tcPr>
            <w:tcW w:w="708" w:type="dxa"/>
            <w:vMerge/>
          </w:tcPr>
          <w:p w14:paraId="5F05DC58" w14:textId="77777777" w:rsidR="000F3952" w:rsidRDefault="000F3952"/>
        </w:tc>
        <w:tc>
          <w:tcPr>
            <w:tcW w:w="1254" w:type="dxa"/>
            <w:vMerge/>
          </w:tcPr>
          <w:p w14:paraId="7EE305D7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6663FC31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24CEE401" w14:textId="0BDE8672" w:rsidR="000F3952" w:rsidRPr="001964D6" w:rsidRDefault="000F3952" w:rsidP="00945C9A">
            <w:pPr>
              <w:jc w:val="both"/>
            </w:pPr>
            <w:r w:rsidRPr="00AD5D4D">
              <w:rPr>
                <w:b/>
                <w:bCs/>
              </w:rPr>
              <w:t>VD</w:t>
            </w:r>
            <w:r w:rsidRPr="00AD5D4D">
              <w:rPr>
                <w:b/>
                <w:bCs/>
                <w:lang w:val="vi-VN"/>
              </w:rPr>
              <w:t>1:</w:t>
            </w:r>
            <w:r>
              <w:rPr>
                <w:lang w:val="vi-VN"/>
              </w:rPr>
              <w:t xml:space="preserve"> Vận dụng kiến thức và bài học lịch sử để giải thích những vấn đề thời sự trong nước và thế giới, những vấn đề thực tiễn trong cuộc sống</w:t>
            </w:r>
            <w:r>
              <w:t>.</w:t>
            </w:r>
          </w:p>
        </w:tc>
      </w:tr>
      <w:tr w:rsidR="00097019" w14:paraId="1347D007" w14:textId="77777777" w:rsidTr="000F3952">
        <w:tc>
          <w:tcPr>
            <w:tcW w:w="708" w:type="dxa"/>
            <w:vMerge w:val="restart"/>
            <w:vAlign w:val="center"/>
          </w:tcPr>
          <w:p w14:paraId="57CB1C8D" w14:textId="3102E218" w:rsidR="00097019" w:rsidRDefault="00097019" w:rsidP="00AD5D4D">
            <w:pPr>
              <w:jc w:val="center"/>
            </w:pPr>
            <w:r>
              <w:t>2</w:t>
            </w:r>
          </w:p>
        </w:tc>
        <w:tc>
          <w:tcPr>
            <w:tcW w:w="1254" w:type="dxa"/>
            <w:vMerge w:val="restart"/>
            <w:vAlign w:val="center"/>
          </w:tcPr>
          <w:p w14:paraId="26132F02" w14:textId="06D4936B" w:rsidR="00097019" w:rsidRDefault="00097019" w:rsidP="002320B4">
            <w:pPr>
              <w:jc w:val="both"/>
            </w:pPr>
            <w:r w:rsidRPr="003E5E47">
              <w:rPr>
                <w:rFonts w:cs="Times New Roman"/>
                <w:b/>
                <w:bCs/>
                <w:szCs w:val="26"/>
                <w:lang w:val="vi-VN"/>
              </w:rPr>
              <w:t>VAI TRÒ CỦA SỬ HỌC</w:t>
            </w:r>
          </w:p>
        </w:tc>
        <w:tc>
          <w:tcPr>
            <w:tcW w:w="1324" w:type="dxa"/>
            <w:vMerge w:val="restart"/>
            <w:vAlign w:val="center"/>
          </w:tcPr>
          <w:p w14:paraId="6B421CB9" w14:textId="77777777" w:rsidR="00097019" w:rsidRPr="00244B7F" w:rsidRDefault="00097019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244B7F">
              <w:rPr>
                <w:rFonts w:cs="Times New Roman"/>
                <w:szCs w:val="26"/>
                <w:lang w:val="vi-VN"/>
              </w:rPr>
              <w:t>Bài 2: Vai trò của Sử học</w:t>
            </w:r>
          </w:p>
          <w:p w14:paraId="48FF14C7" w14:textId="50ED3361" w:rsidR="00097019" w:rsidRPr="00244B7F" w:rsidRDefault="00097019" w:rsidP="00244B7F">
            <w:pPr>
              <w:jc w:val="both"/>
            </w:pPr>
          </w:p>
        </w:tc>
        <w:tc>
          <w:tcPr>
            <w:tcW w:w="7477" w:type="dxa"/>
          </w:tcPr>
          <w:p w14:paraId="7CCCE0D8" w14:textId="3EBBA2FE" w:rsidR="00097019" w:rsidRPr="00BB1500" w:rsidRDefault="00097019" w:rsidP="00D36D43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AD5D4D">
              <w:rPr>
                <w:b/>
                <w:bCs/>
              </w:rPr>
              <w:t>TH1:</w:t>
            </w:r>
            <w: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Nêu được mối quan hệ giữa Sử học với công tác bảo tồn và phát huy giá trị di sản văn hóa và di sản thiên nhiên.</w:t>
            </w:r>
          </w:p>
        </w:tc>
      </w:tr>
      <w:tr w:rsidR="00097019" w14:paraId="7B7EDB5B" w14:textId="77777777" w:rsidTr="000F3952">
        <w:tc>
          <w:tcPr>
            <w:tcW w:w="708" w:type="dxa"/>
            <w:vMerge/>
          </w:tcPr>
          <w:p w14:paraId="450452A4" w14:textId="77777777" w:rsidR="00097019" w:rsidRDefault="00097019"/>
        </w:tc>
        <w:tc>
          <w:tcPr>
            <w:tcW w:w="1254" w:type="dxa"/>
            <w:vMerge/>
          </w:tcPr>
          <w:p w14:paraId="51E33CF6" w14:textId="77777777" w:rsidR="00097019" w:rsidRDefault="00097019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15A68BFA" w14:textId="77777777" w:rsidR="00097019" w:rsidRPr="00244B7F" w:rsidRDefault="00097019" w:rsidP="00244B7F">
            <w:pPr>
              <w:jc w:val="both"/>
            </w:pPr>
          </w:p>
        </w:tc>
        <w:tc>
          <w:tcPr>
            <w:tcW w:w="7477" w:type="dxa"/>
          </w:tcPr>
          <w:p w14:paraId="3154AACC" w14:textId="40D2B8DA" w:rsidR="00097019" w:rsidRPr="00BB1500" w:rsidRDefault="00097019" w:rsidP="00945C9A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AD5D4D">
              <w:rPr>
                <w:rFonts w:cs="Times New Roman"/>
                <w:b/>
                <w:bCs/>
                <w:szCs w:val="26"/>
              </w:rPr>
              <w:t>TH2:</w: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  <w:lang w:val="en-GB"/>
              </w:rPr>
              <w:t xml:space="preserve">Nêu </w:t>
            </w:r>
            <w:r>
              <w:rPr>
                <w:rFonts w:cs="Times New Roman"/>
                <w:szCs w:val="26"/>
                <w:lang w:val="vi-VN"/>
              </w:rPr>
              <w:t>được tác động của du lịch với công tác bảo tồn di tích lịch sử và văn hóa.</w:t>
            </w:r>
          </w:p>
        </w:tc>
      </w:tr>
      <w:tr w:rsidR="00097019" w14:paraId="59CF512D" w14:textId="77777777" w:rsidTr="000F3952">
        <w:tc>
          <w:tcPr>
            <w:tcW w:w="708" w:type="dxa"/>
            <w:vMerge/>
          </w:tcPr>
          <w:p w14:paraId="4CB22E24" w14:textId="77777777" w:rsidR="00097019" w:rsidRDefault="00097019"/>
        </w:tc>
        <w:tc>
          <w:tcPr>
            <w:tcW w:w="1254" w:type="dxa"/>
            <w:vMerge/>
          </w:tcPr>
          <w:p w14:paraId="6AA0ED1F" w14:textId="77777777" w:rsidR="00097019" w:rsidRDefault="00097019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3AB5BA7E" w14:textId="77777777" w:rsidR="00097019" w:rsidRPr="00244B7F" w:rsidRDefault="00097019" w:rsidP="00244B7F">
            <w:pPr>
              <w:jc w:val="both"/>
            </w:pPr>
          </w:p>
        </w:tc>
        <w:tc>
          <w:tcPr>
            <w:tcW w:w="7477" w:type="dxa"/>
          </w:tcPr>
          <w:p w14:paraId="68C053C1" w14:textId="6F0A5491" w:rsidR="00097019" w:rsidRPr="0014499D" w:rsidRDefault="00097019" w:rsidP="00945C9A">
            <w:pPr>
              <w:jc w:val="both"/>
              <w:rPr>
                <w:rFonts w:cs="Times New Roman"/>
                <w:szCs w:val="26"/>
                <w:lang w:val="en-GB"/>
              </w:rPr>
            </w:pPr>
            <w:r w:rsidRPr="00AD5D4D">
              <w:rPr>
                <w:b/>
                <w:bCs/>
              </w:rPr>
              <w:t>NT1</w:t>
            </w:r>
            <w:r w:rsidRPr="00AD5D4D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Giải thích được vai trò của lịch sử và văn hóa đối với sự phát triển du lịch</w:t>
            </w:r>
          </w:p>
        </w:tc>
      </w:tr>
      <w:tr w:rsidR="00097019" w14:paraId="20508A5D" w14:textId="77777777" w:rsidTr="000F3952">
        <w:tc>
          <w:tcPr>
            <w:tcW w:w="708" w:type="dxa"/>
            <w:vMerge/>
          </w:tcPr>
          <w:p w14:paraId="0C5E3006" w14:textId="77777777" w:rsidR="00097019" w:rsidRDefault="00097019"/>
        </w:tc>
        <w:tc>
          <w:tcPr>
            <w:tcW w:w="1254" w:type="dxa"/>
            <w:vMerge/>
          </w:tcPr>
          <w:p w14:paraId="14650683" w14:textId="77777777" w:rsidR="00097019" w:rsidRDefault="00097019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02B78924" w14:textId="77777777" w:rsidR="00097019" w:rsidRPr="00244B7F" w:rsidRDefault="00097019" w:rsidP="00244B7F">
            <w:pPr>
              <w:jc w:val="both"/>
            </w:pPr>
          </w:p>
        </w:tc>
        <w:tc>
          <w:tcPr>
            <w:tcW w:w="7477" w:type="dxa"/>
          </w:tcPr>
          <w:p w14:paraId="5614CA5F" w14:textId="5C3849A8" w:rsidR="00097019" w:rsidRPr="00AD5D4D" w:rsidRDefault="00097019" w:rsidP="00945C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VD1: </w:t>
            </w:r>
            <w:r>
              <w:rPr>
                <w:lang w:val="vi-VN"/>
              </w:rPr>
              <w:t>Vận dụng kiến thức</w:t>
            </w:r>
            <w:r>
              <w:rPr>
                <w:lang w:val="en-GB"/>
              </w:rPr>
              <w:t xml:space="preserve"> </w:t>
            </w:r>
            <w:r>
              <w:t>Sử</w:t>
            </w:r>
            <w:r>
              <w:rPr>
                <w:lang w:val="vi-VN"/>
              </w:rPr>
              <w:t xml:space="preserve"> học để thực hiện </w:t>
            </w:r>
            <w:r>
              <w:rPr>
                <w:rFonts w:cs="Times New Roman"/>
                <w:szCs w:val="26"/>
                <w:lang w:val="vi-VN"/>
              </w:rPr>
              <w:t>công tác bảo tồn</w:t>
            </w:r>
            <w:r>
              <w:rPr>
                <w:rFonts w:cs="Times New Roman"/>
                <w:szCs w:val="26"/>
                <w:lang w:val="en-GB"/>
              </w:rPr>
              <w:t xml:space="preserve">, </w:t>
            </w:r>
            <w:r>
              <w:rPr>
                <w:rFonts w:cs="Times New Roman"/>
                <w:szCs w:val="26"/>
                <w:lang w:val="vi-VN"/>
              </w:rPr>
              <w:t>phát huy giá trị di sản văn hóa và di sản thiên nhiên.</w:t>
            </w:r>
          </w:p>
        </w:tc>
      </w:tr>
      <w:tr w:rsidR="000F3952" w14:paraId="44E3F0DB" w14:textId="77777777" w:rsidTr="000F3952">
        <w:tc>
          <w:tcPr>
            <w:tcW w:w="708" w:type="dxa"/>
            <w:vMerge w:val="restart"/>
            <w:vAlign w:val="center"/>
          </w:tcPr>
          <w:p w14:paraId="016A184C" w14:textId="0291A834" w:rsidR="000F3952" w:rsidRPr="00AD5D4D" w:rsidRDefault="000F3952" w:rsidP="00AD5D4D">
            <w:pPr>
              <w:jc w:val="center"/>
              <w:rPr>
                <w:b/>
                <w:bCs/>
              </w:rPr>
            </w:pPr>
            <w:r w:rsidRPr="00AD5D4D">
              <w:rPr>
                <w:b/>
                <w:bCs/>
              </w:rPr>
              <w:t>3</w:t>
            </w:r>
          </w:p>
        </w:tc>
        <w:tc>
          <w:tcPr>
            <w:tcW w:w="1254" w:type="dxa"/>
            <w:vMerge w:val="restart"/>
            <w:vAlign w:val="center"/>
          </w:tcPr>
          <w:p w14:paraId="5E32D321" w14:textId="1A6732A2" w:rsidR="000F3952" w:rsidRDefault="000F3952" w:rsidP="002320B4">
            <w:pPr>
              <w:jc w:val="both"/>
            </w:pPr>
            <w:r w:rsidRPr="003E5E47">
              <w:rPr>
                <w:rFonts w:cs="Times New Roman"/>
                <w:b/>
                <w:bCs/>
                <w:szCs w:val="26"/>
                <w:lang w:val="vi-VN"/>
              </w:rPr>
              <w:t>MỘT SỐ NỀN VĂN MINH THẾ GIỚI THỜI CỔ - TRUNG ĐẠI</w:t>
            </w:r>
          </w:p>
        </w:tc>
        <w:tc>
          <w:tcPr>
            <w:tcW w:w="1324" w:type="dxa"/>
            <w:vMerge w:val="restart"/>
            <w:vAlign w:val="center"/>
          </w:tcPr>
          <w:p w14:paraId="5EDA89AE" w14:textId="4B3094FC" w:rsidR="000F3952" w:rsidRPr="00244B7F" w:rsidRDefault="000F3952" w:rsidP="00244B7F">
            <w:pPr>
              <w:jc w:val="both"/>
              <w:rPr>
                <w:lang w:val="vi-VN"/>
              </w:rPr>
            </w:pPr>
            <w:r w:rsidRPr="00244B7F">
              <w:t>Bài</w:t>
            </w:r>
            <w:r w:rsidRPr="00244B7F">
              <w:rPr>
                <w:lang w:val="vi-VN"/>
              </w:rPr>
              <w:t xml:space="preserve"> 3: Khái niệm văn minh</w:t>
            </w:r>
          </w:p>
        </w:tc>
        <w:tc>
          <w:tcPr>
            <w:tcW w:w="7477" w:type="dxa"/>
          </w:tcPr>
          <w:p w14:paraId="00E0C4B6" w14:textId="468AFDBA" w:rsidR="000F3952" w:rsidRPr="00823C62" w:rsidRDefault="000F3952" w:rsidP="00AD5D4D">
            <w:pPr>
              <w:jc w:val="both"/>
              <w:rPr>
                <w:szCs w:val="26"/>
                <w:lang w:val="vi-VN"/>
              </w:rPr>
            </w:pPr>
            <w:r w:rsidRPr="00AD5D4D">
              <w:rPr>
                <w:b/>
                <w:bCs/>
              </w:rPr>
              <w:t>TH1</w:t>
            </w:r>
            <w:r w:rsidRPr="00AD5D4D">
              <w:rPr>
                <w:b/>
                <w:bCs/>
                <w:lang w:val="vi-VN"/>
              </w:rPr>
              <w:t>:</w:t>
            </w:r>
            <w:r w:rsidRPr="00D620F9">
              <w:rPr>
                <w:szCs w:val="26"/>
              </w:rPr>
              <w:t xml:space="preserve"> Giải thích được khái niệm văn minh</w:t>
            </w:r>
            <w:r>
              <w:rPr>
                <w:szCs w:val="26"/>
              </w:rPr>
              <w:t>, văn hóa.</w:t>
            </w:r>
          </w:p>
        </w:tc>
      </w:tr>
      <w:tr w:rsidR="000F3952" w14:paraId="2CAC23D1" w14:textId="77777777" w:rsidTr="000F3952">
        <w:trPr>
          <w:trHeight w:val="706"/>
        </w:trPr>
        <w:tc>
          <w:tcPr>
            <w:tcW w:w="708" w:type="dxa"/>
            <w:vMerge/>
          </w:tcPr>
          <w:p w14:paraId="05E08727" w14:textId="77777777" w:rsidR="000F3952" w:rsidRDefault="000F3952" w:rsidP="00AD5D4D"/>
        </w:tc>
        <w:tc>
          <w:tcPr>
            <w:tcW w:w="1254" w:type="dxa"/>
            <w:vMerge/>
          </w:tcPr>
          <w:p w14:paraId="11AD8E68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4A3CD7D7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1B312574" w14:textId="75FACD41" w:rsidR="000F3952" w:rsidRPr="00823C62" w:rsidRDefault="000F3952" w:rsidP="00AD5D4D">
            <w:pPr>
              <w:jc w:val="both"/>
              <w:rPr>
                <w:szCs w:val="26"/>
                <w:lang w:val="vi-VN"/>
              </w:rPr>
            </w:pPr>
            <w:r w:rsidRPr="00AD5D4D">
              <w:rPr>
                <w:b/>
                <w:bCs/>
                <w:szCs w:val="26"/>
              </w:rPr>
              <w:t>NT1</w:t>
            </w:r>
            <w:r w:rsidRPr="00AD5D4D">
              <w:rPr>
                <w:b/>
                <w:bCs/>
                <w:szCs w:val="26"/>
                <w:lang w:val="vi-VN"/>
              </w:rPr>
              <w:t>:</w:t>
            </w:r>
            <w:r>
              <w:rPr>
                <w:szCs w:val="26"/>
                <w:lang w:val="vi-VN"/>
              </w:rPr>
              <w:t xml:space="preserve"> </w:t>
            </w:r>
            <w:r w:rsidRPr="00D620F9">
              <w:rPr>
                <w:szCs w:val="26"/>
              </w:rPr>
              <w:t>Phân biệt được khái niệm văn minh, văn hoá.</w:t>
            </w:r>
          </w:p>
        </w:tc>
      </w:tr>
      <w:tr w:rsidR="000F3952" w14:paraId="6FBC74D6" w14:textId="77777777" w:rsidTr="000F3952">
        <w:tc>
          <w:tcPr>
            <w:tcW w:w="708" w:type="dxa"/>
            <w:vMerge/>
          </w:tcPr>
          <w:p w14:paraId="62E6D80C" w14:textId="77777777" w:rsidR="000F3952" w:rsidRDefault="000F3952" w:rsidP="00AD5D4D"/>
        </w:tc>
        <w:tc>
          <w:tcPr>
            <w:tcW w:w="1254" w:type="dxa"/>
            <w:vMerge/>
          </w:tcPr>
          <w:p w14:paraId="4CFB3D5E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 w:val="restart"/>
          </w:tcPr>
          <w:p w14:paraId="5D6E2666" w14:textId="5421C47A" w:rsidR="000F3952" w:rsidRPr="00D9456A" w:rsidRDefault="000F3952" w:rsidP="00D9456A">
            <w:pPr>
              <w:jc w:val="both"/>
            </w:pPr>
            <w:r w:rsidRPr="00244B7F">
              <w:rPr>
                <w:rFonts w:cs="Times New Roman"/>
                <w:szCs w:val="26"/>
                <w:lang w:val="vi-VN"/>
              </w:rPr>
              <w:t>Bài 4: Văn minh Ai Cập thời cổ đại</w:t>
            </w:r>
            <w:r w:rsidR="00D9456A">
              <w:rPr>
                <w:rFonts w:cs="Times New Roman"/>
                <w:szCs w:val="26"/>
              </w:rPr>
              <w:t>.</w:t>
            </w:r>
          </w:p>
        </w:tc>
        <w:tc>
          <w:tcPr>
            <w:tcW w:w="7477" w:type="dxa"/>
          </w:tcPr>
          <w:p w14:paraId="65C3FC6E" w14:textId="491E9F1C" w:rsidR="000F3952" w:rsidRDefault="000F3952" w:rsidP="00AD5D4D">
            <w:pPr>
              <w:jc w:val="both"/>
            </w:pPr>
            <w:r w:rsidRPr="00AD5D4D">
              <w:rPr>
                <w:b/>
                <w:bCs/>
                <w:szCs w:val="26"/>
              </w:rPr>
              <w:t>TH1</w:t>
            </w:r>
            <w:r w:rsidRPr="00AD5D4D">
              <w:rPr>
                <w:b/>
                <w:bCs/>
                <w:szCs w:val="26"/>
                <w:lang w:val="vi-VN"/>
              </w:rPr>
              <w:t>:</w:t>
            </w:r>
            <w:r>
              <w:rPr>
                <w:szCs w:val="26"/>
                <w:lang w:val="vi-VN"/>
              </w:rPr>
              <w:t xml:space="preserve"> </w:t>
            </w:r>
            <w:r w:rsidRPr="00D620F9">
              <w:rPr>
                <w:szCs w:val="26"/>
              </w:rPr>
              <w:t xml:space="preserve">Nêu được những  thành  tựu  tiêu biểu  và ý nghĩa </w:t>
            </w:r>
            <w:r>
              <w:rPr>
                <w:szCs w:val="26"/>
              </w:rPr>
              <w:t>các thành tựu</w:t>
            </w:r>
            <w:r w:rsidRPr="00D620F9">
              <w:rPr>
                <w:szCs w:val="26"/>
              </w:rPr>
              <w:t xml:space="preserve"> của văn minh Ai Cập: chữ viết, khoa học tự nhiên, kiến trúc, điêu khắc.</w:t>
            </w:r>
          </w:p>
        </w:tc>
      </w:tr>
      <w:tr w:rsidR="000F3952" w14:paraId="4FE1506D" w14:textId="77777777" w:rsidTr="000F3952">
        <w:tc>
          <w:tcPr>
            <w:tcW w:w="708" w:type="dxa"/>
            <w:vMerge/>
          </w:tcPr>
          <w:p w14:paraId="6DCF8E88" w14:textId="77777777" w:rsidR="000F3952" w:rsidRDefault="000F3952" w:rsidP="00AD5D4D"/>
        </w:tc>
        <w:tc>
          <w:tcPr>
            <w:tcW w:w="1254" w:type="dxa"/>
            <w:vMerge/>
          </w:tcPr>
          <w:p w14:paraId="4E9BF8A8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509F2B9B" w14:textId="77777777" w:rsidR="000F3952" w:rsidRPr="00244B7F" w:rsidRDefault="000F3952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7477" w:type="dxa"/>
          </w:tcPr>
          <w:p w14:paraId="208DD412" w14:textId="718CD40B" w:rsidR="000F3952" w:rsidRDefault="000F3952" w:rsidP="00AD5D4D">
            <w:pPr>
              <w:jc w:val="both"/>
              <w:rPr>
                <w:szCs w:val="26"/>
                <w:lang w:val="en-GB"/>
              </w:rPr>
            </w:pPr>
            <w:r>
              <w:rPr>
                <w:b/>
                <w:bCs/>
                <w:szCs w:val="26"/>
              </w:rPr>
              <w:t>NT1</w:t>
            </w:r>
            <w:r>
              <w:rPr>
                <w:b/>
                <w:bCs/>
                <w:szCs w:val="26"/>
                <w:lang w:val="vi-VN"/>
              </w:rPr>
              <w:t xml:space="preserve">: </w:t>
            </w:r>
            <w:r w:rsidRPr="00F70A60">
              <w:rPr>
                <w:szCs w:val="26"/>
                <w:lang w:val="vi-VN"/>
              </w:rPr>
              <w:t xml:space="preserve">Giải thích được lý do </w:t>
            </w:r>
            <w:r w:rsidRPr="00F70A60">
              <w:rPr>
                <w:szCs w:val="26"/>
              </w:rPr>
              <w:t xml:space="preserve">Ai Cập giỏi về khoa học tự nhiên và kỹ </w:t>
            </w:r>
            <w:r>
              <w:rPr>
                <w:szCs w:val="26"/>
              </w:rPr>
              <w:t>thuật</w:t>
            </w:r>
            <w:r>
              <w:rPr>
                <w:szCs w:val="26"/>
                <w:lang w:val="vi-VN"/>
              </w:rPr>
              <w:t>.</w:t>
            </w:r>
          </w:p>
          <w:p w14:paraId="0558CCB4" w14:textId="721551D3" w:rsidR="000F3952" w:rsidRPr="00F01FE0" w:rsidRDefault="000F3952" w:rsidP="00D873CB">
            <w:pPr>
              <w:jc w:val="both"/>
              <w:rPr>
                <w:b/>
                <w:bCs/>
                <w:szCs w:val="26"/>
                <w:lang w:val="en-GB"/>
              </w:rPr>
            </w:pPr>
            <w:r w:rsidRPr="00F01FE0">
              <w:rPr>
                <w:b/>
                <w:bCs/>
                <w:szCs w:val="26"/>
                <w:lang w:val="en-GB"/>
              </w:rPr>
              <w:t>NT2:</w:t>
            </w:r>
            <w:r>
              <w:rPr>
                <w:b/>
                <w:bCs/>
                <w:szCs w:val="26"/>
                <w:lang w:val="en-GB"/>
              </w:rPr>
              <w:t xml:space="preserve"> </w:t>
            </w:r>
            <w:r w:rsidRPr="00F01FE0">
              <w:rPr>
                <w:szCs w:val="26"/>
                <w:lang w:val="en-GB"/>
              </w:rPr>
              <w:t>Giải thích được ý nghĩa</w:t>
            </w:r>
            <w:r>
              <w:rPr>
                <w:szCs w:val="26"/>
                <w:lang w:val="en-GB"/>
              </w:rPr>
              <w:t xml:space="preserve"> và giá trị</w:t>
            </w:r>
            <w:r w:rsidRPr="00F01FE0">
              <w:rPr>
                <w:szCs w:val="26"/>
                <w:lang w:val="en-GB"/>
              </w:rPr>
              <w:t xml:space="preserve"> các thành tựu văn minh Ai Cập thời cổ đại</w:t>
            </w:r>
            <w:r>
              <w:rPr>
                <w:szCs w:val="26"/>
                <w:lang w:val="en-GB"/>
              </w:rPr>
              <w:t>.</w:t>
            </w:r>
          </w:p>
        </w:tc>
      </w:tr>
      <w:tr w:rsidR="0063068A" w14:paraId="7147680B" w14:textId="77777777" w:rsidTr="000F3952">
        <w:tc>
          <w:tcPr>
            <w:tcW w:w="708" w:type="dxa"/>
            <w:vMerge/>
          </w:tcPr>
          <w:p w14:paraId="2BDB174D" w14:textId="77777777" w:rsidR="0063068A" w:rsidRDefault="0063068A" w:rsidP="00AD5D4D"/>
        </w:tc>
        <w:tc>
          <w:tcPr>
            <w:tcW w:w="1254" w:type="dxa"/>
            <w:vMerge/>
          </w:tcPr>
          <w:p w14:paraId="0F19ABA2" w14:textId="77777777" w:rsidR="0063068A" w:rsidRDefault="0063068A" w:rsidP="002320B4">
            <w:pPr>
              <w:jc w:val="both"/>
            </w:pPr>
          </w:p>
        </w:tc>
        <w:tc>
          <w:tcPr>
            <w:tcW w:w="1324" w:type="dxa"/>
            <w:vMerge w:val="restart"/>
          </w:tcPr>
          <w:p w14:paraId="66DA2457" w14:textId="4D559F3F" w:rsidR="0063068A" w:rsidRPr="00D9456A" w:rsidRDefault="0063068A" w:rsidP="00D9456A">
            <w:pPr>
              <w:jc w:val="both"/>
            </w:pPr>
            <w:r w:rsidRPr="00244B7F">
              <w:rPr>
                <w:rFonts w:cs="Times New Roman"/>
                <w:szCs w:val="26"/>
                <w:lang w:val="vi-VN"/>
              </w:rPr>
              <w:t>Bài 5: Văn minh Trung Hoa thời cổ - trung đại</w:t>
            </w:r>
            <w:r w:rsidR="00D9456A">
              <w:rPr>
                <w:rFonts w:cs="Times New Roman"/>
                <w:szCs w:val="26"/>
              </w:rPr>
              <w:t>.</w:t>
            </w:r>
          </w:p>
        </w:tc>
        <w:tc>
          <w:tcPr>
            <w:tcW w:w="7477" w:type="dxa"/>
          </w:tcPr>
          <w:p w14:paraId="59B10A2D" w14:textId="6E8E8C45" w:rsidR="0063068A" w:rsidRPr="00823C62" w:rsidRDefault="0063068A" w:rsidP="00AD5D4D">
            <w:pPr>
              <w:jc w:val="both"/>
              <w:rPr>
                <w:lang w:val="vi-VN"/>
              </w:rPr>
            </w:pPr>
            <w:r w:rsidRPr="00823C62">
              <w:rPr>
                <w:b/>
                <w:bCs/>
              </w:rPr>
              <w:t>TH1</w:t>
            </w:r>
            <w:r w:rsidRPr="00823C62">
              <w:rPr>
                <w:b/>
                <w:bCs/>
                <w:lang w:val="vi-VN"/>
              </w:rPr>
              <w:t>:</w:t>
            </w:r>
            <w:r>
              <w:rPr>
                <w:lang w:val="vi-VN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Nêu được thành tựu tiêu biểu và ý nghĩa của văn minh Trung Hoa thời cổ - trung đại về chữ viết, văn học, nghệ thuật, sử học, khoa học tự nhiên, y học, thiên văn học, lịch pháp, tư tưởng, tôn giáo.</w:t>
            </w:r>
          </w:p>
        </w:tc>
      </w:tr>
      <w:tr w:rsidR="0063068A" w14:paraId="53AB6398" w14:textId="77777777" w:rsidTr="000F3952">
        <w:tc>
          <w:tcPr>
            <w:tcW w:w="708" w:type="dxa"/>
            <w:vMerge/>
          </w:tcPr>
          <w:p w14:paraId="2B9A688C" w14:textId="77777777" w:rsidR="0063068A" w:rsidRDefault="0063068A" w:rsidP="00AD5D4D"/>
        </w:tc>
        <w:tc>
          <w:tcPr>
            <w:tcW w:w="1254" w:type="dxa"/>
            <w:vMerge/>
          </w:tcPr>
          <w:p w14:paraId="5DA98B80" w14:textId="77777777" w:rsidR="0063068A" w:rsidRDefault="0063068A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4C599E61" w14:textId="77777777" w:rsidR="0063068A" w:rsidRPr="00244B7F" w:rsidRDefault="0063068A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7477" w:type="dxa"/>
          </w:tcPr>
          <w:p w14:paraId="251DCE8D" w14:textId="2F9DC1BB" w:rsidR="0063068A" w:rsidRPr="00823C62" w:rsidRDefault="0063068A" w:rsidP="00AD5D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NT1: </w:t>
            </w:r>
            <w:r w:rsidRPr="00020ADD">
              <w:t>Giải thích được vai trò và  sự cống hiến của văn minh Trung Hoa trong lịch sử văn minh thế giới.</w:t>
            </w:r>
          </w:p>
        </w:tc>
      </w:tr>
      <w:tr w:rsidR="000F3952" w14:paraId="158016DB" w14:textId="77777777" w:rsidTr="000F3952">
        <w:tc>
          <w:tcPr>
            <w:tcW w:w="708" w:type="dxa"/>
            <w:vMerge/>
          </w:tcPr>
          <w:p w14:paraId="5B6F7398" w14:textId="77777777" w:rsidR="000F3952" w:rsidRDefault="000F3952" w:rsidP="00AD5D4D"/>
        </w:tc>
        <w:tc>
          <w:tcPr>
            <w:tcW w:w="1254" w:type="dxa"/>
            <w:vMerge/>
          </w:tcPr>
          <w:p w14:paraId="5DB262F6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 w:val="restart"/>
            <w:vAlign w:val="center"/>
          </w:tcPr>
          <w:p w14:paraId="4159B7DB" w14:textId="77777777" w:rsidR="000F3952" w:rsidRPr="00244B7F" w:rsidRDefault="000F3952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244B7F">
              <w:rPr>
                <w:rFonts w:cs="Times New Roman"/>
                <w:szCs w:val="26"/>
                <w:lang w:val="vi-VN"/>
              </w:rPr>
              <w:t>Bài 6: Văn minh Ấn Độ thời cổ - trung đại</w:t>
            </w:r>
          </w:p>
          <w:p w14:paraId="1F8B61EB" w14:textId="77777777" w:rsidR="000F3952" w:rsidRPr="00244B7F" w:rsidRDefault="000F3952" w:rsidP="00244B7F">
            <w:pPr>
              <w:jc w:val="both"/>
            </w:pPr>
          </w:p>
        </w:tc>
        <w:tc>
          <w:tcPr>
            <w:tcW w:w="7477" w:type="dxa"/>
          </w:tcPr>
          <w:p w14:paraId="41383316" w14:textId="19907B30" w:rsidR="000F3952" w:rsidRPr="00823C62" w:rsidRDefault="000F3952" w:rsidP="00AD5D4D">
            <w:pPr>
              <w:jc w:val="both"/>
              <w:rPr>
                <w:lang w:val="vi-VN"/>
              </w:rPr>
            </w:pPr>
            <w:r w:rsidRPr="00823C62">
              <w:rPr>
                <w:b/>
                <w:bCs/>
              </w:rPr>
              <w:t>TH1</w:t>
            </w:r>
            <w:r w:rsidRPr="00823C62">
              <w:rPr>
                <w:b/>
                <w:bCs/>
                <w:lang w:val="vi-VN"/>
              </w:rPr>
              <w:t>:</w:t>
            </w:r>
            <w:r>
              <w:rPr>
                <w:lang w:val="vi-VN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Nêu được thành tựu tiêu biểu và ý nghĩa của văn minh Ấn Độ thời cổ - trung đại về chữ viết, văn học, nghệ thuật, khoa học tự nhiên, tư tưởng, tôn giáo.</w:t>
            </w:r>
          </w:p>
        </w:tc>
      </w:tr>
      <w:tr w:rsidR="000F3952" w14:paraId="55E0846F" w14:textId="77777777" w:rsidTr="000F3952">
        <w:tc>
          <w:tcPr>
            <w:tcW w:w="708" w:type="dxa"/>
            <w:vMerge/>
          </w:tcPr>
          <w:p w14:paraId="752035C4" w14:textId="77777777" w:rsidR="000F3952" w:rsidRDefault="000F3952" w:rsidP="00AD5D4D"/>
        </w:tc>
        <w:tc>
          <w:tcPr>
            <w:tcW w:w="1254" w:type="dxa"/>
            <w:vMerge/>
          </w:tcPr>
          <w:p w14:paraId="6FBBA08D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  <w:vMerge/>
          </w:tcPr>
          <w:p w14:paraId="0C0B4746" w14:textId="77777777" w:rsidR="000F3952" w:rsidRPr="00244B7F" w:rsidRDefault="000F3952" w:rsidP="00244B7F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7477" w:type="dxa"/>
          </w:tcPr>
          <w:p w14:paraId="27B9FA42" w14:textId="7B6F3AA7" w:rsidR="000F3952" w:rsidRPr="00020ADD" w:rsidRDefault="000F3952" w:rsidP="00AD5D4D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VD1</w:t>
            </w:r>
            <w:r w:rsidRPr="00F70A60">
              <w:rPr>
                <w:lang w:val="vi-VN"/>
              </w:rPr>
              <w:t xml:space="preserve">: Trình bày được ảnh hưởng của văn minh Ấn Độ thời cổ - trung đại đến </w:t>
            </w:r>
          </w:p>
        </w:tc>
      </w:tr>
      <w:tr w:rsidR="000F3952" w14:paraId="093D7B3B" w14:textId="77777777" w:rsidTr="000F3952">
        <w:tc>
          <w:tcPr>
            <w:tcW w:w="708" w:type="dxa"/>
            <w:vMerge/>
          </w:tcPr>
          <w:p w14:paraId="45102F9D" w14:textId="77777777" w:rsidR="000F3952" w:rsidRDefault="000F3952" w:rsidP="00AD5D4D"/>
        </w:tc>
        <w:tc>
          <w:tcPr>
            <w:tcW w:w="1254" w:type="dxa"/>
            <w:vMerge/>
          </w:tcPr>
          <w:p w14:paraId="18FF84A9" w14:textId="77777777" w:rsidR="000F3952" w:rsidRDefault="000F3952" w:rsidP="002320B4">
            <w:pPr>
              <w:jc w:val="both"/>
            </w:pPr>
          </w:p>
        </w:tc>
        <w:tc>
          <w:tcPr>
            <w:tcW w:w="1324" w:type="dxa"/>
          </w:tcPr>
          <w:p w14:paraId="1D910D15" w14:textId="7CC1C8DD" w:rsidR="000F3952" w:rsidRPr="003F4A64" w:rsidRDefault="000F3952" w:rsidP="00244B7F">
            <w:pPr>
              <w:jc w:val="both"/>
              <w:rPr>
                <w:rFonts w:cs="Times New Roman"/>
                <w:szCs w:val="26"/>
              </w:rPr>
            </w:pPr>
            <w:r w:rsidRPr="00244B7F">
              <w:rPr>
                <w:rFonts w:cs="Times New Roman"/>
                <w:szCs w:val="26"/>
                <w:lang w:val="vi-VN"/>
              </w:rPr>
              <w:t>Bài 7: Văn minh Hy Lạp – La Mã thời cổ đại</w:t>
            </w:r>
            <w:r w:rsidR="003F4A64">
              <w:rPr>
                <w:rFonts w:cs="Times New Roman"/>
                <w:szCs w:val="26"/>
              </w:rPr>
              <w:t>.</w:t>
            </w:r>
          </w:p>
        </w:tc>
        <w:tc>
          <w:tcPr>
            <w:tcW w:w="7477" w:type="dxa"/>
          </w:tcPr>
          <w:p w14:paraId="60AF8F41" w14:textId="0CC1E633" w:rsidR="000F3952" w:rsidRPr="00823C62" w:rsidRDefault="000F3952" w:rsidP="00AD5D4D">
            <w:pPr>
              <w:jc w:val="both"/>
              <w:rPr>
                <w:b/>
                <w:bCs/>
                <w:lang w:val="vi-VN"/>
              </w:rPr>
            </w:pPr>
            <w:r w:rsidRPr="00823C62">
              <w:rPr>
                <w:b/>
                <w:bCs/>
              </w:rPr>
              <w:t>TH1</w:t>
            </w:r>
            <w:r w:rsidRPr="00823C62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Nêu được thành tựu tiêu biểu và ý nghĩa của văn minh Hy Lạp – La Mã thời cổ đại về chữ viết, thiên văn học, lịch pháp, văn học, nghệ thuật, khoa học tư nhiên, tư tưởng, tôn giáo, thể thao.</w:t>
            </w:r>
          </w:p>
        </w:tc>
      </w:tr>
    </w:tbl>
    <w:p w14:paraId="21CB80E4" w14:textId="5D9641CA" w:rsidR="00A860D1" w:rsidRPr="000F3952" w:rsidRDefault="00A860D1"/>
    <w:sectPr w:rsidR="00A860D1" w:rsidRPr="000F3952" w:rsidSect="00AC6529">
      <w:footerReference w:type="default" r:id="rId7"/>
      <w:pgSz w:w="11907" w:h="16840" w:code="9"/>
      <w:pgMar w:top="284" w:right="567" w:bottom="680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00BD" w14:textId="77777777" w:rsidR="00D14A6A" w:rsidRDefault="00D14A6A" w:rsidP="005A430D">
      <w:pPr>
        <w:spacing w:after="0" w:line="240" w:lineRule="auto"/>
      </w:pPr>
      <w:r>
        <w:separator/>
      </w:r>
    </w:p>
  </w:endnote>
  <w:endnote w:type="continuationSeparator" w:id="0">
    <w:p w14:paraId="4DCB66D9" w14:textId="77777777" w:rsidR="00D14A6A" w:rsidRDefault="00D14A6A" w:rsidP="005A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023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D4D9A" w14:textId="235187DB" w:rsidR="005A430D" w:rsidRDefault="005A4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9DE0E" w14:textId="77777777" w:rsidR="005A430D" w:rsidRDefault="005A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CD6C" w14:textId="77777777" w:rsidR="00D14A6A" w:rsidRDefault="00D14A6A" w:rsidP="005A430D">
      <w:pPr>
        <w:spacing w:after="0" w:line="240" w:lineRule="auto"/>
      </w:pPr>
      <w:r>
        <w:separator/>
      </w:r>
    </w:p>
  </w:footnote>
  <w:footnote w:type="continuationSeparator" w:id="0">
    <w:p w14:paraId="2A30CBA2" w14:textId="77777777" w:rsidR="00D14A6A" w:rsidRDefault="00D14A6A" w:rsidP="005A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730C"/>
    <w:multiLevelType w:val="hybridMultilevel"/>
    <w:tmpl w:val="3BC0BE56"/>
    <w:lvl w:ilvl="0" w:tplc="D21067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56C"/>
    <w:multiLevelType w:val="hybridMultilevel"/>
    <w:tmpl w:val="4C90A036"/>
    <w:lvl w:ilvl="0" w:tplc="DC66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E6A"/>
    <w:multiLevelType w:val="hybridMultilevel"/>
    <w:tmpl w:val="D93A0A4A"/>
    <w:lvl w:ilvl="0" w:tplc="330494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6BC6"/>
    <w:multiLevelType w:val="hybridMultilevel"/>
    <w:tmpl w:val="AB267FB0"/>
    <w:lvl w:ilvl="0" w:tplc="C6786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59100">
    <w:abstractNumId w:val="3"/>
  </w:num>
  <w:num w:numId="2" w16cid:durableId="1200312715">
    <w:abstractNumId w:val="2"/>
  </w:num>
  <w:num w:numId="3" w16cid:durableId="1350066955">
    <w:abstractNumId w:val="0"/>
  </w:num>
  <w:num w:numId="4" w16cid:durableId="38209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5"/>
    <w:rsid w:val="00020ADD"/>
    <w:rsid w:val="00035F9E"/>
    <w:rsid w:val="00044B30"/>
    <w:rsid w:val="00097019"/>
    <w:rsid w:val="000B0FFE"/>
    <w:rsid w:val="000B7E7A"/>
    <w:rsid w:val="000F3952"/>
    <w:rsid w:val="0014499D"/>
    <w:rsid w:val="0017265B"/>
    <w:rsid w:val="001964D6"/>
    <w:rsid w:val="002320B4"/>
    <w:rsid w:val="00234AAD"/>
    <w:rsid w:val="00244B7F"/>
    <w:rsid w:val="002661B5"/>
    <w:rsid w:val="002D51D0"/>
    <w:rsid w:val="00350A1A"/>
    <w:rsid w:val="003D3218"/>
    <w:rsid w:val="003E1B7F"/>
    <w:rsid w:val="003F4A64"/>
    <w:rsid w:val="00435934"/>
    <w:rsid w:val="0045514C"/>
    <w:rsid w:val="004853DA"/>
    <w:rsid w:val="00492B0F"/>
    <w:rsid w:val="004A2B4C"/>
    <w:rsid w:val="005013BA"/>
    <w:rsid w:val="0053753A"/>
    <w:rsid w:val="00565EE0"/>
    <w:rsid w:val="00572C52"/>
    <w:rsid w:val="005A430D"/>
    <w:rsid w:val="0063068A"/>
    <w:rsid w:val="0079191E"/>
    <w:rsid w:val="007D64C6"/>
    <w:rsid w:val="00823C62"/>
    <w:rsid w:val="00945C9A"/>
    <w:rsid w:val="009A3FC3"/>
    <w:rsid w:val="00A860D1"/>
    <w:rsid w:val="00AA5735"/>
    <w:rsid w:val="00AC6529"/>
    <w:rsid w:val="00AD5D4D"/>
    <w:rsid w:val="00B6155F"/>
    <w:rsid w:val="00BB1500"/>
    <w:rsid w:val="00C1010C"/>
    <w:rsid w:val="00C9308D"/>
    <w:rsid w:val="00C96C85"/>
    <w:rsid w:val="00CB502A"/>
    <w:rsid w:val="00CC534B"/>
    <w:rsid w:val="00CD5C8D"/>
    <w:rsid w:val="00D14A6A"/>
    <w:rsid w:val="00D36D43"/>
    <w:rsid w:val="00D873CB"/>
    <w:rsid w:val="00D9456A"/>
    <w:rsid w:val="00DB141E"/>
    <w:rsid w:val="00DB2E29"/>
    <w:rsid w:val="00E04EFB"/>
    <w:rsid w:val="00E53C2D"/>
    <w:rsid w:val="00E61A33"/>
    <w:rsid w:val="00EB350A"/>
    <w:rsid w:val="00EB392B"/>
    <w:rsid w:val="00ED392F"/>
    <w:rsid w:val="00F01FE0"/>
    <w:rsid w:val="00F076AC"/>
    <w:rsid w:val="00F133E0"/>
    <w:rsid w:val="00F2261E"/>
    <w:rsid w:val="00F70A60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C905E"/>
  <w15:chartTrackingRefBased/>
  <w15:docId w15:val="{7DEA7087-0B94-43B4-93A4-6846EE5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85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C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9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0D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A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0D"/>
    <w:rPr>
      <w:rFonts w:ascii="Times New Roman" w:hAnsi="Times New Roman"/>
      <w:sz w:val="26"/>
    </w:rPr>
  </w:style>
  <w:style w:type="table" w:customStyle="1" w:styleId="BngTK1">
    <w:name w:val="Bảng TK1"/>
    <w:basedOn w:val="TableNormal"/>
    <w:next w:val="TableGrid"/>
    <w:uiPriority w:val="59"/>
    <w:qFormat/>
    <w:rsid w:val="000F3952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MAN</dc:creator>
  <cp:keywords/>
  <dc:description/>
  <cp:lastModifiedBy>phương thắng huỳnh</cp:lastModifiedBy>
  <cp:revision>12</cp:revision>
  <dcterms:created xsi:type="dcterms:W3CDTF">2024-10-10T08:40:00Z</dcterms:created>
  <dcterms:modified xsi:type="dcterms:W3CDTF">2024-10-22T16:15:00Z</dcterms:modified>
</cp:coreProperties>
</file>