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E488" w14:textId="77777777" w:rsidR="00790642" w:rsidRDefault="00790642" w:rsidP="0079064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9BD">
        <w:rPr>
          <w:rFonts w:ascii="Times New Roman" w:hAnsi="Times New Roman" w:cs="Times New Roman"/>
          <w:b/>
          <w:bCs/>
          <w:sz w:val="28"/>
          <w:szCs w:val="28"/>
        </w:rPr>
        <w:t>BÀI 13: VIỆT NAM VÀ BIỂN ĐÔNG</w:t>
      </w:r>
    </w:p>
    <w:p w14:paraId="765E7848" w14:textId="22D72B6C" w:rsidR="00790642" w:rsidRPr="00AE19BD" w:rsidRDefault="00790642" w:rsidP="0079064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TIẾT</w:t>
      </w:r>
    </w:p>
    <w:p w14:paraId="34D1F3BF" w14:textId="77777777" w:rsidR="00790642" w:rsidRPr="00AE19BD" w:rsidRDefault="00790642" w:rsidP="007906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19BD">
        <w:rPr>
          <w:rFonts w:ascii="Times New Roman" w:hAnsi="Times New Roman" w:cs="Times New Roman"/>
          <w:b/>
          <w:bCs/>
          <w:sz w:val="26"/>
          <w:szCs w:val="26"/>
        </w:rPr>
        <w:t>TẦM QUAN TRỌNG CỦA BIỂN ĐÔNG ĐỐI VỚI VIỆT NAM.</w:t>
      </w:r>
    </w:p>
    <w:p w14:paraId="7580C505" w14:textId="77777777" w:rsidR="00790642" w:rsidRPr="00AE19BD" w:rsidRDefault="00790642" w:rsidP="007906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Về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quốc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phòng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an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ninh</w:t>
      </w:r>
      <w:proofErr w:type="spellEnd"/>
    </w:p>
    <w:p w14:paraId="68133A77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t xml:space="preserve">Biển Đông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ninh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.</w:t>
      </w:r>
    </w:p>
    <w:p w14:paraId="44B6C591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Biển Đông.</w:t>
      </w:r>
    </w:p>
    <w:p w14:paraId="32C61974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.</w:t>
      </w:r>
    </w:p>
    <w:p w14:paraId="74CB3F72" w14:textId="77777777" w:rsidR="00790642" w:rsidRPr="00AE19BD" w:rsidRDefault="00790642" w:rsidP="007906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Về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phát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triển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nghành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kinh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tế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trọng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điểm</w:t>
      </w:r>
      <w:proofErr w:type="spellEnd"/>
    </w:p>
    <w:p w14:paraId="344DDD1E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t xml:space="preserve">Biển Đông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tiềm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.</w:t>
      </w:r>
    </w:p>
    <w:p w14:paraId="2A28A689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AE19BD">
        <w:rPr>
          <w:rFonts w:ascii="Times New Roman" w:hAnsi="Times New Roman" w:cs="Times New Roman"/>
          <w:sz w:val="26"/>
          <w:szCs w:val="26"/>
        </w:rPr>
        <w:t>ững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Biển Đông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tiềm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quặng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: than,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dích-côn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hiếm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….</w:t>
      </w:r>
    </w:p>
    <w:p w14:paraId="7489990D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cảng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cảng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cảng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tiềm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hảng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Việt Nam.</w:t>
      </w:r>
    </w:p>
    <w:p w14:paraId="5DC18C45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bãi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hang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….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tiềm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.</w:t>
      </w:r>
    </w:p>
    <w:p w14:paraId="652F1957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t xml:space="preserve">Biển Đông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ngõ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.</w:t>
      </w:r>
    </w:p>
    <w:p w14:paraId="5AEC1C7C" w14:textId="77777777" w:rsidR="00790642" w:rsidRPr="00AE19BD" w:rsidRDefault="00790642" w:rsidP="00790642">
      <w:pPr>
        <w:pStyle w:val="ListParagraph"/>
        <w:numPr>
          <w:ilvl w:val="0"/>
          <w:numId w:val="1"/>
        </w:numPr>
        <w:spacing w:line="360" w:lineRule="auto"/>
        <w:ind w:left="-90" w:firstLine="45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Lịch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bảo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vệ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lợi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ích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Việt Nam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quần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đảo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Hoàng Sa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quần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đảo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Trường Sa.</w:t>
      </w:r>
    </w:p>
    <w:p w14:paraId="2F0DA0E2" w14:textId="77777777" w:rsidR="00790642" w:rsidRPr="00AE19BD" w:rsidRDefault="00790642" w:rsidP="00790642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Quá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trình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Việt Nam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xác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lập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chủ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quản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lý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đối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với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quần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đảo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Hoàng Sa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quần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đảo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Trường Sa</w:t>
      </w:r>
    </w:p>
    <w:p w14:paraId="38E1BDCB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t xml:space="preserve">Việt Nam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hao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Hoàng Sa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Trường Sa.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XVII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.</w:t>
      </w:r>
    </w:p>
    <w:p w14:paraId="473AD75B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Nguyễn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Hoàng Sa,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Bắc Hải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miếu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.</w:t>
      </w:r>
    </w:p>
    <w:p w14:paraId="3764AA42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lastRenderedPageBreak/>
        <w:t>Về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Tây Sơn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Nguyễn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Đông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Hoàng Sa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Trường Sa.</w:t>
      </w:r>
    </w:p>
    <w:p w14:paraId="2BE4648B" w14:textId="77777777" w:rsidR="00790642" w:rsidRPr="00AE19BD" w:rsidRDefault="00790642" w:rsidP="00790642">
      <w:pPr>
        <w:tabs>
          <w:tab w:val="left" w:pos="2040"/>
        </w:tabs>
        <w:spacing w:line="360" w:lineRule="auto"/>
        <w:rPr>
          <w:rFonts w:ascii="Times New Roman" w:hAnsi="Times New Roman" w:cs="Times New Roman"/>
        </w:rPr>
      </w:pPr>
      <w:r w:rsidRPr="00AE19BD">
        <w:rPr>
          <w:rFonts w:ascii="Times New Roman" w:hAnsi="Times New Roman" w:cs="Times New Roman"/>
        </w:rPr>
        <w:tab/>
      </w:r>
    </w:p>
    <w:p w14:paraId="73F1F5AB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1884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1945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Pháp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Nguyễn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Hiệp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Pa-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tơ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-</w:t>
      </w:r>
      <w:proofErr w:type="spellStart"/>
      <w:proofErr w:type="gramStart"/>
      <w:r w:rsidRPr="00AE19BD">
        <w:rPr>
          <w:rFonts w:ascii="Times New Roman" w:hAnsi="Times New Roman" w:cs="Times New Roman"/>
          <w:sz w:val="26"/>
          <w:szCs w:val="26"/>
        </w:rPr>
        <w:t>nốt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AE19BD">
        <w:rPr>
          <w:rFonts w:ascii="Times New Roman" w:hAnsi="Times New Roman" w:cs="Times New Roman"/>
          <w:sz w:val="26"/>
          <w:szCs w:val="26"/>
        </w:rPr>
        <w:t>6/6/1884).</w:t>
      </w:r>
    </w:p>
    <w:p w14:paraId="246AA4C6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t xml:space="preserve">1950 Pháp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Hoàng Sa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Trường Sa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Việt Nam do Bảo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Quốc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.</w:t>
      </w:r>
    </w:p>
    <w:p w14:paraId="2A3FF8F4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t xml:space="preserve">Sau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hiệp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đinh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-ne-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vơ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Hoàng Sa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Trường Sa. 14/2/1975 Việt Nam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Sách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Trắng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Hoàng Sa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Trường Sa.</w:t>
      </w:r>
    </w:p>
    <w:p w14:paraId="733E64E1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4/1975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Giả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Phóng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Nam Việt Nam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7/1976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Việt Nam bao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Hoàng Sa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Trường </w:t>
      </w:r>
      <w:proofErr w:type="gramStart"/>
      <w:r w:rsidRPr="00AE19BD">
        <w:rPr>
          <w:rFonts w:ascii="Times New Roman" w:hAnsi="Times New Roman" w:cs="Times New Roman"/>
          <w:sz w:val="26"/>
          <w:szCs w:val="26"/>
        </w:rPr>
        <w:t>Sa .</w:t>
      </w:r>
      <w:proofErr w:type="gramEnd"/>
    </w:p>
    <w:p w14:paraId="3BB10D71" w14:textId="77777777" w:rsidR="00790642" w:rsidRPr="00AE19BD" w:rsidRDefault="00790642" w:rsidP="00790642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Cuộc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đấu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tranh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bảo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vệ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thực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chủ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lợi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ích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hợp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pháp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Việt Nam ở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Đông.</w:t>
      </w:r>
    </w:p>
    <w:p w14:paraId="125D6BB7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t xml:space="preserve">Việt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Biển Đông, Việt Nam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ở Biển Đông.</w:t>
      </w:r>
    </w:p>
    <w:p w14:paraId="24F9FFC8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đệ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ban Ranh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thềm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Liên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19BD">
        <w:rPr>
          <w:rFonts w:ascii="Times New Roman" w:hAnsi="Times New Roman" w:cs="Times New Roman"/>
          <w:sz w:val="26"/>
          <w:szCs w:val="26"/>
        </w:rPr>
        <w:t>Quốc(</w:t>
      </w:r>
      <w:proofErr w:type="gramEnd"/>
      <w:r w:rsidRPr="00AE19BD">
        <w:rPr>
          <w:rFonts w:ascii="Times New Roman" w:hAnsi="Times New Roman" w:cs="Times New Roman"/>
          <w:sz w:val="26"/>
          <w:szCs w:val="26"/>
        </w:rPr>
        <w:t xml:space="preserve">CLCS)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ranh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thềm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.</w:t>
      </w:r>
    </w:p>
    <w:p w14:paraId="25D66D41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t xml:space="preserve">Kiên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UNCLOS,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.</w:t>
      </w:r>
    </w:p>
    <w:p w14:paraId="2E2A2909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t xml:space="preserve">Kiên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UNCLOS.</w:t>
      </w:r>
    </w:p>
    <w:p w14:paraId="2275109E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phán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Việt Nam.</w:t>
      </w:r>
    </w:p>
    <w:p w14:paraId="000B48C8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Biển Đông.</w:t>
      </w:r>
    </w:p>
    <w:p w14:paraId="4BF3C9CB" w14:textId="77777777" w:rsidR="00790642" w:rsidRPr="00AE19BD" w:rsidRDefault="00790642" w:rsidP="00790642">
      <w:pPr>
        <w:pStyle w:val="ListParagraph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trương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Việt Nam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quyết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chấp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ở Biển Đông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bằng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biện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hòa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sz w:val="26"/>
          <w:szCs w:val="26"/>
        </w:rPr>
        <w:t>bình</w:t>
      </w:r>
      <w:proofErr w:type="spellEnd"/>
      <w:r w:rsidRPr="00AE19B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2913FDF" w14:textId="77777777" w:rsidR="00790642" w:rsidRPr="00AE19BD" w:rsidRDefault="00790642" w:rsidP="0079064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Những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văn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bản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luật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khẳng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định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chủ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quyền</w:t>
      </w:r>
      <w:proofErr w:type="spellEnd"/>
    </w:p>
    <w:p w14:paraId="794C2E4B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lastRenderedPageBreak/>
        <w:t>Tuyên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giáp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thềm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E19B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AE19B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1977).</w:t>
      </w:r>
    </w:p>
    <w:p w14:paraId="7A98DCBE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đinh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E19BD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proofErr w:type="gram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1982).</w:t>
      </w:r>
    </w:p>
    <w:p w14:paraId="55595BA2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E19B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AE19B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2003).</w:t>
      </w:r>
    </w:p>
    <w:p w14:paraId="601D445F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Biển Việt </w:t>
      </w:r>
      <w:proofErr w:type="gramStart"/>
      <w:r w:rsidRPr="00AE19BD">
        <w:rPr>
          <w:rFonts w:ascii="Times New Roman" w:hAnsi="Times New Roman" w:cs="Times New Roman"/>
          <w:sz w:val="26"/>
          <w:szCs w:val="26"/>
        </w:rPr>
        <w:t>Nam(</w:t>
      </w:r>
      <w:proofErr w:type="spellStart"/>
      <w:proofErr w:type="gramEnd"/>
      <w:r w:rsidRPr="00AE19B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1-1-2013).</w:t>
      </w:r>
    </w:p>
    <w:p w14:paraId="5DD4C747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Việt </w:t>
      </w:r>
      <w:proofErr w:type="gramStart"/>
      <w:r w:rsidRPr="00AE19BD">
        <w:rPr>
          <w:rFonts w:ascii="Times New Roman" w:hAnsi="Times New Roman" w:cs="Times New Roman"/>
          <w:sz w:val="26"/>
          <w:szCs w:val="26"/>
        </w:rPr>
        <w:t>Nam(</w:t>
      </w:r>
      <w:proofErr w:type="spellStart"/>
      <w:proofErr w:type="gramEnd"/>
      <w:r w:rsidRPr="00AE19B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2018).</w:t>
      </w:r>
    </w:p>
    <w:p w14:paraId="46EDD5AB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t xml:space="preserve">22-10-2018 ban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Chiến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lược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phát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triển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bền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vững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tế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Việt Nam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2030,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tần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nhìn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2045.</w:t>
      </w:r>
    </w:p>
    <w:p w14:paraId="2D2AEA06" w14:textId="77777777" w:rsidR="00790642" w:rsidRPr="00AE19BD" w:rsidRDefault="00790642" w:rsidP="0079064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Tham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gia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Công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ước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Luật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năm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1982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Liên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Hợp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gram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Quốc(</w:t>
      </w:r>
      <w:proofErr w:type="gram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UNCLOS)</w:t>
      </w:r>
    </w:p>
    <w:p w14:paraId="6260A70B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t xml:space="preserve">Công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Biển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1982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Liên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19BD">
        <w:rPr>
          <w:rFonts w:ascii="Times New Roman" w:hAnsi="Times New Roman" w:cs="Times New Roman"/>
          <w:sz w:val="26"/>
          <w:szCs w:val="26"/>
        </w:rPr>
        <w:t>Quốc(</w:t>
      </w:r>
      <w:proofErr w:type="gramEnd"/>
      <w:r w:rsidRPr="00AE19BD">
        <w:rPr>
          <w:rFonts w:ascii="Times New Roman" w:hAnsi="Times New Roman" w:cs="Times New Roman"/>
          <w:sz w:val="26"/>
          <w:szCs w:val="26"/>
        </w:rPr>
        <w:t xml:space="preserve">UNCLOS 1982),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10/12/1982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Gia-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-ca,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16/11/1994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320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1000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.</w:t>
      </w:r>
    </w:p>
    <w:p w14:paraId="30F53A0C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t xml:space="preserve">Việt Nam </w:t>
      </w:r>
      <w:proofErr w:type="spellStart"/>
      <w:proofErr w:type="gramStart"/>
      <w:r w:rsidRPr="00AE19B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một</w:t>
      </w:r>
      <w:proofErr w:type="spellEnd"/>
      <w:proofErr w:type="gram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107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tyhur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phê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vaiof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2/06/1994.</w:t>
      </w:r>
    </w:p>
    <w:p w14:paraId="4AC0AB29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t xml:space="preserve">Theo Công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giáp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thềm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.</w:t>
      </w:r>
    </w:p>
    <w:p w14:paraId="5C7324B3" w14:textId="77777777" w:rsidR="00790642" w:rsidRPr="00AE19BD" w:rsidRDefault="00790642" w:rsidP="0079064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Ban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hành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luật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năm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2012</w:t>
      </w:r>
    </w:p>
    <w:p w14:paraId="4853DAF1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1998.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21/06/2012 Quốc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XIII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Biển Việt Nam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1/1/2013.</w:t>
      </w:r>
    </w:p>
    <w:p w14:paraId="54032950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Biển Việt Nam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55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điều</w:t>
      </w:r>
      <w:proofErr w:type="spellEnd"/>
    </w:p>
    <w:p w14:paraId="1854D322" w14:textId="77777777" w:rsidR="00790642" w:rsidRPr="00AE19BD" w:rsidRDefault="00790642" w:rsidP="00790642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t xml:space="preserve">Ý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:</w:t>
      </w:r>
    </w:p>
    <w:p w14:paraId="09347681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khổ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.</w:t>
      </w:r>
    </w:p>
    <w:p w14:paraId="3CB2DA5A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UNCLOS.</w:t>
      </w:r>
    </w:p>
    <w:p w14:paraId="346F7DF8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.</w:t>
      </w:r>
    </w:p>
    <w:p w14:paraId="344073AD" w14:textId="77777777" w:rsidR="00790642" w:rsidRPr="00AE19BD" w:rsidRDefault="00790642" w:rsidP="00790642">
      <w:pPr>
        <w:pStyle w:val="ListParagraph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Thức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đẩy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thực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hiện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đầy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đủ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tuyên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bố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về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ứng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xử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bên</w:t>
      </w:r>
      <w:proofErr w:type="spell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ở Biển </w:t>
      </w:r>
      <w:proofErr w:type="gramStart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Đông(</w:t>
      </w:r>
      <w:proofErr w:type="gramEnd"/>
      <w:r w:rsidRPr="00AE19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DOC) </w:t>
      </w:r>
    </w:p>
    <w:p w14:paraId="27A292DC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4/11/2002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Phnôm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E19BD">
        <w:rPr>
          <w:rFonts w:ascii="Times New Roman" w:hAnsi="Times New Roman" w:cs="Times New Roman"/>
          <w:sz w:val="26"/>
          <w:szCs w:val="26"/>
        </w:rPr>
        <w:t>Pênh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AE19BD">
        <w:rPr>
          <w:rFonts w:ascii="Times New Roman" w:hAnsi="Times New Roman" w:cs="Times New Roman"/>
          <w:sz w:val="26"/>
          <w:szCs w:val="26"/>
        </w:rPr>
        <w:t>Cam-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pu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-chia) 10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ASEAN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Trung Quốc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Tuyên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bố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về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ứng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xử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i/>
          <w:iCs/>
          <w:sz w:val="26"/>
          <w:szCs w:val="26"/>
        </w:rPr>
        <w:t>bên</w:t>
      </w:r>
      <w:proofErr w:type="spellEnd"/>
      <w:r w:rsidRPr="00AE19BD">
        <w:rPr>
          <w:rFonts w:ascii="Times New Roman" w:hAnsi="Times New Roman" w:cs="Times New Roman"/>
          <w:i/>
          <w:iCs/>
          <w:sz w:val="26"/>
          <w:szCs w:val="26"/>
        </w:rPr>
        <w:t xml:space="preserve"> ở Biển Đông(DOC)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:</w:t>
      </w:r>
    </w:p>
    <w:p w14:paraId="22E8C1B0" w14:textId="77777777" w:rsidR="00790642" w:rsidRPr="00AE19BD" w:rsidRDefault="00790642" w:rsidP="00790642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E19BD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proofErr w:type="gram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.</w:t>
      </w:r>
    </w:p>
    <w:p w14:paraId="565B4684" w14:textId="77777777" w:rsidR="00790642" w:rsidRPr="00AE19BD" w:rsidRDefault="00790642" w:rsidP="00790642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lastRenderedPageBreak/>
        <w:t xml:space="preserve">+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.</w:t>
      </w:r>
    </w:p>
    <w:p w14:paraId="06AD1E08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t xml:space="preserve">Việt Nam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soạn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DOC.</w:t>
      </w:r>
    </w:p>
    <w:p w14:paraId="3A65D7D9" w14:textId="77777777" w:rsidR="00790642" w:rsidRPr="00AE19BD" w:rsidRDefault="00790642" w:rsidP="0079064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19BD">
        <w:rPr>
          <w:rFonts w:ascii="Times New Roman" w:hAnsi="Times New Roman" w:cs="Times New Roman"/>
          <w:sz w:val="26"/>
          <w:szCs w:val="26"/>
        </w:rPr>
        <w:t xml:space="preserve">Tuân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DOC,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19BD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AE19BD">
        <w:rPr>
          <w:rFonts w:ascii="Times New Roman" w:hAnsi="Times New Roman" w:cs="Times New Roman"/>
          <w:sz w:val="26"/>
          <w:szCs w:val="26"/>
        </w:rPr>
        <w:t>.</w:t>
      </w:r>
    </w:p>
    <w:p w14:paraId="389ED091" w14:textId="77777777" w:rsidR="00C924AA" w:rsidRDefault="00C924AA"/>
    <w:sectPr w:rsidR="00C924AA" w:rsidSect="004257FF">
      <w:headerReference w:type="default" r:id="rId5"/>
      <w:footerReference w:type="default" r:id="rId6"/>
      <w:pgSz w:w="12240" w:h="15840"/>
      <w:pgMar w:top="990" w:right="810" w:bottom="900" w:left="1440" w:header="360" w:footer="6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045247187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14:paraId="26120FE8" w14:textId="77777777" w:rsidR="00000000" w:rsidRPr="00640C28" w:rsidRDefault="00000000">
        <w:pPr>
          <w:pStyle w:val="Footer"/>
          <w:jc w:val="right"/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640C28">
          <w:rPr>
            <w:rFonts w:ascii="Times New Roman" w:hAnsi="Times New Roman" w:cs="Times New Roman"/>
            <w:b/>
            <w:bCs/>
            <w:sz w:val="24"/>
            <w:szCs w:val="24"/>
          </w:rPr>
          <w:t>MÔN L</w:t>
        </w:r>
        <w:r w:rsidRPr="00640C28">
          <w:rPr>
            <w:rFonts w:ascii="Times New Roman" w:hAnsi="Times New Roman" w:cs="Times New Roman"/>
            <w:b/>
            <w:bCs/>
            <w:sz w:val="24"/>
            <w:szCs w:val="24"/>
          </w:rPr>
          <w:t>Ị</w:t>
        </w:r>
        <w:r w:rsidRPr="00640C28">
          <w:rPr>
            <w:rFonts w:ascii="Times New Roman" w:hAnsi="Times New Roman" w:cs="Times New Roman"/>
            <w:b/>
            <w:bCs/>
            <w:sz w:val="24"/>
            <w:szCs w:val="24"/>
          </w:rPr>
          <w:t>CH S</w:t>
        </w:r>
        <w:r w:rsidRPr="00640C28">
          <w:rPr>
            <w:rFonts w:ascii="Times New Roman" w:hAnsi="Times New Roman" w:cs="Times New Roman"/>
            <w:b/>
            <w:bCs/>
            <w:sz w:val="24"/>
            <w:szCs w:val="24"/>
          </w:rPr>
          <w:t>Ử</w:t>
        </w:r>
        <w:r w:rsidRPr="00640C28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KH</w:t>
        </w:r>
        <w:r w:rsidRPr="00640C28">
          <w:rPr>
            <w:rFonts w:ascii="Times New Roman" w:hAnsi="Times New Roman" w:cs="Times New Roman"/>
            <w:b/>
            <w:bCs/>
            <w:sz w:val="24"/>
            <w:szCs w:val="24"/>
          </w:rPr>
          <w:t>Ố</w:t>
        </w:r>
        <w:r w:rsidRPr="00640C28">
          <w:rPr>
            <w:rFonts w:ascii="Times New Roman" w:hAnsi="Times New Roman" w:cs="Times New Roman"/>
            <w:b/>
            <w:bCs/>
            <w:sz w:val="24"/>
            <w:szCs w:val="24"/>
          </w:rPr>
          <w:t>I 1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1</w:t>
        </w:r>
        <w:r w:rsidRPr="00640C28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                                                                                       Trang </w:t>
        </w:r>
        <w:r w:rsidRPr="00640C28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640C28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PAGE   \* MERGEFORMAT </w:instrText>
        </w:r>
        <w:r w:rsidRPr="00640C28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640C28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2</w:t>
        </w:r>
        <w:r w:rsidRPr="00640C28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fldChar w:fldCharType="end"/>
        </w:r>
        <w:r w:rsidRPr="00640C28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p>
    </w:sdtContent>
  </w:sdt>
  <w:p w14:paraId="1DF8F433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697C" w14:textId="77777777" w:rsidR="00000000" w:rsidRPr="00640C28" w:rsidRDefault="00000000">
    <w:pPr>
      <w:pStyle w:val="Header"/>
      <w:rPr>
        <w:rFonts w:ascii="Times New Roman" w:hAnsi="Times New Roman" w:cs="Times New Roman"/>
        <w:b/>
        <w:bCs/>
        <w:sz w:val="26"/>
        <w:szCs w:val="26"/>
      </w:rPr>
    </w:pPr>
    <w:r w:rsidRPr="00640C28">
      <w:rPr>
        <w:rFonts w:ascii="Times New Roman" w:hAnsi="Times New Roman" w:cs="Times New Roman"/>
        <w:b/>
        <w:bCs/>
        <w:sz w:val="26"/>
        <w:szCs w:val="26"/>
      </w:rPr>
      <w:t>T</w:t>
    </w:r>
    <w:r w:rsidRPr="00640C28">
      <w:rPr>
        <w:rFonts w:ascii="Times New Roman" w:hAnsi="Times New Roman" w:cs="Times New Roman"/>
        <w:b/>
        <w:bCs/>
        <w:sz w:val="26"/>
        <w:szCs w:val="26"/>
      </w:rPr>
      <w:t>Ổ</w:t>
    </w:r>
    <w:r w:rsidRPr="00640C28">
      <w:rPr>
        <w:rFonts w:ascii="Times New Roman" w:hAnsi="Times New Roman" w:cs="Times New Roman"/>
        <w:b/>
        <w:bCs/>
        <w:sz w:val="26"/>
        <w:szCs w:val="26"/>
      </w:rPr>
      <w:t xml:space="preserve"> L</w:t>
    </w:r>
    <w:r w:rsidRPr="00640C28">
      <w:rPr>
        <w:rFonts w:ascii="Times New Roman" w:hAnsi="Times New Roman" w:cs="Times New Roman"/>
        <w:b/>
        <w:bCs/>
        <w:sz w:val="26"/>
        <w:szCs w:val="26"/>
      </w:rPr>
      <w:t>Ị</w:t>
    </w:r>
    <w:r w:rsidRPr="00640C28">
      <w:rPr>
        <w:rFonts w:ascii="Times New Roman" w:hAnsi="Times New Roman" w:cs="Times New Roman"/>
        <w:b/>
        <w:bCs/>
        <w:sz w:val="26"/>
        <w:szCs w:val="26"/>
      </w:rPr>
      <w:t>CH S</w:t>
    </w:r>
    <w:r w:rsidRPr="00640C28">
      <w:rPr>
        <w:rFonts w:ascii="Times New Roman" w:hAnsi="Times New Roman" w:cs="Times New Roman"/>
        <w:b/>
        <w:bCs/>
        <w:sz w:val="26"/>
        <w:szCs w:val="26"/>
      </w:rPr>
      <w:t>Ử</w:t>
    </w:r>
    <w:r w:rsidRPr="00640C28">
      <w:rPr>
        <w:rFonts w:ascii="Times New Roman" w:hAnsi="Times New Roman" w:cs="Times New Roman"/>
        <w:b/>
        <w:bCs/>
        <w:sz w:val="26"/>
        <w:szCs w:val="26"/>
      </w:rPr>
      <w:t xml:space="preserve"> - TRƯ</w:t>
    </w:r>
    <w:r w:rsidRPr="00640C28">
      <w:rPr>
        <w:rFonts w:ascii="Times New Roman" w:hAnsi="Times New Roman" w:cs="Times New Roman"/>
        <w:b/>
        <w:bCs/>
        <w:sz w:val="26"/>
        <w:szCs w:val="26"/>
      </w:rPr>
      <w:t>Ờ</w:t>
    </w:r>
    <w:r w:rsidRPr="00640C28">
      <w:rPr>
        <w:rFonts w:ascii="Times New Roman" w:hAnsi="Times New Roman" w:cs="Times New Roman"/>
        <w:b/>
        <w:bCs/>
        <w:sz w:val="26"/>
        <w:szCs w:val="26"/>
      </w:rPr>
      <w:t>NG THPT C</w:t>
    </w:r>
    <w:r w:rsidRPr="00640C28">
      <w:rPr>
        <w:rFonts w:ascii="Times New Roman" w:hAnsi="Times New Roman" w:cs="Times New Roman"/>
        <w:b/>
        <w:bCs/>
        <w:sz w:val="26"/>
        <w:szCs w:val="26"/>
      </w:rPr>
      <w:t>Ủ</w:t>
    </w:r>
    <w:r w:rsidRPr="00640C28">
      <w:rPr>
        <w:rFonts w:ascii="Times New Roman" w:hAnsi="Times New Roman" w:cs="Times New Roman"/>
        <w:b/>
        <w:bCs/>
        <w:sz w:val="26"/>
        <w:szCs w:val="26"/>
      </w:rPr>
      <w:t xml:space="preserve"> CHI                                       TÀI LI</w:t>
    </w:r>
    <w:r w:rsidRPr="00640C28">
      <w:rPr>
        <w:rFonts w:ascii="Times New Roman" w:hAnsi="Times New Roman" w:cs="Times New Roman"/>
        <w:b/>
        <w:bCs/>
        <w:sz w:val="26"/>
        <w:szCs w:val="26"/>
      </w:rPr>
      <w:t>Ệ</w:t>
    </w:r>
    <w:r w:rsidRPr="00640C28">
      <w:rPr>
        <w:rFonts w:ascii="Times New Roman" w:hAnsi="Times New Roman" w:cs="Times New Roman"/>
        <w:b/>
        <w:bCs/>
        <w:sz w:val="26"/>
        <w:szCs w:val="26"/>
      </w:rPr>
      <w:t>U GI</w:t>
    </w:r>
    <w:r w:rsidRPr="00640C28">
      <w:rPr>
        <w:rFonts w:ascii="Times New Roman" w:hAnsi="Times New Roman" w:cs="Times New Roman"/>
        <w:b/>
        <w:bCs/>
        <w:sz w:val="26"/>
        <w:szCs w:val="26"/>
      </w:rPr>
      <w:t>Ả</w:t>
    </w:r>
    <w:r w:rsidRPr="00640C28">
      <w:rPr>
        <w:rFonts w:ascii="Times New Roman" w:hAnsi="Times New Roman" w:cs="Times New Roman"/>
        <w:b/>
        <w:bCs/>
        <w:sz w:val="26"/>
        <w:szCs w:val="26"/>
      </w:rPr>
      <w:t>NG D</w:t>
    </w:r>
    <w:r w:rsidRPr="00640C28">
      <w:rPr>
        <w:rFonts w:ascii="Times New Roman" w:hAnsi="Times New Roman" w:cs="Times New Roman"/>
        <w:b/>
        <w:bCs/>
        <w:sz w:val="26"/>
        <w:szCs w:val="26"/>
      </w:rPr>
      <w:t>Ạ</w:t>
    </w:r>
    <w:r w:rsidRPr="00640C28">
      <w:rPr>
        <w:rFonts w:ascii="Times New Roman" w:hAnsi="Times New Roman" w:cs="Times New Roman"/>
        <w:b/>
        <w:bCs/>
        <w:sz w:val="26"/>
        <w:szCs w:val="26"/>
      </w:rPr>
      <w:t xml:space="preserve">Y </w:t>
    </w:r>
  </w:p>
  <w:p w14:paraId="26D9A918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6CF"/>
    <w:multiLevelType w:val="hybridMultilevel"/>
    <w:tmpl w:val="0FCECF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02B4"/>
    <w:multiLevelType w:val="hybridMultilevel"/>
    <w:tmpl w:val="634E2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D3C"/>
    <w:multiLevelType w:val="hybridMultilevel"/>
    <w:tmpl w:val="55E48CA4"/>
    <w:lvl w:ilvl="0" w:tplc="ED22CF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5261C"/>
    <w:multiLevelType w:val="hybridMultilevel"/>
    <w:tmpl w:val="A73636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4BA"/>
    <w:multiLevelType w:val="hybridMultilevel"/>
    <w:tmpl w:val="E6F03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390861">
    <w:abstractNumId w:val="1"/>
  </w:num>
  <w:num w:numId="2" w16cid:durableId="1771925037">
    <w:abstractNumId w:val="4"/>
  </w:num>
  <w:num w:numId="3" w16cid:durableId="1758090068">
    <w:abstractNumId w:val="2"/>
  </w:num>
  <w:num w:numId="4" w16cid:durableId="284695315">
    <w:abstractNumId w:val="3"/>
  </w:num>
  <w:num w:numId="5" w16cid:durableId="70329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42"/>
    <w:rsid w:val="004257FF"/>
    <w:rsid w:val="00790642"/>
    <w:rsid w:val="00C924AA"/>
    <w:rsid w:val="00E5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BA74"/>
  <w15:chartTrackingRefBased/>
  <w15:docId w15:val="{9055C867-83E8-43E8-81EB-B01A05A3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642"/>
  </w:style>
  <w:style w:type="paragraph" w:styleId="Footer">
    <w:name w:val="footer"/>
    <w:basedOn w:val="Normal"/>
    <w:link w:val="FooterChar"/>
    <w:uiPriority w:val="99"/>
    <w:unhideWhenUsed/>
    <w:rsid w:val="0079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642"/>
  </w:style>
  <w:style w:type="paragraph" w:styleId="ListParagraph">
    <w:name w:val="List Paragraph"/>
    <w:basedOn w:val="Normal"/>
    <w:uiPriority w:val="34"/>
    <w:qFormat/>
    <w:rsid w:val="0079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Máy Tính HP Elite</dc:creator>
  <cp:keywords/>
  <dc:description/>
  <cp:lastModifiedBy>Máy Tính HP Elite</cp:lastModifiedBy>
  <cp:revision>1</cp:revision>
  <dcterms:created xsi:type="dcterms:W3CDTF">2024-04-23T01:35:00Z</dcterms:created>
  <dcterms:modified xsi:type="dcterms:W3CDTF">2024-04-23T01:36:00Z</dcterms:modified>
</cp:coreProperties>
</file>