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B4E" w:rsidRPr="00FF3B4E" w:rsidRDefault="00FF3B4E" w:rsidP="00FF3B4E">
      <w:pPr>
        <w:spacing w:before="20" w:after="20" w:line="360" w:lineRule="auto"/>
        <w:jc w:val="both"/>
        <w:rPr>
          <w:rFonts w:ascii="Times New Roman" w:eastAsia="Calibri" w:hAnsi="Times New Roman" w:cs="Times New Roman"/>
          <w:b/>
          <w:color w:val="000000"/>
          <w:szCs w:val="28"/>
          <w:lang w:val="fr-FR"/>
        </w:rPr>
      </w:pPr>
      <w:r w:rsidRPr="00FF3B4E">
        <w:rPr>
          <w:rFonts w:ascii="Times New Roman" w:eastAsia="Calibri" w:hAnsi="Times New Roman" w:cs="Times New Roman"/>
          <w:b/>
          <w:color w:val="000000"/>
          <w:szCs w:val="28"/>
          <w:lang w:val="fr-FR"/>
        </w:rPr>
        <w:t>TRƯỜNG THPT TRUNG PHÚ</w:t>
      </w:r>
    </w:p>
    <w:p w:rsidR="00FF3B4E" w:rsidRPr="00FF3B4E" w:rsidRDefault="00FF3B4E" w:rsidP="00FF3B4E">
      <w:pPr>
        <w:spacing w:before="20" w:after="20" w:line="360" w:lineRule="auto"/>
        <w:jc w:val="both"/>
        <w:rPr>
          <w:rFonts w:ascii="Times New Roman" w:eastAsia="Calibri" w:hAnsi="Times New Roman" w:cs="Times New Roman"/>
          <w:b/>
          <w:color w:val="000000"/>
          <w:szCs w:val="28"/>
          <w:lang w:val="fr-FR"/>
        </w:rPr>
      </w:pPr>
      <w:r w:rsidRPr="00FF3B4E">
        <w:rPr>
          <w:rFonts w:ascii="Times New Roman" w:eastAsia="Calibri" w:hAnsi="Times New Roman" w:cs="Times New Roman"/>
          <w:b/>
          <w:color w:val="000000"/>
          <w:szCs w:val="28"/>
          <w:lang w:val="fr-FR"/>
        </w:rPr>
        <w:t>TỔ :GIÁO DỤC THỂ CHẤT</w:t>
      </w:r>
    </w:p>
    <w:p w:rsidR="00FF3B4E" w:rsidRPr="00FF3B4E" w:rsidRDefault="00FF3B4E" w:rsidP="00FF3B4E">
      <w:pPr>
        <w:spacing w:before="20" w:after="20" w:line="360" w:lineRule="auto"/>
        <w:jc w:val="center"/>
        <w:rPr>
          <w:rFonts w:ascii="Times New Roman" w:eastAsia="Calibri" w:hAnsi="Times New Roman" w:cs="Times New Roman"/>
          <w:b/>
          <w:color w:val="000000"/>
          <w:szCs w:val="28"/>
          <w:lang w:val="fr-FR"/>
        </w:rPr>
      </w:pPr>
      <w:r w:rsidRPr="00FF3B4E">
        <w:rPr>
          <w:rFonts w:ascii="Times New Roman" w:eastAsia="Calibri" w:hAnsi="Times New Roman" w:cs="Times New Roman"/>
          <w:b/>
          <w:color w:val="000000"/>
          <w:szCs w:val="28"/>
          <w:lang w:val="fr-FR"/>
        </w:rPr>
        <w:t>CẦU LÔNG LỚP 10</w:t>
      </w:r>
    </w:p>
    <w:p w:rsidR="00FF3B4E" w:rsidRDefault="00FF3B4E" w:rsidP="00FF3B4E">
      <w:pPr>
        <w:spacing w:before="20" w:after="20" w:line="360" w:lineRule="auto"/>
        <w:ind w:left="360"/>
        <w:jc w:val="center"/>
        <w:rPr>
          <w:rFonts w:ascii="Times New Roman" w:eastAsia="Calibri" w:hAnsi="Times New Roman" w:cs="Times New Roman"/>
          <w:b/>
          <w:color w:val="000000"/>
          <w:szCs w:val="28"/>
          <w:lang w:val="fr-FR"/>
        </w:rPr>
      </w:pPr>
      <w:r>
        <w:rPr>
          <w:rFonts w:ascii="Times New Roman" w:eastAsia="Calibri" w:hAnsi="Times New Roman" w:cs="Times New Roman"/>
          <w:b/>
          <w:color w:val="000000"/>
          <w:szCs w:val="28"/>
          <w:lang w:val="fr-FR"/>
        </w:rPr>
        <w:t>NHỮNG ĐIỀU LUẬT CƠ BẢN TRONG MÔN CẦU LÔNG</w:t>
      </w:r>
    </w:p>
    <w:p w:rsidR="00FD557B" w:rsidRPr="00FF3B4E" w:rsidRDefault="00FF3B4E" w:rsidP="00FF3B4E">
      <w:pPr>
        <w:spacing w:before="20" w:after="20" w:line="360" w:lineRule="auto"/>
        <w:ind w:left="360"/>
        <w:rPr>
          <w:rFonts w:ascii="Times New Roman" w:eastAsia="Calibri" w:hAnsi="Times New Roman" w:cs="Times New Roman"/>
          <w:b/>
          <w:color w:val="000000"/>
          <w:szCs w:val="28"/>
          <w:lang w:val="vi-VN"/>
        </w:rPr>
      </w:pPr>
      <w:r>
        <w:rPr>
          <w:rFonts w:ascii="Times New Roman" w:eastAsia="Calibri" w:hAnsi="Times New Roman" w:cs="Times New Roman"/>
          <w:b/>
          <w:color w:val="000000"/>
          <w:szCs w:val="28"/>
          <w:lang w:val="fr-FR"/>
        </w:rPr>
        <w:t>1.</w:t>
      </w:r>
      <w:r w:rsidR="00FD557B" w:rsidRPr="00FF3B4E">
        <w:rPr>
          <w:rFonts w:ascii="Times New Roman" w:eastAsia="Calibri" w:hAnsi="Times New Roman" w:cs="Times New Roman"/>
          <w:b/>
          <w:color w:val="000000"/>
          <w:szCs w:val="28"/>
          <w:lang w:val="fr-FR"/>
        </w:rPr>
        <w:t>Sân và thiết bị trên sân</w:t>
      </w:r>
    </w:p>
    <w:p w:rsidR="008F04AF" w:rsidRPr="008F04AF" w:rsidRDefault="008F04AF" w:rsidP="008F04AF">
      <w:pPr>
        <w:pStyle w:val="ListParagraph"/>
        <w:spacing w:before="20" w:after="20" w:line="360" w:lineRule="auto"/>
        <w:rPr>
          <w:rFonts w:ascii="Times New Roman" w:eastAsia="Calibri" w:hAnsi="Times New Roman" w:cs="Times New Roman"/>
          <w:b/>
          <w:color w:val="000000"/>
          <w:szCs w:val="28"/>
          <w:lang w:val="vi-VN"/>
        </w:rPr>
      </w:pPr>
      <w:r>
        <w:rPr>
          <w:noProof/>
        </w:rPr>
        <w:drawing>
          <wp:inline distT="0" distB="0" distL="0" distR="0" wp14:anchorId="3F343229" wp14:editId="391BAC4E">
            <wp:extent cx="5067300" cy="31623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5070538" cy="3164321"/>
                    </a:xfrm>
                    <a:prstGeom prst="rect">
                      <a:avLst/>
                    </a:prstGeom>
                  </pic:spPr>
                </pic:pic>
              </a:graphicData>
            </a:graphic>
          </wp:inline>
        </w:drawing>
      </w:r>
    </w:p>
    <w:p w:rsidR="00FD557B" w:rsidRPr="00FD557B" w:rsidRDefault="00FD557B" w:rsidP="00FD557B">
      <w:pPr>
        <w:spacing w:before="20" w:after="20" w:line="360" w:lineRule="auto"/>
        <w:jc w:val="both"/>
        <w:rPr>
          <w:rFonts w:ascii="Times New Roman" w:eastAsia="Calibri" w:hAnsi="Times New Roman" w:cs="Times New Roman"/>
          <w:b/>
          <w:color w:val="000000"/>
          <w:szCs w:val="28"/>
          <w:lang w:val="nl-NL"/>
        </w:rPr>
      </w:pPr>
      <w:r w:rsidRPr="00FD557B">
        <w:rPr>
          <w:rFonts w:ascii="Times New Roman" w:eastAsia="Calibri" w:hAnsi="Times New Roman" w:cs="Times New Roman"/>
          <w:bCs/>
          <w:color w:val="000000"/>
          <w:szCs w:val="28"/>
          <w:lang w:val="fr-FR"/>
        </w:rPr>
        <w:t>- Sân cầu lông hình chữ nhật có chiều dài 13,40 m; chiều rộng 6,10 m (sân đôi), 5,18 m (sân đơn); các đường biên rộng 0,04 m.</w:t>
      </w:r>
    </w:p>
    <w:p w:rsidR="00FD557B" w:rsidRPr="00FD557B" w:rsidRDefault="00FD557B" w:rsidP="00FD557B">
      <w:pPr>
        <w:spacing w:before="120" w:after="20" w:line="360" w:lineRule="auto"/>
        <w:jc w:val="both"/>
        <w:rPr>
          <w:rFonts w:ascii="Times New Roman" w:eastAsia="Calibri" w:hAnsi="Times New Roman" w:cs="Times New Roman"/>
          <w:bCs/>
          <w:color w:val="000000"/>
          <w:szCs w:val="28"/>
          <w:lang w:val="fr-FR"/>
        </w:rPr>
      </w:pPr>
      <w:r w:rsidRPr="00FD557B">
        <w:rPr>
          <w:rFonts w:ascii="Times New Roman" w:eastAsia="Calibri" w:hAnsi="Times New Roman" w:cs="Times New Roman"/>
          <w:bCs/>
          <w:color w:val="000000"/>
          <w:szCs w:val="28"/>
          <w:lang w:val="fr-FR"/>
        </w:rPr>
        <w:t>- Hai cột lưới được đặt ngay trên điểm giữa của hai đường biên dọc sân đôi, cao 1,55 m  tính từ mặt sân.</w:t>
      </w:r>
    </w:p>
    <w:p w:rsidR="00FD557B" w:rsidRPr="00FD557B" w:rsidRDefault="00FD557B" w:rsidP="00FD557B">
      <w:pPr>
        <w:spacing w:before="120" w:after="20" w:line="360" w:lineRule="auto"/>
        <w:jc w:val="both"/>
        <w:rPr>
          <w:rFonts w:ascii="Times New Roman" w:eastAsia="Calibri" w:hAnsi="Times New Roman" w:cs="Times New Roman"/>
          <w:bCs/>
          <w:color w:val="000000"/>
          <w:szCs w:val="28"/>
          <w:lang w:val="fr-FR"/>
        </w:rPr>
      </w:pPr>
      <w:r w:rsidRPr="00FD557B">
        <w:rPr>
          <w:rFonts w:ascii="Times New Roman" w:eastAsia="Calibri" w:hAnsi="Times New Roman" w:cs="Times New Roman"/>
          <w:bCs/>
          <w:color w:val="000000"/>
          <w:szCs w:val="28"/>
          <w:lang w:val="fr-FR"/>
        </w:rPr>
        <w:t>- Chiều cao của lưới ở giữa sân tính từ đỉnh lưới đến mặt sân là 1,524 m và cao 1,55 m ở hai đầu lưới sân đánh đôi.</w:t>
      </w:r>
    </w:p>
    <w:p w:rsidR="00FD557B" w:rsidRPr="00FD557B" w:rsidRDefault="00FD557B" w:rsidP="00FD557B">
      <w:pPr>
        <w:spacing w:before="120" w:after="20" w:line="360" w:lineRule="auto"/>
        <w:jc w:val="both"/>
        <w:rPr>
          <w:rFonts w:ascii="Times New Roman" w:eastAsia="Calibri" w:hAnsi="Times New Roman" w:cs="Times New Roman"/>
          <w:bCs/>
          <w:color w:val="000000"/>
          <w:szCs w:val="28"/>
          <w:lang w:val="fr-FR"/>
        </w:rPr>
      </w:pPr>
      <w:r w:rsidRPr="00FD557B">
        <w:rPr>
          <w:rFonts w:ascii="Times New Roman" w:eastAsia="Calibri" w:hAnsi="Times New Roman" w:cs="Times New Roman"/>
          <w:bCs/>
          <w:color w:val="000000"/>
          <w:szCs w:val="28"/>
          <w:lang w:val="fr-FR"/>
        </w:rPr>
        <w:t>- Lưới dài 6,10 m, rộng 0,76 m. Đỉnh lưới được cặp bằng nẹp trắng nằm phủ đôi lên dây lưới và dây cáp chạy xuyên qua nẹp. Nẹp lưới phải nằm phủ lên dây lưới và dây cáp lưới.</w:t>
      </w:r>
    </w:p>
    <w:p w:rsidR="00FD557B" w:rsidRPr="00FD557B" w:rsidRDefault="00FD557B" w:rsidP="00FD557B">
      <w:pPr>
        <w:spacing w:before="120" w:after="20" w:line="360" w:lineRule="auto"/>
        <w:jc w:val="both"/>
        <w:rPr>
          <w:rFonts w:ascii="Times New Roman" w:eastAsia="Calibri" w:hAnsi="Times New Roman" w:cs="Times New Roman"/>
          <w:bCs/>
          <w:color w:val="000000"/>
          <w:szCs w:val="28"/>
          <w:lang w:val="fr-FR"/>
        </w:rPr>
      </w:pPr>
      <w:r w:rsidRPr="00FD557B">
        <w:rPr>
          <w:rFonts w:ascii="Times New Roman" w:eastAsia="Calibri" w:hAnsi="Times New Roman" w:cs="Times New Roman"/>
          <w:bCs/>
          <w:color w:val="000000"/>
          <w:szCs w:val="28"/>
          <w:lang w:val="fr-FR"/>
        </w:rPr>
        <w:t>- Buộc toàn bộ chiều rộng hai đầu lưới vào sát hai cột lưới để không có khoảng trống.</w:t>
      </w:r>
    </w:p>
    <w:p w:rsidR="0046160F" w:rsidRPr="009949C9" w:rsidRDefault="00FD557B" w:rsidP="00FD557B">
      <w:pPr>
        <w:rPr>
          <w:rFonts w:ascii="Times New Roman" w:eastAsia="Calibri" w:hAnsi="Times New Roman" w:cs="Times New Roman"/>
          <w:bCs/>
          <w:color w:val="000000"/>
          <w:szCs w:val="28"/>
          <w:lang w:val="fr-FR"/>
        </w:rPr>
      </w:pPr>
      <w:r w:rsidRPr="009949C9">
        <w:rPr>
          <w:rFonts w:ascii="Times New Roman" w:eastAsia="Calibri" w:hAnsi="Times New Roman" w:cs="Times New Roman"/>
          <w:bCs/>
          <w:color w:val="000000"/>
          <w:szCs w:val="28"/>
          <w:lang w:val="fr-FR"/>
        </w:rPr>
        <w:t>- Đường giới hạn giao cầu gần là 1,98 m tính từ lưới sang hai bên. Đường giới hạn giao cầu xa của sân đôi là 0,76 m, tính từ đường biên ngang cuối sân.</w:t>
      </w:r>
    </w:p>
    <w:p w:rsidR="00FD557B" w:rsidRPr="00FD557B" w:rsidRDefault="00FD557B" w:rsidP="00FD557B">
      <w:pPr>
        <w:spacing w:before="20" w:after="20" w:line="360" w:lineRule="auto"/>
        <w:rPr>
          <w:rFonts w:ascii="Times New Roman" w:eastAsia="Calibri" w:hAnsi="Times New Roman" w:cs="Times New Roman"/>
          <w:b/>
          <w:color w:val="000000"/>
          <w:szCs w:val="28"/>
          <w:lang w:val="fr-FR"/>
        </w:rPr>
      </w:pPr>
      <w:r w:rsidRPr="00FD557B">
        <w:rPr>
          <w:rFonts w:ascii="Times New Roman" w:eastAsia="Calibri" w:hAnsi="Times New Roman" w:cs="Times New Roman"/>
          <w:b/>
          <w:color w:val="000000"/>
          <w:szCs w:val="28"/>
          <w:lang w:val="fr-FR"/>
        </w:rPr>
        <w:t>2. Giao (phát) cầu</w:t>
      </w:r>
    </w:p>
    <w:p w:rsidR="00FD557B" w:rsidRDefault="00FD557B" w:rsidP="00FD557B">
      <w:pPr>
        <w:spacing w:before="20" w:after="20" w:line="360" w:lineRule="auto"/>
        <w:rPr>
          <w:rFonts w:ascii="Times New Roman" w:eastAsia="Calibri" w:hAnsi="Times New Roman" w:cs="Times New Roman"/>
          <w:b/>
          <w:i/>
          <w:iCs/>
          <w:color w:val="000000"/>
          <w:szCs w:val="28"/>
          <w:lang w:val="vi-VN"/>
        </w:rPr>
      </w:pPr>
      <w:r w:rsidRPr="00FD557B">
        <w:rPr>
          <w:rFonts w:ascii="Times New Roman" w:eastAsia="Calibri" w:hAnsi="Times New Roman" w:cs="Times New Roman"/>
          <w:b/>
          <w:i/>
          <w:iCs/>
          <w:color w:val="000000"/>
          <w:szCs w:val="28"/>
          <w:lang w:val="fr-FR"/>
        </w:rPr>
        <w:t>a. Giao cầu đúng</w:t>
      </w:r>
    </w:p>
    <w:p w:rsidR="009949C9" w:rsidRPr="00FD557B" w:rsidRDefault="009949C9" w:rsidP="00FD557B">
      <w:pPr>
        <w:spacing w:before="20" w:after="20" w:line="360" w:lineRule="auto"/>
        <w:rPr>
          <w:rFonts w:ascii="Times New Roman" w:eastAsia="Calibri" w:hAnsi="Times New Roman" w:cs="Times New Roman"/>
          <w:iCs/>
          <w:color w:val="000000"/>
          <w:szCs w:val="28"/>
          <w:lang w:val="vi-VN"/>
        </w:rPr>
      </w:pPr>
      <w:r>
        <w:rPr>
          <w:noProof/>
        </w:rPr>
        <w:lastRenderedPageBreak/>
        <w:drawing>
          <wp:inline distT="0" distB="0" distL="0" distR="0" wp14:anchorId="3364A542" wp14:editId="1298D907">
            <wp:extent cx="5791200" cy="3590925"/>
            <wp:effectExtent l="0" t="0" r="0" b="9525"/>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5788635" cy="3589335"/>
                    </a:xfrm>
                    <a:prstGeom prst="rect">
                      <a:avLst/>
                    </a:prstGeom>
                  </pic:spPr>
                </pic:pic>
              </a:graphicData>
            </a:graphic>
          </wp:inline>
        </w:drawing>
      </w:r>
    </w:p>
    <w:p w:rsidR="00FD557B" w:rsidRPr="00FD557B" w:rsidRDefault="00FD557B" w:rsidP="00FD557B">
      <w:pPr>
        <w:spacing w:before="20" w:after="20" w:line="360" w:lineRule="auto"/>
        <w:jc w:val="both"/>
        <w:rPr>
          <w:rFonts w:ascii="Times New Roman" w:eastAsia="Calibri" w:hAnsi="Times New Roman" w:cs="Times New Roman"/>
          <w:bCs/>
          <w:color w:val="000000"/>
          <w:szCs w:val="28"/>
          <w:lang w:val="fr-FR"/>
        </w:rPr>
      </w:pPr>
      <w:r w:rsidRPr="00FD557B">
        <w:rPr>
          <w:rFonts w:ascii="Times New Roman" w:eastAsia="Calibri" w:hAnsi="Times New Roman" w:cs="Times New Roman"/>
          <w:bCs/>
          <w:color w:val="000000"/>
          <w:szCs w:val="28"/>
          <w:lang w:val="fr-FR"/>
        </w:rPr>
        <w:t>- Trong mỗi hiệp đấu, quả giao cầu đầu tiên được giao từ khu vực bên phải sân của đội mình chéo sang khu vực giao cầu bên phải sân đối phương được giới hạn bởi các đường</w:t>
      </w:r>
    </w:p>
    <w:p w:rsidR="00FD557B" w:rsidRPr="00FD557B" w:rsidRDefault="00FD557B" w:rsidP="00FD557B">
      <w:pPr>
        <w:spacing w:before="20" w:after="20" w:line="360" w:lineRule="auto"/>
        <w:jc w:val="both"/>
        <w:rPr>
          <w:rFonts w:ascii="Times New Roman" w:eastAsia="Calibri" w:hAnsi="Times New Roman" w:cs="Times New Roman"/>
          <w:bCs/>
          <w:color w:val="000000"/>
          <w:szCs w:val="28"/>
          <w:lang w:val="fr-FR"/>
        </w:rPr>
      </w:pPr>
      <w:r w:rsidRPr="00FD557B">
        <w:rPr>
          <w:rFonts w:ascii="Times New Roman" w:eastAsia="Calibri" w:hAnsi="Times New Roman" w:cs="Times New Roman"/>
          <w:bCs/>
          <w:color w:val="000000"/>
          <w:szCs w:val="28"/>
          <w:lang w:val="fr-FR"/>
        </w:rPr>
        <w:t>quy định.</w:t>
      </w:r>
    </w:p>
    <w:p w:rsidR="00FD557B" w:rsidRPr="00FD557B" w:rsidRDefault="00FD557B" w:rsidP="00FD557B">
      <w:pPr>
        <w:spacing w:before="20" w:after="20" w:line="360" w:lineRule="auto"/>
        <w:jc w:val="both"/>
        <w:rPr>
          <w:rFonts w:ascii="Times New Roman" w:eastAsia="Calibri" w:hAnsi="Times New Roman" w:cs="Times New Roman"/>
          <w:bCs/>
          <w:color w:val="000000"/>
          <w:szCs w:val="28"/>
          <w:lang w:val="fr-FR"/>
        </w:rPr>
      </w:pPr>
      <w:r w:rsidRPr="00FD557B">
        <w:rPr>
          <w:rFonts w:ascii="Times New Roman" w:eastAsia="Calibri" w:hAnsi="Times New Roman" w:cs="Times New Roman"/>
          <w:bCs/>
          <w:color w:val="000000"/>
          <w:szCs w:val="28"/>
          <w:lang w:val="fr-FR"/>
        </w:rPr>
        <w:t>- Điểm số chẵn (0, 2, 4....) giao cầu ô bên phải.</w:t>
      </w:r>
    </w:p>
    <w:p w:rsidR="00FD557B" w:rsidRPr="00FD557B" w:rsidRDefault="00FD557B" w:rsidP="00FD557B">
      <w:pPr>
        <w:spacing w:before="20" w:after="20" w:line="360" w:lineRule="auto"/>
        <w:jc w:val="both"/>
        <w:rPr>
          <w:rFonts w:ascii="Times New Roman" w:eastAsia="Calibri" w:hAnsi="Times New Roman" w:cs="Times New Roman"/>
          <w:bCs/>
          <w:color w:val="000000"/>
          <w:szCs w:val="28"/>
          <w:lang w:val="fr-FR"/>
        </w:rPr>
      </w:pPr>
      <w:r w:rsidRPr="00FD557B">
        <w:rPr>
          <w:rFonts w:ascii="Times New Roman" w:eastAsia="Calibri" w:hAnsi="Times New Roman" w:cs="Times New Roman"/>
          <w:bCs/>
          <w:color w:val="000000"/>
          <w:szCs w:val="28"/>
          <w:lang w:val="fr-FR"/>
        </w:rPr>
        <w:t>- Điểm số lẻ (1, 3, 5,...) giao cầu ô bên trái.</w:t>
      </w:r>
    </w:p>
    <w:p w:rsidR="00FD557B" w:rsidRPr="00FD557B" w:rsidRDefault="00FD557B" w:rsidP="00FD557B">
      <w:pPr>
        <w:spacing w:before="20" w:after="20" w:line="360" w:lineRule="auto"/>
        <w:jc w:val="both"/>
        <w:rPr>
          <w:rFonts w:ascii="Times New Roman" w:eastAsia="Calibri" w:hAnsi="Times New Roman" w:cs="Times New Roman"/>
          <w:bCs/>
          <w:color w:val="000000"/>
          <w:szCs w:val="28"/>
          <w:lang w:val="fr-FR"/>
        </w:rPr>
      </w:pPr>
      <w:r w:rsidRPr="00FD557B">
        <w:rPr>
          <w:rFonts w:ascii="Times New Roman" w:eastAsia="Calibri" w:hAnsi="Times New Roman" w:cs="Times New Roman"/>
          <w:bCs/>
          <w:color w:val="000000"/>
          <w:szCs w:val="28"/>
          <w:lang w:val="fr-FR"/>
        </w:rPr>
        <w:t>- Cả hai chân của người giao cầu và người đỡ giao cầu đều ở phía trong khu vực giao cầu, không chạm vào các đường giới hạn.</w:t>
      </w:r>
    </w:p>
    <w:p w:rsidR="00FD557B" w:rsidRPr="00FD557B" w:rsidRDefault="00FD557B" w:rsidP="00FD557B">
      <w:pPr>
        <w:spacing w:before="20" w:after="20" w:line="360" w:lineRule="auto"/>
        <w:jc w:val="both"/>
        <w:rPr>
          <w:rFonts w:ascii="Times New Roman" w:eastAsia="Calibri" w:hAnsi="Times New Roman" w:cs="Times New Roman"/>
          <w:bCs/>
          <w:color w:val="000000"/>
          <w:szCs w:val="28"/>
          <w:lang w:val="fr-FR"/>
        </w:rPr>
      </w:pPr>
      <w:r w:rsidRPr="00FD557B">
        <w:rPr>
          <w:rFonts w:ascii="Times New Roman" w:eastAsia="Calibri" w:hAnsi="Times New Roman" w:cs="Times New Roman"/>
          <w:bCs/>
          <w:color w:val="000000"/>
          <w:szCs w:val="28"/>
          <w:lang w:val="fr-FR"/>
        </w:rPr>
        <w:t>- Quả cầu khi giao chạm mép trên lưới nhưng vẫn rơi vào ô quy định.</w:t>
      </w:r>
    </w:p>
    <w:p w:rsidR="00FD557B" w:rsidRPr="00FD557B" w:rsidRDefault="00FD557B" w:rsidP="00FD557B">
      <w:pPr>
        <w:spacing w:before="20" w:after="20" w:line="360" w:lineRule="auto"/>
        <w:jc w:val="both"/>
        <w:rPr>
          <w:rFonts w:ascii="Times New Roman" w:eastAsia="Calibri" w:hAnsi="Times New Roman" w:cs="Times New Roman"/>
          <w:bCs/>
          <w:color w:val="000000"/>
          <w:szCs w:val="28"/>
          <w:lang w:val="fr-FR"/>
        </w:rPr>
      </w:pPr>
      <w:r w:rsidRPr="00FD557B">
        <w:rPr>
          <w:rFonts w:ascii="Times New Roman" w:eastAsia="Calibri" w:hAnsi="Times New Roman" w:cs="Times New Roman"/>
          <w:bCs/>
          <w:color w:val="000000"/>
          <w:szCs w:val="28"/>
          <w:lang w:val="fr-FR"/>
        </w:rPr>
        <w:t>- Khi giao cầu, vợt của người giao cầu tiếp xúc đầu tiên vào đế cầu.</w:t>
      </w:r>
    </w:p>
    <w:p w:rsidR="00FD557B" w:rsidRPr="00FD557B" w:rsidRDefault="00FD557B" w:rsidP="00FD557B">
      <w:pPr>
        <w:spacing w:before="20" w:after="20" w:line="360" w:lineRule="auto"/>
        <w:jc w:val="both"/>
        <w:rPr>
          <w:rFonts w:ascii="Times New Roman" w:eastAsia="Calibri" w:hAnsi="Times New Roman" w:cs="Times New Roman"/>
          <w:bCs/>
          <w:color w:val="000000"/>
          <w:szCs w:val="28"/>
          <w:lang w:val="fr-FR"/>
        </w:rPr>
      </w:pPr>
      <w:r w:rsidRPr="00FD557B">
        <w:rPr>
          <w:rFonts w:ascii="Times New Roman" w:eastAsia="Calibri" w:hAnsi="Times New Roman" w:cs="Times New Roman"/>
          <w:bCs/>
          <w:color w:val="000000"/>
          <w:szCs w:val="28"/>
          <w:lang w:val="fr-FR"/>
        </w:rPr>
        <w:t>- Giao cầu khi đội bạn đã sẵn sàng.</w:t>
      </w:r>
    </w:p>
    <w:p w:rsidR="00FD557B" w:rsidRPr="00FD557B" w:rsidRDefault="00FD557B" w:rsidP="00FD557B">
      <w:pPr>
        <w:spacing w:before="20" w:after="20" w:line="360" w:lineRule="auto"/>
        <w:jc w:val="both"/>
        <w:rPr>
          <w:rFonts w:ascii="Times New Roman" w:eastAsia="Calibri" w:hAnsi="Times New Roman" w:cs="Times New Roman"/>
          <w:bCs/>
          <w:color w:val="000000"/>
          <w:szCs w:val="28"/>
          <w:lang w:val="fr-FR"/>
        </w:rPr>
      </w:pPr>
      <w:r w:rsidRPr="00FD557B">
        <w:rPr>
          <w:rFonts w:ascii="Times New Roman" w:eastAsia="Calibri" w:hAnsi="Times New Roman" w:cs="Times New Roman"/>
          <w:bCs/>
          <w:color w:val="000000"/>
          <w:szCs w:val="28"/>
          <w:lang w:val="fr-FR"/>
        </w:rPr>
        <w:t>- Một phần của cả hai bàn chân người giao cầu và người đỡ giao cầu tiếp xúc với mặt sân ở một vị trí cố định cho đến khi cầu được giao đi.</w:t>
      </w:r>
    </w:p>
    <w:p w:rsidR="00FD557B" w:rsidRPr="00FD557B" w:rsidRDefault="00FD557B" w:rsidP="00FD557B">
      <w:pPr>
        <w:spacing w:before="20" w:after="20" w:line="360" w:lineRule="auto"/>
        <w:jc w:val="both"/>
        <w:rPr>
          <w:rFonts w:ascii="Times New Roman" w:eastAsia="Calibri" w:hAnsi="Times New Roman" w:cs="Times New Roman"/>
          <w:bCs/>
          <w:color w:val="000000"/>
          <w:szCs w:val="28"/>
          <w:lang w:val="fr-FR"/>
        </w:rPr>
      </w:pPr>
      <w:r w:rsidRPr="00FD557B">
        <w:rPr>
          <w:rFonts w:ascii="Times New Roman" w:eastAsia="Calibri" w:hAnsi="Times New Roman" w:cs="Times New Roman"/>
          <w:bCs/>
          <w:color w:val="000000"/>
          <w:szCs w:val="28"/>
          <w:lang w:val="fr-FR"/>
        </w:rPr>
        <w:t>- Khi giao cầu, điểm tiếp xúc giữa vợt và cầu không quá 1,15 m, mặt vợt thấp hơn bàn tay cầm vợt.</w:t>
      </w:r>
    </w:p>
    <w:p w:rsidR="00FD557B" w:rsidRPr="00FD557B" w:rsidRDefault="00FD557B" w:rsidP="00FD557B">
      <w:pPr>
        <w:spacing w:before="20" w:after="20" w:line="360" w:lineRule="auto"/>
        <w:jc w:val="both"/>
        <w:rPr>
          <w:rFonts w:ascii="Times New Roman" w:eastAsia="Calibri" w:hAnsi="Times New Roman" w:cs="Times New Roman"/>
          <w:bCs/>
          <w:color w:val="000000"/>
          <w:szCs w:val="28"/>
          <w:lang w:val="fr-FR"/>
        </w:rPr>
      </w:pPr>
      <w:r w:rsidRPr="00FD557B">
        <w:rPr>
          <w:rFonts w:ascii="Times New Roman" w:eastAsia="Calibri" w:hAnsi="Times New Roman" w:cs="Times New Roman"/>
          <w:bCs/>
          <w:color w:val="000000"/>
          <w:szCs w:val="28"/>
          <w:lang w:val="fr-FR"/>
        </w:rPr>
        <w:t>- Từ khi chuẩn bị đến khi kết thúc động tác giao cầu, vợt chuyển động liên tục về phía trước.</w:t>
      </w:r>
    </w:p>
    <w:p w:rsidR="00FD557B" w:rsidRPr="00FD557B" w:rsidRDefault="00FD557B" w:rsidP="00FD557B">
      <w:pPr>
        <w:spacing w:before="20" w:after="20" w:line="360" w:lineRule="auto"/>
        <w:jc w:val="both"/>
        <w:rPr>
          <w:rFonts w:ascii="Times New Roman" w:eastAsia="Calibri" w:hAnsi="Times New Roman" w:cs="Times New Roman"/>
          <w:bCs/>
          <w:color w:val="000000"/>
          <w:szCs w:val="28"/>
          <w:lang w:val="fr-FR"/>
        </w:rPr>
      </w:pPr>
      <w:r w:rsidRPr="00FD557B">
        <w:rPr>
          <w:rFonts w:ascii="Times New Roman" w:eastAsia="Calibri" w:hAnsi="Times New Roman" w:cs="Times New Roman"/>
          <w:bCs/>
          <w:color w:val="000000"/>
          <w:szCs w:val="28"/>
          <w:lang w:val="fr-FR"/>
        </w:rPr>
        <w:t>- Trong đánh đôi, khi giao cầu, các đồng đội có thể đứng ở bất kì vị trí nào bên trong</w:t>
      </w:r>
    </w:p>
    <w:p w:rsidR="00FD557B" w:rsidRPr="00FD557B" w:rsidRDefault="00FD557B" w:rsidP="00FD557B">
      <w:pPr>
        <w:spacing w:before="20" w:after="20" w:line="360" w:lineRule="auto"/>
        <w:jc w:val="both"/>
        <w:rPr>
          <w:rFonts w:ascii="Times New Roman" w:eastAsia="Calibri" w:hAnsi="Times New Roman" w:cs="Times New Roman"/>
          <w:bCs/>
          <w:color w:val="000000"/>
          <w:szCs w:val="28"/>
          <w:lang w:val="fr-FR"/>
        </w:rPr>
      </w:pPr>
      <w:r w:rsidRPr="00FD557B">
        <w:rPr>
          <w:rFonts w:ascii="Times New Roman" w:eastAsia="Calibri" w:hAnsi="Times New Roman" w:cs="Times New Roman"/>
          <w:bCs/>
          <w:color w:val="000000"/>
          <w:szCs w:val="28"/>
          <w:lang w:val="fr-FR"/>
        </w:rPr>
        <w:t>phần sân của đội mình nhưng không được che mắt người giao cầu và người đỡ giao cầu.</w:t>
      </w:r>
    </w:p>
    <w:p w:rsidR="00FD557B" w:rsidRPr="00FD557B" w:rsidRDefault="00FD557B" w:rsidP="00FD557B">
      <w:pPr>
        <w:spacing w:before="20" w:after="20" w:line="360" w:lineRule="auto"/>
        <w:jc w:val="both"/>
        <w:rPr>
          <w:rFonts w:ascii="Times New Roman" w:eastAsia="Calibri" w:hAnsi="Times New Roman" w:cs="Times New Roman"/>
          <w:b/>
          <w:i/>
          <w:iCs/>
          <w:color w:val="000000"/>
          <w:szCs w:val="28"/>
          <w:lang w:val="fr-FR"/>
        </w:rPr>
      </w:pPr>
      <w:r w:rsidRPr="00FD557B">
        <w:rPr>
          <w:rFonts w:ascii="Times New Roman" w:eastAsia="Calibri" w:hAnsi="Times New Roman" w:cs="Times New Roman"/>
          <w:b/>
          <w:i/>
          <w:iCs/>
          <w:color w:val="000000"/>
          <w:szCs w:val="28"/>
          <w:lang w:val="fr-FR"/>
        </w:rPr>
        <w:t>b. Phạm lỗi giao cầu</w:t>
      </w:r>
    </w:p>
    <w:p w:rsidR="00FD557B" w:rsidRPr="00FD557B" w:rsidRDefault="00FD557B" w:rsidP="00FD557B">
      <w:pPr>
        <w:spacing w:before="20" w:after="20" w:line="360" w:lineRule="auto"/>
        <w:jc w:val="both"/>
        <w:rPr>
          <w:rFonts w:ascii="Times New Roman" w:eastAsia="Calibri" w:hAnsi="Times New Roman" w:cs="Times New Roman"/>
          <w:bCs/>
          <w:color w:val="000000"/>
          <w:szCs w:val="28"/>
          <w:lang w:val="fr-FR"/>
        </w:rPr>
      </w:pPr>
      <w:r w:rsidRPr="00FD557B">
        <w:rPr>
          <w:rFonts w:ascii="Times New Roman" w:eastAsia="Calibri" w:hAnsi="Times New Roman" w:cs="Times New Roman"/>
          <w:bCs/>
          <w:color w:val="000000"/>
          <w:szCs w:val="28"/>
          <w:lang w:val="fr-FR"/>
        </w:rPr>
        <w:t>Giao cầu được xem là phạm lỗi khi:</w:t>
      </w:r>
    </w:p>
    <w:p w:rsidR="00FD557B" w:rsidRPr="00FD557B" w:rsidRDefault="00FD557B" w:rsidP="00FD557B">
      <w:pPr>
        <w:spacing w:before="20" w:after="20" w:line="360" w:lineRule="auto"/>
        <w:jc w:val="both"/>
        <w:rPr>
          <w:rFonts w:ascii="Times New Roman" w:eastAsia="Calibri" w:hAnsi="Times New Roman" w:cs="Times New Roman"/>
          <w:bCs/>
          <w:color w:val="000000"/>
          <w:szCs w:val="28"/>
          <w:lang w:val="fr-FR"/>
        </w:rPr>
      </w:pPr>
      <w:r w:rsidRPr="00FD557B">
        <w:rPr>
          <w:rFonts w:ascii="Times New Roman" w:eastAsia="Calibri" w:hAnsi="Times New Roman" w:cs="Times New Roman"/>
          <w:bCs/>
          <w:color w:val="000000"/>
          <w:szCs w:val="28"/>
          <w:lang w:val="fr-FR"/>
        </w:rPr>
        <w:lastRenderedPageBreak/>
        <w:t>- Vi phạm vào các quy định của luật giao cầu đúng.</w:t>
      </w:r>
    </w:p>
    <w:p w:rsidR="00FD557B" w:rsidRPr="00FD557B" w:rsidRDefault="00FD557B" w:rsidP="00FD557B">
      <w:pPr>
        <w:spacing w:before="20" w:after="20" w:line="360" w:lineRule="auto"/>
        <w:jc w:val="both"/>
        <w:rPr>
          <w:rFonts w:ascii="Times New Roman" w:eastAsia="Calibri" w:hAnsi="Times New Roman" w:cs="Times New Roman"/>
          <w:bCs/>
          <w:color w:val="000000"/>
          <w:szCs w:val="28"/>
          <w:lang w:val="fr-FR"/>
        </w:rPr>
      </w:pPr>
      <w:r w:rsidRPr="00FD557B">
        <w:rPr>
          <w:rFonts w:ascii="Times New Roman" w:eastAsia="Calibri" w:hAnsi="Times New Roman" w:cs="Times New Roman"/>
          <w:bCs/>
          <w:color w:val="000000"/>
          <w:szCs w:val="28"/>
          <w:lang w:val="fr-FR"/>
        </w:rPr>
        <w:t>- Cầu không qua lưới hoặc cầu chui qua lưới.</w:t>
      </w:r>
    </w:p>
    <w:p w:rsidR="00FD557B" w:rsidRPr="00FD557B" w:rsidRDefault="00FD557B" w:rsidP="00FD557B">
      <w:pPr>
        <w:spacing w:before="20" w:after="20" w:line="360" w:lineRule="auto"/>
        <w:jc w:val="both"/>
        <w:rPr>
          <w:rFonts w:ascii="Times New Roman" w:eastAsia="Calibri" w:hAnsi="Times New Roman" w:cs="Times New Roman"/>
          <w:bCs/>
          <w:color w:val="000000"/>
          <w:szCs w:val="28"/>
          <w:lang w:val="fr-FR"/>
        </w:rPr>
      </w:pPr>
      <w:r w:rsidRPr="00FD557B">
        <w:rPr>
          <w:rFonts w:ascii="Times New Roman" w:eastAsia="Calibri" w:hAnsi="Times New Roman" w:cs="Times New Roman"/>
          <w:bCs/>
          <w:color w:val="000000"/>
          <w:szCs w:val="28"/>
          <w:lang w:val="fr-FR"/>
        </w:rPr>
        <w:t>- Cầu chạm vào các vật xung quanh.</w:t>
      </w:r>
    </w:p>
    <w:p w:rsidR="00FD557B" w:rsidRPr="00FD557B" w:rsidRDefault="00FD557B" w:rsidP="00FD557B">
      <w:pPr>
        <w:spacing w:before="20" w:after="20" w:line="360" w:lineRule="auto"/>
        <w:jc w:val="both"/>
        <w:rPr>
          <w:rFonts w:ascii="Times New Roman" w:eastAsia="Calibri" w:hAnsi="Times New Roman" w:cs="Times New Roman"/>
          <w:bCs/>
          <w:color w:val="000000"/>
          <w:szCs w:val="28"/>
          <w:lang w:val="fr-FR"/>
        </w:rPr>
      </w:pPr>
      <w:r w:rsidRPr="00FD557B">
        <w:rPr>
          <w:rFonts w:ascii="Times New Roman" w:eastAsia="Calibri" w:hAnsi="Times New Roman" w:cs="Times New Roman"/>
          <w:bCs/>
          <w:color w:val="000000"/>
          <w:szCs w:val="28"/>
          <w:lang w:val="fr-FR"/>
        </w:rPr>
        <w:t>- Cầu qua lưới nhưng không rơi vào khu vực quy định.</w:t>
      </w:r>
    </w:p>
    <w:p w:rsidR="00FD557B" w:rsidRPr="00FD557B" w:rsidRDefault="00FD557B" w:rsidP="00FD557B">
      <w:pPr>
        <w:spacing w:before="20" w:after="20" w:line="360" w:lineRule="auto"/>
        <w:jc w:val="both"/>
        <w:rPr>
          <w:rFonts w:ascii="Times New Roman" w:eastAsia="Calibri" w:hAnsi="Times New Roman" w:cs="Times New Roman"/>
          <w:bCs/>
          <w:color w:val="000000"/>
          <w:szCs w:val="28"/>
          <w:lang w:val="fr-FR"/>
        </w:rPr>
      </w:pPr>
      <w:r w:rsidRPr="00FD557B">
        <w:rPr>
          <w:rFonts w:ascii="Times New Roman" w:eastAsia="Calibri" w:hAnsi="Times New Roman" w:cs="Times New Roman"/>
          <w:bCs/>
          <w:color w:val="000000"/>
          <w:szCs w:val="28"/>
          <w:lang w:val="fr-FR"/>
        </w:rPr>
        <w:t>- Làm động tác giả khi giao cầu, gây căng thẳng cho đối phương, cố tình trì hoãn kéo dài thời gian. Khi trọng tài đã nhắc nhở mà vẫn tái phạm sẽ mất quyền giao cầu.</w:t>
      </w:r>
    </w:p>
    <w:p w:rsidR="00FD557B" w:rsidRPr="00FD557B" w:rsidRDefault="00FD557B" w:rsidP="00FD557B">
      <w:pPr>
        <w:spacing w:before="20" w:after="20" w:line="360" w:lineRule="auto"/>
        <w:jc w:val="both"/>
        <w:rPr>
          <w:rFonts w:ascii="Times New Roman" w:eastAsia="Calibri" w:hAnsi="Times New Roman" w:cs="Times New Roman"/>
          <w:b/>
          <w:i/>
          <w:iCs/>
          <w:color w:val="000000"/>
          <w:szCs w:val="28"/>
          <w:lang w:val="fr-FR"/>
        </w:rPr>
      </w:pPr>
      <w:r w:rsidRPr="00FD557B">
        <w:rPr>
          <w:rFonts w:ascii="Times New Roman" w:eastAsia="Calibri" w:hAnsi="Times New Roman" w:cs="Times New Roman"/>
          <w:b/>
          <w:i/>
          <w:iCs/>
          <w:color w:val="000000"/>
          <w:szCs w:val="28"/>
          <w:lang w:val="fr-FR"/>
        </w:rPr>
        <w:t>c. Giao cầu lại</w:t>
      </w:r>
    </w:p>
    <w:p w:rsidR="00FD557B" w:rsidRPr="00FD557B" w:rsidRDefault="00FD557B" w:rsidP="00FD557B">
      <w:pPr>
        <w:spacing w:before="20" w:after="20" w:line="360" w:lineRule="auto"/>
        <w:jc w:val="both"/>
        <w:rPr>
          <w:rFonts w:ascii="Times New Roman" w:eastAsia="Calibri" w:hAnsi="Times New Roman" w:cs="Times New Roman"/>
          <w:bCs/>
          <w:color w:val="000000"/>
          <w:szCs w:val="28"/>
          <w:lang w:val="fr-FR"/>
        </w:rPr>
      </w:pPr>
      <w:r w:rsidRPr="00FD557B">
        <w:rPr>
          <w:rFonts w:ascii="Times New Roman" w:eastAsia="Calibri" w:hAnsi="Times New Roman" w:cs="Times New Roman"/>
          <w:bCs/>
          <w:color w:val="000000"/>
          <w:szCs w:val="28"/>
          <w:lang w:val="fr-FR"/>
        </w:rPr>
        <w:t>Phải thực hiện giao cầu lại khi:</w:t>
      </w:r>
    </w:p>
    <w:p w:rsidR="00FD557B" w:rsidRPr="00FD557B" w:rsidRDefault="00FD557B" w:rsidP="00FD557B">
      <w:pPr>
        <w:spacing w:before="20" w:after="20" w:line="360" w:lineRule="auto"/>
        <w:jc w:val="both"/>
        <w:rPr>
          <w:rFonts w:ascii="Times New Roman" w:eastAsia="Calibri" w:hAnsi="Times New Roman" w:cs="Times New Roman"/>
          <w:bCs/>
          <w:color w:val="000000"/>
          <w:szCs w:val="28"/>
          <w:lang w:val="fr-FR"/>
        </w:rPr>
      </w:pPr>
      <w:r w:rsidRPr="00FD557B">
        <w:rPr>
          <w:rFonts w:ascii="Times New Roman" w:eastAsia="Calibri" w:hAnsi="Times New Roman" w:cs="Times New Roman"/>
          <w:bCs/>
          <w:color w:val="000000"/>
          <w:szCs w:val="28"/>
          <w:lang w:val="fr-FR"/>
        </w:rPr>
        <w:t>- Đối phương chưa chuẩn bị đỡ cầu.</w:t>
      </w:r>
    </w:p>
    <w:p w:rsidR="00FD557B" w:rsidRPr="00FD557B" w:rsidRDefault="00FD557B" w:rsidP="00FD557B">
      <w:pPr>
        <w:spacing w:before="20" w:after="20" w:line="360" w:lineRule="auto"/>
        <w:jc w:val="both"/>
        <w:rPr>
          <w:rFonts w:ascii="Times New Roman" w:eastAsia="Calibri" w:hAnsi="Times New Roman" w:cs="Times New Roman"/>
          <w:bCs/>
          <w:color w:val="000000"/>
          <w:szCs w:val="28"/>
          <w:lang w:val="fr-FR"/>
        </w:rPr>
      </w:pPr>
      <w:r w:rsidRPr="00FD557B">
        <w:rPr>
          <w:rFonts w:ascii="Times New Roman" w:eastAsia="Calibri" w:hAnsi="Times New Roman" w:cs="Times New Roman"/>
          <w:bCs/>
          <w:color w:val="000000"/>
          <w:szCs w:val="28"/>
          <w:lang w:val="fr-FR"/>
        </w:rPr>
        <w:t>- Cầu vẫn còn trong cuộc mà trọng tài phát hiện sai vị trí.</w:t>
      </w:r>
    </w:p>
    <w:p w:rsidR="00FD557B" w:rsidRPr="00FD557B" w:rsidRDefault="00FD557B" w:rsidP="00FD557B">
      <w:pPr>
        <w:spacing w:before="20" w:after="20" w:line="360" w:lineRule="auto"/>
        <w:jc w:val="both"/>
        <w:rPr>
          <w:rFonts w:ascii="Times New Roman" w:eastAsia="Calibri" w:hAnsi="Times New Roman" w:cs="Times New Roman"/>
          <w:bCs/>
          <w:color w:val="000000"/>
          <w:szCs w:val="28"/>
          <w:lang w:val="fr-FR"/>
        </w:rPr>
      </w:pPr>
      <w:r w:rsidRPr="00FD557B">
        <w:rPr>
          <w:rFonts w:ascii="Times New Roman" w:eastAsia="Calibri" w:hAnsi="Times New Roman" w:cs="Times New Roman"/>
          <w:bCs/>
          <w:color w:val="000000"/>
          <w:szCs w:val="28"/>
          <w:lang w:val="fr-FR"/>
        </w:rPr>
        <w:t>- Quả cầu đang trong cuộc lại mắc vào mép trên của lưới bên phần sân của người đỡ cầu.</w:t>
      </w:r>
    </w:p>
    <w:p w:rsidR="00FD557B" w:rsidRPr="00FD557B" w:rsidRDefault="00FD557B" w:rsidP="00FD557B">
      <w:pPr>
        <w:spacing w:before="20" w:after="20" w:line="360" w:lineRule="auto"/>
        <w:jc w:val="both"/>
        <w:rPr>
          <w:rFonts w:ascii="Times New Roman" w:eastAsia="Calibri" w:hAnsi="Times New Roman" w:cs="Times New Roman"/>
          <w:bCs/>
          <w:color w:val="000000"/>
          <w:szCs w:val="28"/>
          <w:lang w:val="fr-FR"/>
        </w:rPr>
      </w:pPr>
      <w:r w:rsidRPr="00FD557B">
        <w:rPr>
          <w:rFonts w:ascii="Times New Roman" w:eastAsia="Calibri" w:hAnsi="Times New Roman" w:cs="Times New Roman"/>
          <w:bCs/>
          <w:color w:val="000000"/>
          <w:szCs w:val="28"/>
          <w:lang w:val="fr-FR"/>
        </w:rPr>
        <w:t>- Có vật lạ rơi vào sân lúc cầu đang trong cuộc.</w:t>
      </w:r>
    </w:p>
    <w:p w:rsidR="00FD557B" w:rsidRPr="00FD557B" w:rsidRDefault="00FD557B" w:rsidP="00FD557B">
      <w:pPr>
        <w:spacing w:before="20" w:after="20" w:line="360" w:lineRule="auto"/>
        <w:jc w:val="both"/>
        <w:rPr>
          <w:rFonts w:ascii="Times New Roman" w:eastAsia="Calibri" w:hAnsi="Times New Roman" w:cs="Times New Roman"/>
          <w:bCs/>
          <w:color w:val="000000"/>
          <w:szCs w:val="28"/>
          <w:lang w:val="fr-FR"/>
        </w:rPr>
      </w:pPr>
      <w:r w:rsidRPr="00FD557B">
        <w:rPr>
          <w:rFonts w:ascii="Times New Roman" w:eastAsia="Calibri" w:hAnsi="Times New Roman" w:cs="Times New Roman"/>
          <w:bCs/>
          <w:color w:val="000000"/>
          <w:szCs w:val="28"/>
          <w:lang w:val="fr-FR"/>
        </w:rPr>
        <w:t>- Cả trọng tài chính và trọng tài biên đều không xác định được điểm rơi của cầu.</w:t>
      </w:r>
    </w:p>
    <w:p w:rsidR="00FD557B" w:rsidRPr="009949C9" w:rsidRDefault="00FD557B" w:rsidP="00FD557B">
      <w:pPr>
        <w:rPr>
          <w:rFonts w:ascii="Times New Roman" w:eastAsia="Calibri" w:hAnsi="Times New Roman" w:cs="Times New Roman"/>
          <w:bCs/>
          <w:color w:val="000000"/>
          <w:szCs w:val="28"/>
          <w:lang w:val="fr-FR"/>
        </w:rPr>
      </w:pPr>
      <w:r w:rsidRPr="009949C9">
        <w:rPr>
          <w:rFonts w:ascii="Times New Roman" w:eastAsia="Calibri" w:hAnsi="Times New Roman" w:cs="Times New Roman"/>
          <w:bCs/>
          <w:color w:val="000000"/>
          <w:szCs w:val="28"/>
          <w:lang w:val="fr-FR"/>
        </w:rPr>
        <w:t>- Phần đế cầu và cánh cầu rời nhau khi thực hiện giao cầu.</w:t>
      </w:r>
    </w:p>
    <w:p w:rsidR="00FD557B" w:rsidRDefault="00FD557B" w:rsidP="00FD557B">
      <w:pPr>
        <w:spacing w:before="20" w:after="20" w:line="360" w:lineRule="auto"/>
        <w:jc w:val="both"/>
        <w:rPr>
          <w:rFonts w:ascii="Times New Roman" w:eastAsia="Calibri" w:hAnsi="Times New Roman" w:cs="Times New Roman"/>
          <w:b/>
          <w:color w:val="000000"/>
          <w:szCs w:val="28"/>
          <w:lang w:val="vi-VN"/>
        </w:rPr>
      </w:pPr>
      <w:r w:rsidRPr="00FD557B">
        <w:rPr>
          <w:rFonts w:ascii="Times New Roman" w:eastAsia="Calibri" w:hAnsi="Times New Roman" w:cs="Times New Roman"/>
          <w:b/>
          <w:color w:val="000000"/>
          <w:szCs w:val="28"/>
          <w:lang w:val="fr-FR"/>
        </w:rPr>
        <w:t>3. Tung đồng xu bắt thăm</w:t>
      </w:r>
    </w:p>
    <w:p w:rsidR="009949C9" w:rsidRPr="00FD557B" w:rsidRDefault="009949C9" w:rsidP="00FD557B">
      <w:pPr>
        <w:spacing w:before="20" w:after="20" w:line="360" w:lineRule="auto"/>
        <w:jc w:val="both"/>
        <w:rPr>
          <w:rFonts w:ascii="Times New Roman" w:eastAsia="Calibri" w:hAnsi="Times New Roman" w:cs="Times New Roman"/>
          <w:b/>
          <w:color w:val="000000"/>
          <w:szCs w:val="28"/>
          <w:lang w:val="vi-VN"/>
        </w:rPr>
      </w:pPr>
      <w:r>
        <w:rPr>
          <w:noProof/>
        </w:rPr>
        <w:drawing>
          <wp:inline distT="0" distB="0" distL="0" distR="0" wp14:anchorId="796D85C7" wp14:editId="79B2151B">
            <wp:extent cx="2807970" cy="202374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07970" cy="2023745"/>
                    </a:xfrm>
                    <a:prstGeom prst="rect">
                      <a:avLst/>
                    </a:prstGeom>
                  </pic:spPr>
                </pic:pic>
              </a:graphicData>
            </a:graphic>
          </wp:inline>
        </w:drawing>
      </w:r>
    </w:p>
    <w:p w:rsidR="00FD557B" w:rsidRPr="00FD557B" w:rsidRDefault="00FD557B" w:rsidP="00FD557B">
      <w:pPr>
        <w:spacing w:before="120" w:after="20" w:line="360" w:lineRule="auto"/>
        <w:jc w:val="both"/>
        <w:rPr>
          <w:rFonts w:ascii="Times New Roman" w:eastAsia="Calibri" w:hAnsi="Times New Roman" w:cs="Times New Roman"/>
          <w:bCs/>
          <w:color w:val="000000"/>
          <w:szCs w:val="28"/>
          <w:lang w:val="fr-FR"/>
        </w:rPr>
      </w:pPr>
      <w:r w:rsidRPr="00FD557B">
        <w:rPr>
          <w:rFonts w:ascii="Times New Roman" w:eastAsia="Calibri" w:hAnsi="Times New Roman" w:cs="Times New Roman"/>
          <w:bCs/>
          <w:color w:val="000000"/>
          <w:szCs w:val="28"/>
          <w:lang w:val="fr-FR"/>
        </w:rPr>
        <w:t>- Trước khi trận đấu bắt đầu, tung đồng xu bắt thăm cho hai bên thi đấu được lựa chọn: giao cầu trước, chọn bên sân.</w:t>
      </w:r>
    </w:p>
    <w:p w:rsidR="00FD557B" w:rsidRPr="009949C9" w:rsidRDefault="00FD557B" w:rsidP="00FD557B">
      <w:pPr>
        <w:rPr>
          <w:rFonts w:ascii="Times New Roman" w:eastAsia="Calibri" w:hAnsi="Times New Roman" w:cs="Times New Roman"/>
          <w:bCs/>
          <w:color w:val="000000"/>
          <w:szCs w:val="28"/>
          <w:lang w:val="vi-VN"/>
        </w:rPr>
      </w:pPr>
      <w:r w:rsidRPr="009949C9">
        <w:rPr>
          <w:rFonts w:ascii="Times New Roman" w:eastAsia="Calibri" w:hAnsi="Times New Roman" w:cs="Times New Roman"/>
          <w:bCs/>
          <w:color w:val="000000"/>
          <w:szCs w:val="28"/>
          <w:lang w:val="fr-FR"/>
        </w:rPr>
        <w:t>- Bên không được thăm sẽ nhận lựa chọn còn lại.</w:t>
      </w:r>
    </w:p>
    <w:p w:rsidR="009949C9" w:rsidRPr="009949C9" w:rsidRDefault="009949C9" w:rsidP="009949C9">
      <w:pPr>
        <w:spacing w:before="20" w:after="20" w:line="360" w:lineRule="auto"/>
        <w:jc w:val="both"/>
        <w:rPr>
          <w:rFonts w:ascii="Times New Roman" w:eastAsia="Calibri" w:hAnsi="Times New Roman" w:cs="Times New Roman"/>
          <w:b/>
          <w:color w:val="000000"/>
          <w:szCs w:val="28"/>
          <w:lang w:val="nl-NL"/>
        </w:rPr>
      </w:pPr>
      <w:r w:rsidRPr="009949C9">
        <w:rPr>
          <w:rFonts w:ascii="Times New Roman" w:eastAsia="Calibri" w:hAnsi="Times New Roman" w:cs="Times New Roman"/>
          <w:b/>
          <w:color w:val="000000"/>
          <w:szCs w:val="28"/>
          <w:lang w:val="fr-FR"/>
        </w:rPr>
        <w:t>4. Hệ thống tính điểm</w:t>
      </w:r>
    </w:p>
    <w:p w:rsidR="009949C9" w:rsidRPr="009949C9" w:rsidRDefault="009949C9" w:rsidP="009949C9">
      <w:pPr>
        <w:spacing w:before="120" w:after="20" w:line="360" w:lineRule="auto"/>
        <w:jc w:val="both"/>
        <w:rPr>
          <w:rFonts w:ascii="Times New Roman" w:eastAsia="Calibri" w:hAnsi="Times New Roman" w:cs="Times New Roman"/>
          <w:bCs/>
          <w:color w:val="000000"/>
          <w:szCs w:val="28"/>
          <w:lang w:val="fr-FR"/>
        </w:rPr>
      </w:pPr>
      <w:r w:rsidRPr="009949C9">
        <w:rPr>
          <w:rFonts w:ascii="Times New Roman" w:eastAsia="Calibri" w:hAnsi="Times New Roman" w:cs="Times New Roman"/>
          <w:bCs/>
          <w:color w:val="000000"/>
          <w:szCs w:val="28"/>
          <w:lang w:val="fr-FR"/>
        </w:rPr>
        <w:t>- Một trận đấu sẽ thi đấu theo thể thức ba hiệp thắng hai. Bên nào ghi được 21 điểm trước sẽ thắng hiệp đó.</w:t>
      </w:r>
    </w:p>
    <w:p w:rsidR="009949C9" w:rsidRPr="009949C9" w:rsidRDefault="009949C9" w:rsidP="009949C9">
      <w:pPr>
        <w:spacing w:before="120" w:after="20" w:line="360" w:lineRule="auto"/>
        <w:jc w:val="both"/>
        <w:rPr>
          <w:rFonts w:ascii="Times New Roman" w:eastAsia="Calibri" w:hAnsi="Times New Roman" w:cs="Times New Roman"/>
          <w:bCs/>
          <w:color w:val="000000"/>
          <w:szCs w:val="28"/>
          <w:lang w:val="fr-FR"/>
        </w:rPr>
      </w:pPr>
      <w:r w:rsidRPr="009949C9">
        <w:rPr>
          <w:rFonts w:ascii="Times New Roman" w:eastAsia="Calibri" w:hAnsi="Times New Roman" w:cs="Times New Roman"/>
          <w:bCs/>
          <w:color w:val="000000"/>
          <w:szCs w:val="28"/>
          <w:lang w:val="fr-FR"/>
        </w:rPr>
        <w:t>- Bên thắng một pha cầu sẽ ghi 1 điểm vào điểm số của mình và giành quyền giao cầu.</w:t>
      </w:r>
    </w:p>
    <w:p w:rsidR="009949C9" w:rsidRPr="009949C9" w:rsidRDefault="009949C9" w:rsidP="009949C9">
      <w:pPr>
        <w:spacing w:before="120" w:after="20" w:line="360" w:lineRule="auto"/>
        <w:jc w:val="both"/>
        <w:rPr>
          <w:rFonts w:ascii="Times New Roman" w:eastAsia="Calibri" w:hAnsi="Times New Roman" w:cs="Times New Roman"/>
          <w:bCs/>
          <w:color w:val="000000"/>
          <w:szCs w:val="28"/>
          <w:lang w:val="fr-FR"/>
        </w:rPr>
      </w:pPr>
      <w:r w:rsidRPr="009949C9">
        <w:rPr>
          <w:rFonts w:ascii="Times New Roman" w:eastAsia="Calibri" w:hAnsi="Times New Roman" w:cs="Times New Roman"/>
          <w:bCs/>
          <w:color w:val="000000"/>
          <w:szCs w:val="28"/>
          <w:lang w:val="fr-FR"/>
        </w:rPr>
        <w:t>- Nếu tỉ số là 20 đều, bên nào ghi trước 2 điểm cách biệt sẽ thắng hiệp đó.</w:t>
      </w:r>
    </w:p>
    <w:p w:rsidR="009949C9" w:rsidRPr="009949C9" w:rsidRDefault="009949C9" w:rsidP="009949C9">
      <w:pPr>
        <w:spacing w:before="120" w:after="20" w:line="360" w:lineRule="auto"/>
        <w:jc w:val="both"/>
        <w:rPr>
          <w:rFonts w:ascii="Times New Roman" w:eastAsia="Calibri" w:hAnsi="Times New Roman" w:cs="Times New Roman"/>
          <w:bCs/>
          <w:color w:val="000000"/>
          <w:szCs w:val="28"/>
          <w:lang w:val="fr-FR"/>
        </w:rPr>
      </w:pPr>
      <w:r w:rsidRPr="009949C9">
        <w:rPr>
          <w:rFonts w:ascii="Times New Roman" w:eastAsia="Calibri" w:hAnsi="Times New Roman" w:cs="Times New Roman"/>
          <w:bCs/>
          <w:color w:val="000000"/>
          <w:szCs w:val="28"/>
          <w:lang w:val="fr-FR"/>
        </w:rPr>
        <w:lastRenderedPageBreak/>
        <w:t>- Nếu tỉ số là 29 đều, bên nào ghi điểm thứ 30 trước sẽ thắng hiệp đó.</w:t>
      </w:r>
    </w:p>
    <w:p w:rsidR="009949C9" w:rsidRPr="009949C9" w:rsidRDefault="009949C9" w:rsidP="009949C9">
      <w:pPr>
        <w:rPr>
          <w:rFonts w:ascii="Times New Roman" w:eastAsia="Calibri" w:hAnsi="Times New Roman" w:cs="Times New Roman"/>
          <w:bCs/>
          <w:color w:val="000000"/>
          <w:szCs w:val="28"/>
          <w:lang w:val="vi-VN"/>
        </w:rPr>
      </w:pPr>
      <w:r w:rsidRPr="009949C9">
        <w:rPr>
          <w:rFonts w:ascii="Times New Roman" w:eastAsia="Calibri" w:hAnsi="Times New Roman" w:cs="Times New Roman"/>
          <w:bCs/>
          <w:color w:val="000000"/>
          <w:szCs w:val="28"/>
          <w:lang w:val="fr-FR"/>
        </w:rPr>
        <w:t>- Bên thắng hiệp sẽ giao cầu trước ở hiệp kế tiếp.</w:t>
      </w:r>
    </w:p>
    <w:p w:rsidR="009949C9" w:rsidRPr="009949C9" w:rsidRDefault="009949C9" w:rsidP="009949C9">
      <w:pPr>
        <w:spacing w:before="20" w:after="20" w:line="360" w:lineRule="auto"/>
        <w:jc w:val="both"/>
        <w:rPr>
          <w:rFonts w:ascii="Times New Roman" w:eastAsia="Calibri" w:hAnsi="Times New Roman" w:cs="Times New Roman"/>
          <w:b/>
          <w:color w:val="000000"/>
          <w:szCs w:val="28"/>
          <w:lang w:val="nl-NL"/>
        </w:rPr>
      </w:pPr>
      <w:r w:rsidRPr="009949C9">
        <w:rPr>
          <w:rFonts w:ascii="Times New Roman" w:eastAsia="Calibri" w:hAnsi="Times New Roman" w:cs="Times New Roman"/>
          <w:b/>
          <w:color w:val="000000"/>
          <w:szCs w:val="28"/>
          <w:lang w:val="fr-FR"/>
        </w:rPr>
        <w:t>5. Đổi sân</w:t>
      </w:r>
    </w:p>
    <w:p w:rsidR="009949C9" w:rsidRPr="009949C9" w:rsidRDefault="009949C9" w:rsidP="009949C9">
      <w:pPr>
        <w:spacing w:before="120" w:after="20" w:line="360" w:lineRule="auto"/>
        <w:jc w:val="both"/>
        <w:rPr>
          <w:rFonts w:ascii="Times New Roman" w:eastAsia="Calibri" w:hAnsi="Times New Roman" w:cs="Times New Roman"/>
          <w:bCs/>
          <w:color w:val="000000"/>
          <w:szCs w:val="28"/>
          <w:lang w:val="fr-FR"/>
        </w:rPr>
      </w:pPr>
      <w:r w:rsidRPr="009949C9">
        <w:rPr>
          <w:rFonts w:ascii="Times New Roman" w:eastAsia="Calibri" w:hAnsi="Times New Roman" w:cs="Times New Roman"/>
          <w:bCs/>
          <w:color w:val="000000"/>
          <w:szCs w:val="28"/>
          <w:lang w:val="fr-FR"/>
        </w:rPr>
        <w:t>- Các vận động viên sẽ đổi sân sau khi kết thúc hiệp đầu tiên và hiệp thứ hai (nếu có thi đấu hiệp thứ ba).</w:t>
      </w:r>
    </w:p>
    <w:p w:rsidR="009949C9" w:rsidRPr="009949C9" w:rsidRDefault="009949C9" w:rsidP="009949C9">
      <w:pPr>
        <w:rPr>
          <w:rFonts w:ascii="Times New Roman" w:hAnsi="Times New Roman" w:cs="Times New Roman"/>
          <w:lang w:val="vi-VN"/>
        </w:rPr>
      </w:pPr>
      <w:r w:rsidRPr="009949C9">
        <w:rPr>
          <w:rFonts w:ascii="Times New Roman" w:eastAsia="Calibri" w:hAnsi="Times New Roman" w:cs="Times New Roman"/>
          <w:bCs/>
          <w:color w:val="000000"/>
          <w:szCs w:val="28"/>
          <w:lang w:val="fr-FR"/>
        </w:rPr>
        <w:t>- Trong hiệp thứ ba, khi một bên ghi được 11 điểm trước thì đổi sân.</w:t>
      </w:r>
      <w:r w:rsidR="00FF3B4E">
        <w:rPr>
          <w:rFonts w:ascii="Times New Roman" w:eastAsia="Calibri" w:hAnsi="Times New Roman" w:cs="Times New Roman"/>
          <w:bCs/>
          <w:color w:val="000000"/>
          <w:szCs w:val="28"/>
          <w:lang w:val="fr-FR"/>
        </w:rPr>
        <w:t>HẾT</w:t>
      </w:r>
      <w:bookmarkStart w:id="0" w:name="_GoBack"/>
      <w:bookmarkEnd w:id="0"/>
    </w:p>
    <w:sectPr w:rsidR="009949C9" w:rsidRPr="009949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0DC" w:rsidRDefault="00B920DC" w:rsidP="00FF3B4E">
      <w:pPr>
        <w:spacing w:after="0" w:line="240" w:lineRule="auto"/>
      </w:pPr>
      <w:r>
        <w:separator/>
      </w:r>
    </w:p>
  </w:endnote>
  <w:endnote w:type="continuationSeparator" w:id="0">
    <w:p w:rsidR="00B920DC" w:rsidRDefault="00B920DC" w:rsidP="00FF3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0DC" w:rsidRDefault="00B920DC" w:rsidP="00FF3B4E">
      <w:pPr>
        <w:spacing w:after="0" w:line="240" w:lineRule="auto"/>
      </w:pPr>
      <w:r>
        <w:separator/>
      </w:r>
    </w:p>
  </w:footnote>
  <w:footnote w:type="continuationSeparator" w:id="0">
    <w:p w:rsidR="00B920DC" w:rsidRDefault="00B920DC" w:rsidP="00FF3B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A5B3B"/>
    <w:multiLevelType w:val="hybridMultilevel"/>
    <w:tmpl w:val="D5640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57B"/>
    <w:rsid w:val="0046160F"/>
    <w:rsid w:val="008F04AF"/>
    <w:rsid w:val="009949C9"/>
    <w:rsid w:val="00B920DC"/>
    <w:rsid w:val="00FD557B"/>
    <w:rsid w:val="00FF3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9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9C9"/>
    <w:rPr>
      <w:rFonts w:ascii="Tahoma" w:hAnsi="Tahoma" w:cs="Tahoma"/>
      <w:sz w:val="16"/>
      <w:szCs w:val="16"/>
    </w:rPr>
  </w:style>
  <w:style w:type="paragraph" w:styleId="ListParagraph">
    <w:name w:val="List Paragraph"/>
    <w:basedOn w:val="Normal"/>
    <w:uiPriority w:val="34"/>
    <w:qFormat/>
    <w:rsid w:val="008F04AF"/>
    <w:pPr>
      <w:ind w:left="720"/>
      <w:contextualSpacing/>
    </w:pPr>
  </w:style>
  <w:style w:type="paragraph" w:styleId="Header">
    <w:name w:val="header"/>
    <w:basedOn w:val="Normal"/>
    <w:link w:val="HeaderChar"/>
    <w:uiPriority w:val="99"/>
    <w:unhideWhenUsed/>
    <w:rsid w:val="00FF3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B4E"/>
  </w:style>
  <w:style w:type="paragraph" w:styleId="Footer">
    <w:name w:val="footer"/>
    <w:basedOn w:val="Normal"/>
    <w:link w:val="FooterChar"/>
    <w:uiPriority w:val="99"/>
    <w:unhideWhenUsed/>
    <w:rsid w:val="00FF3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B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9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9C9"/>
    <w:rPr>
      <w:rFonts w:ascii="Tahoma" w:hAnsi="Tahoma" w:cs="Tahoma"/>
      <w:sz w:val="16"/>
      <w:szCs w:val="16"/>
    </w:rPr>
  </w:style>
  <w:style w:type="paragraph" w:styleId="ListParagraph">
    <w:name w:val="List Paragraph"/>
    <w:basedOn w:val="Normal"/>
    <w:uiPriority w:val="34"/>
    <w:qFormat/>
    <w:rsid w:val="008F04AF"/>
    <w:pPr>
      <w:ind w:left="720"/>
      <w:contextualSpacing/>
    </w:pPr>
  </w:style>
  <w:style w:type="paragraph" w:styleId="Header">
    <w:name w:val="header"/>
    <w:basedOn w:val="Normal"/>
    <w:link w:val="HeaderChar"/>
    <w:uiPriority w:val="99"/>
    <w:unhideWhenUsed/>
    <w:rsid w:val="00FF3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B4E"/>
  </w:style>
  <w:style w:type="paragraph" w:styleId="Footer">
    <w:name w:val="footer"/>
    <w:basedOn w:val="Normal"/>
    <w:link w:val="FooterChar"/>
    <w:uiPriority w:val="99"/>
    <w:unhideWhenUsed/>
    <w:rsid w:val="00FF3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655093">
      <w:bodyDiv w:val="1"/>
      <w:marLeft w:val="0"/>
      <w:marRight w:val="0"/>
      <w:marTop w:val="0"/>
      <w:marBottom w:val="0"/>
      <w:divBdr>
        <w:top w:val="none" w:sz="0" w:space="0" w:color="auto"/>
        <w:left w:val="none" w:sz="0" w:space="0" w:color="auto"/>
        <w:bottom w:val="none" w:sz="0" w:space="0" w:color="auto"/>
        <w:right w:val="none" w:sz="0" w:space="0" w:color="auto"/>
      </w:divBdr>
    </w:div>
    <w:div w:id="1489982686">
      <w:bodyDiv w:val="1"/>
      <w:marLeft w:val="0"/>
      <w:marRight w:val="0"/>
      <w:marTop w:val="0"/>
      <w:marBottom w:val="0"/>
      <w:divBdr>
        <w:top w:val="none" w:sz="0" w:space="0" w:color="auto"/>
        <w:left w:val="none" w:sz="0" w:space="0" w:color="auto"/>
        <w:bottom w:val="none" w:sz="0" w:space="0" w:color="auto"/>
        <w:right w:val="none" w:sz="0" w:space="0" w:color="auto"/>
      </w:divBdr>
    </w:div>
    <w:div w:id="1535728871">
      <w:bodyDiv w:val="1"/>
      <w:marLeft w:val="0"/>
      <w:marRight w:val="0"/>
      <w:marTop w:val="0"/>
      <w:marBottom w:val="0"/>
      <w:divBdr>
        <w:top w:val="none" w:sz="0" w:space="0" w:color="auto"/>
        <w:left w:val="none" w:sz="0" w:space="0" w:color="auto"/>
        <w:bottom w:val="none" w:sz="0" w:space="0" w:color="auto"/>
        <w:right w:val="none" w:sz="0" w:space="0" w:color="auto"/>
      </w:divBdr>
    </w:div>
    <w:div w:id="1914121122">
      <w:bodyDiv w:val="1"/>
      <w:marLeft w:val="0"/>
      <w:marRight w:val="0"/>
      <w:marTop w:val="0"/>
      <w:marBottom w:val="0"/>
      <w:divBdr>
        <w:top w:val="none" w:sz="0" w:space="0" w:color="auto"/>
        <w:left w:val="none" w:sz="0" w:space="0" w:color="auto"/>
        <w:bottom w:val="none" w:sz="0" w:space="0" w:color="auto"/>
        <w:right w:val="none" w:sz="0" w:space="0" w:color="auto"/>
      </w:divBdr>
    </w:div>
    <w:div w:id="1962690519">
      <w:bodyDiv w:val="1"/>
      <w:marLeft w:val="0"/>
      <w:marRight w:val="0"/>
      <w:marTop w:val="0"/>
      <w:marBottom w:val="0"/>
      <w:divBdr>
        <w:top w:val="none" w:sz="0" w:space="0" w:color="auto"/>
        <w:left w:val="none" w:sz="0" w:space="0" w:color="auto"/>
        <w:bottom w:val="none" w:sz="0" w:space="0" w:color="auto"/>
        <w:right w:val="none" w:sz="0" w:space="0" w:color="auto"/>
      </w:divBdr>
    </w:div>
    <w:div w:id="202559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2023-04-15T02:59:00Z</dcterms:created>
  <dcterms:modified xsi:type="dcterms:W3CDTF">2023-04-15T05:11:00Z</dcterms:modified>
</cp:coreProperties>
</file>