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508D" w14:textId="1030BE81" w:rsidR="006C31AE" w:rsidRPr="009834A9" w:rsidRDefault="009834A9" w:rsidP="009834A9">
      <w:pPr>
        <w:tabs>
          <w:tab w:val="left" w:pos="709"/>
        </w:tabs>
        <w:spacing w:beforeLines="60" w:before="144" w:afterLines="60" w:after="144" w:line="312" w:lineRule="auto"/>
        <w:jc w:val="center"/>
        <w:rPr>
          <w:b/>
          <w:sz w:val="26"/>
          <w:szCs w:val="26"/>
        </w:rPr>
      </w:pPr>
      <w:r w:rsidRPr="009834A9">
        <w:rPr>
          <w:b/>
          <w:sz w:val="26"/>
          <w:szCs w:val="26"/>
        </w:rPr>
        <w:t>KHỐI 11</w:t>
      </w:r>
      <w:r w:rsidR="006C31AE">
        <w:rPr>
          <w:b/>
          <w:sz w:val="26"/>
          <w:szCs w:val="26"/>
        </w:rPr>
        <w:t>- BÀI 1, BÀI 2</w:t>
      </w:r>
    </w:p>
    <w:p w14:paraId="2A3D576C" w14:textId="20346922" w:rsidR="000B71F1" w:rsidRPr="009834A9" w:rsidRDefault="000B71F1" w:rsidP="009834A9">
      <w:pPr>
        <w:tabs>
          <w:tab w:val="left" w:pos="709"/>
        </w:tabs>
        <w:spacing w:beforeLines="60" w:before="144" w:afterLines="60" w:after="144" w:line="312" w:lineRule="auto"/>
        <w:jc w:val="both"/>
        <w:rPr>
          <w:sz w:val="26"/>
          <w:szCs w:val="26"/>
        </w:rPr>
      </w:pPr>
      <w:r w:rsidRPr="009834A9">
        <w:rPr>
          <w:b/>
          <w:sz w:val="26"/>
          <w:szCs w:val="26"/>
        </w:rPr>
        <w:t>Câu 1</w:t>
      </w:r>
      <w:r w:rsidRPr="009834A9">
        <w:rPr>
          <w:sz w:val="26"/>
          <w:szCs w:val="26"/>
        </w:rPr>
        <w:t xml:space="preserve">. </w:t>
      </w:r>
      <w:r w:rsidRPr="009834A9">
        <w:rPr>
          <w:b/>
          <w:bCs/>
          <w:sz w:val="26"/>
          <w:szCs w:val="26"/>
        </w:rPr>
        <w:t>Ghép các thông tin ở cột B với cột A sao cho phù hợp với tiền đề của các cuộc cách mạng tư sản:</w:t>
      </w:r>
      <w:r w:rsidRPr="009834A9">
        <w:rPr>
          <w:sz w:val="26"/>
          <w:szCs w:val="26"/>
        </w:rPr>
        <w:t xml:space="preserve">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95"/>
      </w:tblGrid>
      <w:tr w:rsidR="000B71F1" w:rsidRPr="009834A9" w14:paraId="08A1943D" w14:textId="77777777" w:rsidTr="00C6696F">
        <w:tc>
          <w:tcPr>
            <w:tcW w:w="2405" w:type="dxa"/>
          </w:tcPr>
          <w:p w14:paraId="0E4F9145" w14:textId="77777777" w:rsidR="000B71F1" w:rsidRPr="009834A9" w:rsidRDefault="000B71F1" w:rsidP="00C6696F">
            <w:pPr>
              <w:tabs>
                <w:tab w:val="left" w:pos="709"/>
              </w:tabs>
              <w:spacing w:before="60" w:after="60" w:line="312" w:lineRule="auto"/>
              <w:ind w:firstLine="284"/>
              <w:jc w:val="center"/>
              <w:rPr>
                <w:b/>
                <w:sz w:val="26"/>
                <w:szCs w:val="26"/>
              </w:rPr>
            </w:pPr>
            <w:r w:rsidRPr="009834A9">
              <w:rPr>
                <w:b/>
                <w:sz w:val="26"/>
                <w:szCs w:val="26"/>
              </w:rPr>
              <w:t>A</w:t>
            </w:r>
          </w:p>
        </w:tc>
        <w:tc>
          <w:tcPr>
            <w:tcW w:w="6095" w:type="dxa"/>
          </w:tcPr>
          <w:p w14:paraId="1D84BF0A" w14:textId="77777777" w:rsidR="000B71F1" w:rsidRPr="009834A9" w:rsidRDefault="000B71F1" w:rsidP="00C6696F">
            <w:pPr>
              <w:tabs>
                <w:tab w:val="left" w:pos="709"/>
              </w:tabs>
              <w:spacing w:before="60" w:after="60" w:line="312" w:lineRule="auto"/>
              <w:ind w:firstLine="284"/>
              <w:jc w:val="center"/>
              <w:rPr>
                <w:b/>
                <w:sz w:val="26"/>
                <w:szCs w:val="26"/>
              </w:rPr>
            </w:pPr>
            <w:r w:rsidRPr="009834A9">
              <w:rPr>
                <w:b/>
                <w:sz w:val="26"/>
                <w:szCs w:val="26"/>
              </w:rPr>
              <w:t>B</w:t>
            </w:r>
          </w:p>
        </w:tc>
      </w:tr>
      <w:tr w:rsidR="000B71F1" w:rsidRPr="009834A9" w14:paraId="753B3513" w14:textId="77777777" w:rsidTr="00C6696F">
        <w:tc>
          <w:tcPr>
            <w:tcW w:w="2405" w:type="dxa"/>
            <w:vMerge w:val="restart"/>
          </w:tcPr>
          <w:p w14:paraId="39C0A514" w14:textId="77777777" w:rsidR="000B71F1" w:rsidRPr="009834A9" w:rsidRDefault="000B71F1" w:rsidP="00C6696F">
            <w:pPr>
              <w:tabs>
                <w:tab w:val="left" w:pos="709"/>
              </w:tabs>
              <w:spacing w:before="60" w:after="60" w:line="312" w:lineRule="auto"/>
              <w:rPr>
                <w:sz w:val="26"/>
                <w:szCs w:val="26"/>
              </w:rPr>
            </w:pPr>
            <w:r w:rsidRPr="009834A9">
              <w:rPr>
                <w:sz w:val="26"/>
                <w:szCs w:val="26"/>
              </w:rPr>
              <w:t>1. Cách mạng tư sản Anh</w:t>
            </w:r>
          </w:p>
        </w:tc>
        <w:tc>
          <w:tcPr>
            <w:tcW w:w="6095" w:type="dxa"/>
          </w:tcPr>
          <w:p w14:paraId="2E89BD98"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A. Công nghiệp len dạ bùng nổ, làm cho nghề nuôi cừu phát triển.</w:t>
            </w:r>
          </w:p>
        </w:tc>
      </w:tr>
      <w:tr w:rsidR="000B71F1" w:rsidRPr="009834A9" w14:paraId="151C6CF0" w14:textId="77777777" w:rsidTr="00C6696F">
        <w:tc>
          <w:tcPr>
            <w:tcW w:w="2405" w:type="dxa"/>
            <w:vMerge/>
          </w:tcPr>
          <w:p w14:paraId="7B701754" w14:textId="77777777" w:rsidR="000B71F1" w:rsidRPr="009834A9" w:rsidRDefault="000B71F1" w:rsidP="00C6696F">
            <w:pPr>
              <w:widowControl w:val="0"/>
              <w:pBdr>
                <w:top w:val="nil"/>
                <w:left w:val="nil"/>
                <w:bottom w:val="nil"/>
                <w:right w:val="nil"/>
                <w:between w:val="nil"/>
              </w:pBdr>
              <w:spacing w:before="60" w:after="60" w:line="312" w:lineRule="auto"/>
              <w:rPr>
                <w:sz w:val="26"/>
                <w:szCs w:val="26"/>
              </w:rPr>
            </w:pPr>
          </w:p>
        </w:tc>
        <w:tc>
          <w:tcPr>
            <w:tcW w:w="6095" w:type="dxa"/>
          </w:tcPr>
          <w:p w14:paraId="163BF46B"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B. Kinh tế đồn điền, trang trại phát triển.</w:t>
            </w:r>
          </w:p>
        </w:tc>
      </w:tr>
      <w:tr w:rsidR="000B71F1" w:rsidRPr="009834A9" w14:paraId="2A70477B" w14:textId="77777777" w:rsidTr="00C6696F">
        <w:tc>
          <w:tcPr>
            <w:tcW w:w="2405" w:type="dxa"/>
            <w:vMerge/>
          </w:tcPr>
          <w:p w14:paraId="7E8BF246" w14:textId="77777777" w:rsidR="000B71F1" w:rsidRPr="009834A9" w:rsidRDefault="000B71F1" w:rsidP="00C6696F">
            <w:pPr>
              <w:widowControl w:val="0"/>
              <w:pBdr>
                <w:top w:val="nil"/>
                <w:left w:val="nil"/>
                <w:bottom w:val="nil"/>
                <w:right w:val="nil"/>
                <w:between w:val="nil"/>
              </w:pBdr>
              <w:spacing w:before="60" w:after="60" w:line="312" w:lineRule="auto"/>
              <w:rPr>
                <w:sz w:val="26"/>
                <w:szCs w:val="26"/>
              </w:rPr>
            </w:pPr>
          </w:p>
        </w:tc>
        <w:tc>
          <w:tcPr>
            <w:tcW w:w="6095" w:type="dxa"/>
          </w:tcPr>
          <w:p w14:paraId="59DA6562"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C. Nông nghiệp lạc hậu.</w:t>
            </w:r>
          </w:p>
        </w:tc>
      </w:tr>
      <w:tr w:rsidR="000B71F1" w:rsidRPr="009834A9" w14:paraId="0D082B18" w14:textId="77777777" w:rsidTr="00C6696F">
        <w:tc>
          <w:tcPr>
            <w:tcW w:w="2405" w:type="dxa"/>
            <w:vMerge w:val="restart"/>
          </w:tcPr>
          <w:p w14:paraId="3072FC39" w14:textId="77777777" w:rsidR="000B71F1" w:rsidRPr="009834A9" w:rsidRDefault="000B71F1" w:rsidP="00C6696F">
            <w:pPr>
              <w:tabs>
                <w:tab w:val="left" w:pos="709"/>
              </w:tabs>
              <w:spacing w:before="60" w:after="60" w:line="312" w:lineRule="auto"/>
              <w:rPr>
                <w:sz w:val="26"/>
                <w:szCs w:val="26"/>
              </w:rPr>
            </w:pPr>
            <w:r w:rsidRPr="009834A9">
              <w:rPr>
                <w:sz w:val="26"/>
                <w:szCs w:val="26"/>
              </w:rPr>
              <w:t>2. Chiến tranh giành độc lập của 13 thuộc địa Anh ở  Bắc Mỹ</w:t>
            </w:r>
          </w:p>
        </w:tc>
        <w:tc>
          <w:tcPr>
            <w:tcW w:w="6095" w:type="dxa"/>
          </w:tcPr>
          <w:p w14:paraId="4642D592"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D. Xuất hiện tình trạng “rào đất cướp ruộng”.</w:t>
            </w:r>
          </w:p>
        </w:tc>
      </w:tr>
      <w:tr w:rsidR="000B71F1" w:rsidRPr="009834A9" w14:paraId="11142829" w14:textId="77777777" w:rsidTr="00C6696F">
        <w:tc>
          <w:tcPr>
            <w:tcW w:w="2405" w:type="dxa"/>
            <w:vMerge/>
          </w:tcPr>
          <w:p w14:paraId="0D69DE29" w14:textId="77777777" w:rsidR="000B71F1" w:rsidRPr="009834A9" w:rsidRDefault="000B71F1" w:rsidP="00C6696F">
            <w:pPr>
              <w:widowControl w:val="0"/>
              <w:pBdr>
                <w:top w:val="nil"/>
                <w:left w:val="nil"/>
                <w:bottom w:val="nil"/>
                <w:right w:val="nil"/>
                <w:between w:val="nil"/>
              </w:pBdr>
              <w:spacing w:before="60" w:after="60" w:line="312" w:lineRule="auto"/>
              <w:rPr>
                <w:sz w:val="26"/>
                <w:szCs w:val="26"/>
              </w:rPr>
            </w:pPr>
          </w:p>
        </w:tc>
        <w:tc>
          <w:tcPr>
            <w:tcW w:w="6095" w:type="dxa"/>
          </w:tcPr>
          <w:p w14:paraId="317C8557"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E. Ở miền Bắc kinh tế công thương nghiệp phát triển, ở miền Nam kinh tế đồn điền trang trại phát triển.</w:t>
            </w:r>
          </w:p>
        </w:tc>
      </w:tr>
      <w:tr w:rsidR="000B71F1" w:rsidRPr="009834A9" w14:paraId="699DF092" w14:textId="77777777" w:rsidTr="00C6696F">
        <w:tc>
          <w:tcPr>
            <w:tcW w:w="2405" w:type="dxa"/>
            <w:vMerge w:val="restart"/>
          </w:tcPr>
          <w:p w14:paraId="4D55604B" w14:textId="77777777" w:rsidR="000B71F1" w:rsidRPr="009834A9" w:rsidRDefault="000B71F1" w:rsidP="00C6696F">
            <w:pPr>
              <w:tabs>
                <w:tab w:val="left" w:pos="709"/>
              </w:tabs>
              <w:spacing w:before="60" w:after="60" w:line="312" w:lineRule="auto"/>
              <w:rPr>
                <w:sz w:val="26"/>
                <w:szCs w:val="26"/>
              </w:rPr>
            </w:pPr>
            <w:r w:rsidRPr="009834A9">
              <w:rPr>
                <w:sz w:val="26"/>
                <w:szCs w:val="26"/>
              </w:rPr>
              <w:t>3. Cách mạng tư sản Pháp</w:t>
            </w:r>
          </w:p>
        </w:tc>
        <w:tc>
          <w:tcPr>
            <w:tcW w:w="6095" w:type="dxa"/>
          </w:tcPr>
          <w:p w14:paraId="5F5C0E50"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G. Xuất hiện tầng lớp Quý tộc mới.</w:t>
            </w:r>
          </w:p>
        </w:tc>
      </w:tr>
      <w:tr w:rsidR="000B71F1" w:rsidRPr="009834A9" w14:paraId="7F57AE32" w14:textId="77777777" w:rsidTr="00C6696F">
        <w:tc>
          <w:tcPr>
            <w:tcW w:w="2405" w:type="dxa"/>
            <w:vMerge/>
          </w:tcPr>
          <w:p w14:paraId="6B230540" w14:textId="77777777" w:rsidR="000B71F1" w:rsidRPr="009834A9" w:rsidRDefault="000B71F1" w:rsidP="00C6696F">
            <w:pPr>
              <w:widowControl w:val="0"/>
              <w:pBdr>
                <w:top w:val="nil"/>
                <w:left w:val="nil"/>
                <w:bottom w:val="nil"/>
                <w:right w:val="nil"/>
                <w:between w:val="nil"/>
              </w:pBdr>
              <w:spacing w:before="60" w:after="60" w:line="312" w:lineRule="auto"/>
              <w:rPr>
                <w:sz w:val="26"/>
                <w:szCs w:val="26"/>
              </w:rPr>
            </w:pPr>
          </w:p>
        </w:tc>
        <w:tc>
          <w:tcPr>
            <w:tcW w:w="6095" w:type="dxa"/>
          </w:tcPr>
          <w:p w14:paraId="398D5DE3"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H. Tồn tại chế độ thực dân.</w:t>
            </w:r>
          </w:p>
        </w:tc>
      </w:tr>
      <w:tr w:rsidR="000B71F1" w:rsidRPr="009834A9" w14:paraId="0A550286" w14:textId="77777777" w:rsidTr="00C6696F">
        <w:tc>
          <w:tcPr>
            <w:tcW w:w="2405" w:type="dxa"/>
            <w:vMerge/>
          </w:tcPr>
          <w:p w14:paraId="61C2A11C" w14:textId="77777777" w:rsidR="000B71F1" w:rsidRPr="009834A9" w:rsidRDefault="000B71F1" w:rsidP="00C6696F">
            <w:pPr>
              <w:widowControl w:val="0"/>
              <w:pBdr>
                <w:top w:val="nil"/>
                <w:left w:val="nil"/>
                <w:bottom w:val="nil"/>
                <w:right w:val="nil"/>
                <w:between w:val="nil"/>
              </w:pBdr>
              <w:spacing w:before="60" w:after="60" w:line="312" w:lineRule="auto"/>
              <w:rPr>
                <w:sz w:val="26"/>
                <w:szCs w:val="26"/>
              </w:rPr>
            </w:pPr>
          </w:p>
        </w:tc>
        <w:tc>
          <w:tcPr>
            <w:tcW w:w="6095" w:type="dxa"/>
          </w:tcPr>
          <w:p w14:paraId="02AB8D36" w14:textId="77777777" w:rsidR="000B71F1" w:rsidRPr="009834A9" w:rsidRDefault="000B71F1" w:rsidP="00C6696F">
            <w:pPr>
              <w:tabs>
                <w:tab w:val="left" w:pos="709"/>
              </w:tabs>
              <w:spacing w:before="60" w:after="60" w:line="312" w:lineRule="auto"/>
              <w:ind w:firstLine="284"/>
              <w:jc w:val="both"/>
              <w:rPr>
                <w:sz w:val="26"/>
                <w:szCs w:val="26"/>
              </w:rPr>
            </w:pPr>
            <w:r w:rsidRPr="009834A9">
              <w:rPr>
                <w:sz w:val="26"/>
                <w:szCs w:val="26"/>
              </w:rPr>
              <w:t>I. Trào lưu Triết học Ánh sáng.</w:t>
            </w:r>
          </w:p>
        </w:tc>
      </w:tr>
    </w:tbl>
    <w:p w14:paraId="16EB8478" w14:textId="13BA2F2E" w:rsidR="000B71F1" w:rsidRDefault="000B71F1" w:rsidP="000B71F1">
      <w:pPr>
        <w:pStyle w:val="VnbanCcchu"/>
        <w:spacing w:line="276" w:lineRule="auto"/>
        <w:jc w:val="both"/>
        <w:rPr>
          <w:rFonts w:ascii="Times New Roman" w:hAnsi="Times New Roman" w:cs="Times New Roman"/>
          <w:sz w:val="26"/>
          <w:szCs w:val="26"/>
        </w:rPr>
      </w:pPr>
      <w:r w:rsidRPr="009834A9">
        <w:rPr>
          <w:rFonts w:ascii="Times New Roman" w:hAnsi="Times New Roman" w:cs="Times New Roman"/>
          <w:sz w:val="26"/>
          <w:szCs w:val="26"/>
        </w:rPr>
        <w:t>TL: 1- A, D, G; 2-B, E, H; 3- C, I.</w:t>
      </w:r>
    </w:p>
    <w:p w14:paraId="4F700B9A" w14:textId="77777777" w:rsidR="009834A9" w:rsidRPr="009834A9" w:rsidRDefault="009834A9" w:rsidP="000B71F1">
      <w:pPr>
        <w:pStyle w:val="VnbanCcchu"/>
        <w:spacing w:line="276" w:lineRule="auto"/>
        <w:jc w:val="both"/>
        <w:rPr>
          <w:rFonts w:ascii="Times New Roman" w:hAnsi="Times New Roman" w:cs="Times New Roman"/>
          <w:b/>
          <w:bCs/>
          <w:sz w:val="26"/>
          <w:szCs w:val="26"/>
        </w:rPr>
      </w:pPr>
    </w:p>
    <w:p w14:paraId="7A4E811B" w14:textId="4F84B03D" w:rsidR="000B71F1" w:rsidRPr="009834A9" w:rsidRDefault="000B71F1" w:rsidP="000B71F1">
      <w:pPr>
        <w:pStyle w:val="VnbanCcchu"/>
        <w:spacing w:line="276" w:lineRule="auto"/>
        <w:jc w:val="both"/>
        <w:rPr>
          <w:rFonts w:ascii="Times New Roman" w:hAnsi="Times New Roman" w:cs="Times New Roman"/>
          <w:sz w:val="26"/>
          <w:szCs w:val="26"/>
        </w:rPr>
      </w:pPr>
      <w:r w:rsidRPr="009834A9">
        <w:rPr>
          <w:rFonts w:ascii="Times New Roman" w:hAnsi="Times New Roman" w:cs="Times New Roman"/>
          <w:b/>
          <w:bCs/>
          <w:sz w:val="26"/>
          <w:szCs w:val="26"/>
        </w:rPr>
        <w:t>Câu 2</w:t>
      </w:r>
      <w:r w:rsidRPr="009834A9">
        <w:rPr>
          <w:rFonts w:ascii="Times New Roman" w:hAnsi="Times New Roman" w:cs="Times New Roman"/>
          <w:sz w:val="26"/>
          <w:szCs w:val="26"/>
        </w:rPr>
        <w:t xml:space="preserve">. </w:t>
      </w:r>
      <w:r w:rsidRPr="009834A9">
        <w:rPr>
          <w:rFonts w:ascii="Times New Roman" w:hAnsi="Times New Roman" w:cs="Times New Roman"/>
          <w:b/>
          <w:bCs/>
          <w:sz w:val="26"/>
          <w:szCs w:val="26"/>
        </w:rPr>
        <w:t>Hãy điền các cụm từ sau vào chỗ trống sao cho phù hợp với năm đặc điểm của chủ nghĩa tư bản độc quyền: “</w:t>
      </w:r>
      <w:r w:rsidRPr="009834A9">
        <w:rPr>
          <w:rFonts w:ascii="Times New Roman" w:hAnsi="Times New Roman" w:cs="Times New Roman"/>
          <w:b/>
          <w:bCs/>
          <w:i/>
          <w:sz w:val="26"/>
          <w:szCs w:val="26"/>
          <w:lang w:val="en-US"/>
        </w:rPr>
        <w:t xml:space="preserve">tổ chức </w:t>
      </w:r>
      <w:r w:rsidRPr="009834A9">
        <w:rPr>
          <w:rFonts w:ascii="Times New Roman" w:hAnsi="Times New Roman" w:cs="Times New Roman"/>
          <w:b/>
          <w:bCs/>
          <w:i/>
          <w:sz w:val="26"/>
          <w:szCs w:val="26"/>
        </w:rPr>
        <w:t>độc quyền”; “</w:t>
      </w:r>
      <w:r w:rsidRPr="009834A9">
        <w:rPr>
          <w:rFonts w:ascii="Times New Roman" w:hAnsi="Times New Roman" w:cs="Times New Roman"/>
          <w:b/>
          <w:bCs/>
          <w:i/>
          <w:sz w:val="26"/>
          <w:szCs w:val="26"/>
          <w:lang w:val="en-US"/>
        </w:rPr>
        <w:t>chia xong đất đai</w:t>
      </w:r>
      <w:r w:rsidRPr="009834A9">
        <w:rPr>
          <w:rFonts w:ascii="Times New Roman" w:hAnsi="Times New Roman" w:cs="Times New Roman"/>
          <w:b/>
          <w:bCs/>
          <w:i/>
          <w:sz w:val="26"/>
          <w:szCs w:val="26"/>
        </w:rPr>
        <w:t>”; “</w:t>
      </w:r>
      <w:r w:rsidRPr="009834A9">
        <w:rPr>
          <w:rFonts w:ascii="Times New Roman" w:hAnsi="Times New Roman" w:cs="Times New Roman"/>
          <w:b/>
          <w:bCs/>
          <w:i/>
          <w:sz w:val="26"/>
          <w:szCs w:val="26"/>
          <w:lang w:val="en-US"/>
        </w:rPr>
        <w:t>tư bản ngân hàng</w:t>
      </w:r>
      <w:r w:rsidRPr="009834A9">
        <w:rPr>
          <w:rFonts w:ascii="Times New Roman" w:hAnsi="Times New Roman" w:cs="Times New Roman"/>
          <w:b/>
          <w:bCs/>
          <w:i/>
          <w:sz w:val="26"/>
          <w:szCs w:val="26"/>
        </w:rPr>
        <w:t>”; “</w:t>
      </w:r>
      <w:r w:rsidRPr="009834A9">
        <w:rPr>
          <w:rFonts w:ascii="Times New Roman" w:hAnsi="Times New Roman" w:cs="Times New Roman"/>
          <w:b/>
          <w:bCs/>
          <w:i/>
          <w:sz w:val="26"/>
          <w:szCs w:val="26"/>
          <w:lang w:val="en-US"/>
        </w:rPr>
        <w:t>xuất khẩu tư bản</w:t>
      </w:r>
      <w:r w:rsidRPr="009834A9">
        <w:rPr>
          <w:rFonts w:ascii="Times New Roman" w:hAnsi="Times New Roman" w:cs="Times New Roman"/>
          <w:b/>
          <w:bCs/>
          <w:i/>
          <w:sz w:val="26"/>
          <w:szCs w:val="26"/>
        </w:rPr>
        <w:t>”; “</w:t>
      </w:r>
      <w:r w:rsidRPr="009834A9">
        <w:rPr>
          <w:rFonts w:ascii="Times New Roman" w:hAnsi="Times New Roman" w:cs="Times New Roman"/>
          <w:b/>
          <w:bCs/>
          <w:i/>
          <w:sz w:val="26"/>
          <w:szCs w:val="26"/>
          <w:lang w:val="en-US"/>
        </w:rPr>
        <w:t xml:space="preserve">liên </w:t>
      </w:r>
      <w:r w:rsidRPr="009834A9">
        <w:rPr>
          <w:rFonts w:ascii="Times New Roman" w:hAnsi="Times New Roman" w:cs="Times New Roman"/>
          <w:b/>
          <w:bCs/>
          <w:i/>
          <w:sz w:val="26"/>
          <w:szCs w:val="26"/>
        </w:rPr>
        <w:t>minh độc quyền”, “tập trung tư bản”.</w:t>
      </w:r>
    </w:p>
    <w:p w14:paraId="30BBE302" w14:textId="77777777" w:rsidR="000B71F1" w:rsidRPr="009834A9" w:rsidRDefault="000B71F1" w:rsidP="000B71F1">
      <w:pPr>
        <w:spacing w:after="0" w:line="276" w:lineRule="auto"/>
        <w:ind w:firstLine="720"/>
        <w:jc w:val="both"/>
        <w:rPr>
          <w:i/>
          <w:sz w:val="26"/>
          <w:szCs w:val="26"/>
        </w:rPr>
      </w:pPr>
      <w:r w:rsidRPr="009834A9">
        <w:rPr>
          <w:sz w:val="26"/>
          <w:szCs w:val="26"/>
        </w:rPr>
        <w:t>“</w:t>
      </w:r>
      <w:r w:rsidRPr="009834A9">
        <w:rPr>
          <w:i/>
          <w:sz w:val="26"/>
          <w:szCs w:val="26"/>
        </w:rPr>
        <w:t>1. Sự…(1)đạt tới mức độ phát triển rất cao khiến nó tạo ra những …(2) có một vai trò quyết định trong sinh hoạt kinh tế;</w:t>
      </w:r>
    </w:p>
    <w:p w14:paraId="3300982C" w14:textId="77777777" w:rsidR="000B71F1" w:rsidRPr="009834A9" w:rsidRDefault="000B71F1" w:rsidP="000B71F1">
      <w:pPr>
        <w:spacing w:after="0" w:line="276" w:lineRule="auto"/>
        <w:ind w:firstLine="720"/>
        <w:jc w:val="both"/>
        <w:rPr>
          <w:i/>
          <w:sz w:val="26"/>
          <w:szCs w:val="26"/>
        </w:rPr>
      </w:pPr>
      <w:r w:rsidRPr="009834A9">
        <w:rPr>
          <w:i/>
          <w:sz w:val="26"/>
          <w:szCs w:val="26"/>
        </w:rPr>
        <w:t>2. Sự hợp nhất …(3) với tư bản công nghiệp và trên cơ sở “tư bản tài chính” đó xuất hiện một bọn đầu sỏ tài chính;</w:t>
      </w:r>
    </w:p>
    <w:p w14:paraId="38DA9EA9" w14:textId="77777777" w:rsidR="000B71F1" w:rsidRPr="009834A9" w:rsidRDefault="000B71F1" w:rsidP="000B71F1">
      <w:pPr>
        <w:spacing w:after="0" w:line="276" w:lineRule="auto"/>
        <w:ind w:firstLine="720"/>
        <w:jc w:val="both"/>
        <w:rPr>
          <w:i/>
          <w:sz w:val="26"/>
          <w:szCs w:val="26"/>
        </w:rPr>
      </w:pPr>
      <w:r w:rsidRPr="009834A9">
        <w:rPr>
          <w:i/>
          <w:sz w:val="26"/>
          <w:szCs w:val="26"/>
        </w:rPr>
        <w:t>3. Việc …(4), khác hẳn xuất khẩu hàng hóa, đã có một ý nghĩa quan trọng đặc biệt;</w:t>
      </w:r>
    </w:p>
    <w:p w14:paraId="36058898" w14:textId="77777777" w:rsidR="000B71F1" w:rsidRPr="009834A9" w:rsidRDefault="000B71F1" w:rsidP="000B71F1">
      <w:pPr>
        <w:spacing w:after="0" w:line="276" w:lineRule="auto"/>
        <w:ind w:firstLine="720"/>
        <w:jc w:val="both"/>
        <w:rPr>
          <w:i/>
          <w:sz w:val="26"/>
          <w:szCs w:val="26"/>
        </w:rPr>
      </w:pPr>
      <w:r w:rsidRPr="009834A9">
        <w:rPr>
          <w:i/>
          <w:sz w:val="26"/>
          <w:szCs w:val="26"/>
        </w:rPr>
        <w:t xml:space="preserve">4. Sự hình thành những ….(5) quốc tế của bọn tư bản chia nhau thế giới. </w:t>
      </w:r>
    </w:p>
    <w:p w14:paraId="0D5608D6" w14:textId="77777777" w:rsidR="000B71F1" w:rsidRPr="009834A9" w:rsidRDefault="000B71F1" w:rsidP="000B71F1">
      <w:pPr>
        <w:spacing w:after="0" w:line="276" w:lineRule="auto"/>
        <w:ind w:firstLine="720"/>
        <w:jc w:val="both"/>
        <w:rPr>
          <w:sz w:val="26"/>
          <w:szCs w:val="26"/>
        </w:rPr>
      </w:pPr>
      <w:r w:rsidRPr="009834A9">
        <w:rPr>
          <w:i/>
          <w:sz w:val="26"/>
          <w:szCs w:val="26"/>
        </w:rPr>
        <w:t>5. Việc các cường quốc tư bản chủ nghĩa lớn nhất đã …(6) trên thế giới.</w:t>
      </w:r>
      <w:r w:rsidRPr="009834A9">
        <w:rPr>
          <w:sz w:val="26"/>
          <w:szCs w:val="26"/>
        </w:rPr>
        <w:t>”</w:t>
      </w:r>
    </w:p>
    <w:p w14:paraId="389DB683" w14:textId="77777777" w:rsidR="000B71F1" w:rsidRPr="009834A9" w:rsidRDefault="000B71F1" w:rsidP="000B71F1">
      <w:pPr>
        <w:spacing w:after="0" w:line="276" w:lineRule="auto"/>
        <w:ind w:firstLine="720"/>
        <w:jc w:val="both"/>
        <w:rPr>
          <w:sz w:val="26"/>
          <w:szCs w:val="26"/>
        </w:rPr>
      </w:pPr>
      <w:r w:rsidRPr="009834A9">
        <w:rPr>
          <w:sz w:val="26"/>
          <w:szCs w:val="26"/>
        </w:rPr>
        <w:t>(Lê-nin, Toàn tập, Tập 27, NXB Chính trị quốc gia Sự thật, tr 402)</w:t>
      </w:r>
    </w:p>
    <w:p w14:paraId="36712E11" w14:textId="46C0BB96" w:rsidR="000B71F1" w:rsidRPr="009834A9" w:rsidRDefault="000B71F1" w:rsidP="000B71F1">
      <w:pPr>
        <w:tabs>
          <w:tab w:val="left" w:pos="1110"/>
        </w:tabs>
        <w:spacing w:line="276" w:lineRule="auto"/>
        <w:jc w:val="both"/>
        <w:rPr>
          <w:sz w:val="26"/>
          <w:szCs w:val="26"/>
        </w:rPr>
      </w:pPr>
      <w:r w:rsidRPr="009834A9">
        <w:rPr>
          <w:bCs/>
          <w:sz w:val="26"/>
          <w:szCs w:val="26"/>
        </w:rPr>
        <w:t xml:space="preserve">TL: 1- </w:t>
      </w:r>
      <w:r w:rsidRPr="009834A9">
        <w:rPr>
          <w:sz w:val="26"/>
          <w:szCs w:val="26"/>
        </w:rPr>
        <w:t>tập trung tư bản; 2</w:t>
      </w:r>
      <w:r w:rsidRPr="009834A9">
        <w:rPr>
          <w:sz w:val="26"/>
          <w:szCs w:val="26"/>
          <w:lang w:val="en-GB"/>
        </w:rPr>
        <w:t>-</w:t>
      </w:r>
      <w:r w:rsidRPr="009834A9">
        <w:rPr>
          <w:sz w:val="26"/>
          <w:szCs w:val="26"/>
        </w:rPr>
        <w:t xml:space="preserve"> tổ chức độc quyền; 3- tư bản ngân hàng; 4- xuất khẩu tư bản; 5- liên minh độc quyền; 6- chia xong đất đai.</w:t>
      </w:r>
    </w:p>
    <w:p w14:paraId="2573969C" w14:textId="6ACA5241" w:rsidR="000B71F1" w:rsidRPr="009834A9" w:rsidRDefault="000B71F1" w:rsidP="000B71F1">
      <w:pPr>
        <w:pStyle w:val="ThngthngWeb"/>
        <w:spacing w:before="0" w:beforeAutospacing="0" w:after="0" w:afterAutospacing="0"/>
        <w:ind w:left="48" w:right="48"/>
        <w:jc w:val="both"/>
        <w:rPr>
          <w:b/>
          <w:color w:val="000000"/>
          <w:sz w:val="26"/>
          <w:szCs w:val="26"/>
          <w:shd w:val="clear" w:color="auto" w:fill="FFFFFF"/>
        </w:rPr>
      </w:pPr>
      <w:r w:rsidRPr="009834A9">
        <w:rPr>
          <w:b/>
          <w:color w:val="000000"/>
          <w:sz w:val="26"/>
          <w:szCs w:val="26"/>
          <w:shd w:val="clear" w:color="auto" w:fill="FFFFFF"/>
        </w:rPr>
        <w:t>Câu 3. Đóng vai một nhà phản biện xã hội, em hãy nêu suy nghĩ về những thăng trầm của chủ nghĩa tư bản từ khi xác lập cho đến nay.</w:t>
      </w:r>
    </w:p>
    <w:p w14:paraId="5E65A986" w14:textId="12BB1B84" w:rsidR="000B71F1" w:rsidRPr="009834A9" w:rsidRDefault="000B71F1" w:rsidP="000B71F1">
      <w:pPr>
        <w:pStyle w:val="ThngthngWeb"/>
        <w:spacing w:before="0" w:beforeAutospacing="0" w:after="0" w:afterAutospacing="0"/>
        <w:ind w:left="48" w:right="48"/>
        <w:jc w:val="both"/>
        <w:rPr>
          <w:sz w:val="26"/>
          <w:szCs w:val="26"/>
        </w:rPr>
      </w:pPr>
      <w:r w:rsidRPr="009834A9">
        <w:rPr>
          <w:b/>
          <w:bCs/>
          <w:sz w:val="26"/>
          <w:szCs w:val="26"/>
        </w:rPr>
        <w:t>TL:</w:t>
      </w:r>
    </w:p>
    <w:p w14:paraId="7D256520" w14:textId="77777777" w:rsidR="000B71F1" w:rsidRPr="009834A9" w:rsidRDefault="000B71F1" w:rsidP="000B71F1">
      <w:pPr>
        <w:pStyle w:val="ThngthngWeb"/>
        <w:spacing w:before="0" w:beforeAutospacing="0" w:after="0" w:afterAutospacing="0"/>
        <w:ind w:left="48" w:right="48"/>
        <w:jc w:val="both"/>
        <w:rPr>
          <w:color w:val="000000"/>
          <w:sz w:val="26"/>
          <w:szCs w:val="26"/>
        </w:rPr>
      </w:pPr>
      <w:r w:rsidRPr="009834A9">
        <w:rPr>
          <w:rStyle w:val="Manh"/>
          <w:color w:val="000000"/>
          <w:sz w:val="26"/>
          <w:szCs w:val="26"/>
        </w:rPr>
        <w:lastRenderedPageBreak/>
        <w:t>(*) Tham khảo: </w:t>
      </w:r>
      <w:r w:rsidRPr="009834A9">
        <w:rPr>
          <w:color w:val="000000"/>
          <w:sz w:val="26"/>
          <w:szCs w:val="26"/>
        </w:rPr>
        <w:t>Trải qua hơn 400 năm, chủ nghĩa tư bản đã bước lên những nấc thang phát triển khác nhau mà mỗi nấc thang ấy đều được đánh dấu bằng sự bùng nổ của các cuộc cách mạng công nghiệp. Động lực cho sự phát triển được tạo ra từ khả năng sáng tạo vô hạn của con người. Bằng trí tuệ và khát vọng chinh phục, giai cấp tư sản đã ghi dấu ấn vào lịch sử và tạo dựng nên những giá trị văn minh vô cùng rực rỡ. Tuy nhiên, sự tiến bộ quá nhanh của khoa học - công nghệ cũng tạo ra những mặt trái, thách thức chủ nghĩa tư bản trong thời kì mới.</w:t>
      </w:r>
    </w:p>
    <w:p w14:paraId="302FAA7A" w14:textId="1BA4EA14" w:rsidR="009834A9" w:rsidRPr="009834A9" w:rsidRDefault="009834A9" w:rsidP="009834A9">
      <w:pPr>
        <w:shd w:val="clear" w:color="auto" w:fill="FFFFFF"/>
        <w:spacing w:line="276" w:lineRule="auto"/>
        <w:jc w:val="both"/>
        <w:rPr>
          <w:b/>
          <w:bCs/>
          <w:sz w:val="26"/>
          <w:szCs w:val="26"/>
        </w:rPr>
      </w:pPr>
      <w:r w:rsidRPr="009834A9">
        <w:rPr>
          <w:b/>
          <w:bCs/>
          <w:sz w:val="26"/>
          <w:szCs w:val="26"/>
        </w:rPr>
        <w:t>Câu 4. Ghép nội dung ở cột B với thông tin ở cột A để thể hiện tiềm năng và thách thức của chủ nghĩa tư bản hiện đại.</w:t>
      </w:r>
    </w:p>
    <w:p w14:paraId="4F3FCA93" w14:textId="7E79AAF2" w:rsidR="00D024E1" w:rsidRPr="009834A9" w:rsidRDefault="009834A9">
      <w:pPr>
        <w:rPr>
          <w:sz w:val="26"/>
          <w:szCs w:val="26"/>
        </w:rPr>
      </w:pPr>
      <w:r w:rsidRPr="009834A9">
        <w:rPr>
          <w:noProof/>
          <w:sz w:val="26"/>
          <w:szCs w:val="26"/>
        </w:rPr>
        <w:drawing>
          <wp:inline distT="0" distB="0" distL="0" distR="0" wp14:anchorId="580FFAFD" wp14:editId="748070F0">
            <wp:extent cx="4616450" cy="2825750"/>
            <wp:effectExtent l="0" t="0" r="0" b="0"/>
            <wp:docPr id="40236844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68444" name="Hình ảnh 1" descr="Ảnh có chứa văn bản, ảnh chụp màn hình, Phông chữ, số&#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6450" cy="2825750"/>
                    </a:xfrm>
                    <a:prstGeom prst="rect">
                      <a:avLst/>
                    </a:prstGeom>
                    <a:noFill/>
                    <a:ln>
                      <a:noFill/>
                    </a:ln>
                  </pic:spPr>
                </pic:pic>
              </a:graphicData>
            </a:graphic>
          </wp:inline>
        </w:drawing>
      </w:r>
    </w:p>
    <w:p w14:paraId="16F60569" w14:textId="50B3E3BB" w:rsidR="009834A9" w:rsidRPr="009834A9" w:rsidRDefault="009834A9">
      <w:pPr>
        <w:rPr>
          <w:sz w:val="26"/>
          <w:szCs w:val="26"/>
        </w:rPr>
      </w:pPr>
      <w:r w:rsidRPr="009834A9">
        <w:rPr>
          <w:sz w:val="26"/>
          <w:szCs w:val="26"/>
        </w:rPr>
        <w:t>TL: 1- B,D,E; 2-A,C,</w:t>
      </w:r>
    </w:p>
    <w:sectPr w:rsidR="009834A9" w:rsidRPr="009834A9" w:rsidSect="009834A9">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F1"/>
    <w:rsid w:val="000B71F1"/>
    <w:rsid w:val="006C31AE"/>
    <w:rsid w:val="009834A9"/>
    <w:rsid w:val="00D0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87F2"/>
  <w15:chartTrackingRefBased/>
  <w15:docId w15:val="{FC9EFD54-5F35-4DDA-9430-1E834C31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71F1"/>
    <w:rPr>
      <w:rFonts w:eastAsia="Times New Roman"/>
      <w:kern w:val="0"/>
      <w:sz w:val="28"/>
      <w:szCs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unhideWhenUsed/>
    <w:rsid w:val="000B71F1"/>
    <w:pPr>
      <w:spacing w:after="0" w:line="240" w:lineRule="auto"/>
    </w:pPr>
    <w:rPr>
      <w:rFonts w:asciiTheme="minorHAnsi" w:eastAsiaTheme="minorHAnsi" w:hAnsiTheme="minorHAnsi" w:cstheme="minorBidi"/>
      <w:sz w:val="20"/>
      <w:szCs w:val="20"/>
      <w:lang w:val="en-GB"/>
    </w:rPr>
  </w:style>
  <w:style w:type="character" w:customStyle="1" w:styleId="VnbanCcchuChar">
    <w:name w:val="Văn bản Cước chú Char"/>
    <w:basedOn w:val="Phngmcinhcuaoanvn"/>
    <w:link w:val="VnbanCcchu"/>
    <w:semiHidden/>
    <w:rsid w:val="000B71F1"/>
    <w:rPr>
      <w:rFonts w:asciiTheme="minorHAnsi" w:hAnsiTheme="minorHAnsi" w:cstheme="minorBidi"/>
      <w:kern w:val="0"/>
      <w:sz w:val="20"/>
      <w:szCs w:val="20"/>
      <w:lang w:val="en-GB"/>
      <w14:ligatures w14:val="none"/>
    </w:rPr>
  </w:style>
  <w:style w:type="paragraph" w:styleId="ThngthngWeb">
    <w:name w:val="Normal (Web)"/>
    <w:basedOn w:val="Binhthng"/>
    <w:uiPriority w:val="99"/>
    <w:semiHidden/>
    <w:unhideWhenUsed/>
    <w:rsid w:val="000B71F1"/>
    <w:pPr>
      <w:spacing w:before="100" w:beforeAutospacing="1" w:after="100" w:afterAutospacing="1" w:line="240" w:lineRule="auto"/>
    </w:pPr>
    <w:rPr>
      <w:sz w:val="24"/>
      <w:szCs w:val="24"/>
    </w:rPr>
  </w:style>
  <w:style w:type="character" w:styleId="Manh">
    <w:name w:val="Strong"/>
    <w:basedOn w:val="Phngmcinhcuaoanvn"/>
    <w:uiPriority w:val="22"/>
    <w:qFormat/>
    <w:rsid w:val="000B7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2032</Characters>
  <Application>Microsoft Office Word</Application>
  <DocSecurity>0</DocSecurity>
  <Lines>16</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Toàn Ngô</dc:creator>
  <cp:keywords/>
  <dc:description/>
  <cp:lastModifiedBy>Minh Toàn Ngô</cp:lastModifiedBy>
  <cp:revision>2</cp:revision>
  <dcterms:created xsi:type="dcterms:W3CDTF">2023-10-17T02:48:00Z</dcterms:created>
  <dcterms:modified xsi:type="dcterms:W3CDTF">2023-10-17T03:06:00Z</dcterms:modified>
</cp:coreProperties>
</file>