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1E" w:rsidRPr="00B9331E" w:rsidRDefault="00B9331E" w:rsidP="00B9331E">
      <w:pPr>
        <w:shd w:val="clear" w:color="auto" w:fill="D6D6D6"/>
        <w:spacing w:after="0" w:line="240" w:lineRule="auto"/>
        <w:rPr>
          <w:rFonts w:ascii="Arial" w:eastAsia="Times New Roman" w:hAnsi="Arial" w:cs="Arial"/>
          <w:color w:val="000000"/>
          <w:sz w:val="18"/>
          <w:szCs w:val="18"/>
        </w:rPr>
      </w:pPr>
      <w:r w:rsidRPr="00B9331E">
        <w:rPr>
          <w:rFonts w:ascii="Arial" w:eastAsia="Times New Roman" w:hAnsi="Arial" w:cs="Arial"/>
          <w:color w:val="000000"/>
          <w:sz w:val="18"/>
          <w:szCs w:val="18"/>
        </w:rPr>
        <w:t>ỤC LỤC VĂN BẢN </w:t>
      </w:r>
      <w:r>
        <w:rPr>
          <w:rFonts w:ascii="Arial" w:eastAsia="Times New Roman" w:hAnsi="Arial" w:cs="Arial"/>
          <w:noProof/>
          <w:color w:val="000000"/>
          <w:sz w:val="18"/>
          <w:szCs w:val="18"/>
        </w:rPr>
        <w:drawing>
          <wp:inline distT="0" distB="0" distL="0" distR="0">
            <wp:extent cx="219075" cy="114300"/>
            <wp:effectExtent l="0" t="0" r="9525" b="0"/>
            <wp:docPr id="1" name="Picture 1" descr="https://cdn.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Images/new.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B9331E">
        <w:rPr>
          <w:rFonts w:ascii="Arial" w:eastAsia="Times New Roman" w:hAnsi="Arial" w:cs="Arial"/>
          <w:color w:val="000000"/>
          <w:sz w:val="18"/>
          <w:szCs w:val="18"/>
        </w:rPr>
        <w:t>In mục lục</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9331E" w:rsidRPr="00B9331E" w:rsidTr="00B9331E">
        <w:trPr>
          <w:tblCellSpacing w:w="0" w:type="dxa"/>
        </w:trPr>
        <w:tc>
          <w:tcPr>
            <w:tcW w:w="3348" w:type="dxa"/>
            <w:tcMar>
              <w:top w:w="0" w:type="dxa"/>
              <w:left w:w="108" w:type="dxa"/>
              <w:bottom w:w="0" w:type="dxa"/>
              <w:right w:w="108" w:type="dxa"/>
            </w:tcMar>
            <w:hideMark/>
          </w:tcPr>
          <w:p w:rsidR="00B9331E" w:rsidRPr="00B9331E" w:rsidRDefault="00B9331E" w:rsidP="00B9331E">
            <w:pPr>
              <w:spacing w:before="120" w:after="120" w:line="234" w:lineRule="atLeast"/>
              <w:jc w:val="center"/>
              <w:rPr>
                <w:rFonts w:ascii="Times New Roman" w:eastAsia="Times New Roman" w:hAnsi="Times New Roman" w:cs="Times New Roman"/>
                <w:sz w:val="24"/>
                <w:szCs w:val="24"/>
              </w:rPr>
            </w:pPr>
            <w:r w:rsidRPr="00B9331E">
              <w:rPr>
                <w:rFonts w:ascii="Times New Roman" w:eastAsia="Times New Roman" w:hAnsi="Times New Roman" w:cs="Times New Roman"/>
                <w:b/>
                <w:bCs/>
                <w:sz w:val="24"/>
                <w:szCs w:val="24"/>
                <w:lang w:val="vi-VN"/>
              </w:rPr>
              <w:t>CHÍNH PHỦ</w:t>
            </w:r>
            <w:r w:rsidRPr="00B9331E">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B9331E" w:rsidRPr="00B9331E" w:rsidRDefault="00B9331E" w:rsidP="00B9331E">
            <w:pPr>
              <w:spacing w:before="120" w:after="120" w:line="234" w:lineRule="atLeast"/>
              <w:jc w:val="center"/>
              <w:rPr>
                <w:rFonts w:ascii="Times New Roman" w:eastAsia="Times New Roman" w:hAnsi="Times New Roman" w:cs="Times New Roman"/>
                <w:sz w:val="24"/>
                <w:szCs w:val="24"/>
              </w:rPr>
            </w:pPr>
            <w:r w:rsidRPr="00B9331E">
              <w:rPr>
                <w:rFonts w:ascii="Times New Roman" w:eastAsia="Times New Roman" w:hAnsi="Times New Roman" w:cs="Times New Roman"/>
                <w:b/>
                <w:bCs/>
                <w:sz w:val="24"/>
                <w:szCs w:val="24"/>
                <w:lang w:val="vi-VN"/>
              </w:rPr>
              <w:t>CỘNG HÒA XÃ HỘI CHỦ NGHĨA VIỆT NAM</w:t>
            </w:r>
            <w:r w:rsidRPr="00B9331E">
              <w:rPr>
                <w:rFonts w:ascii="Times New Roman" w:eastAsia="Times New Roman" w:hAnsi="Times New Roman" w:cs="Times New Roman"/>
                <w:b/>
                <w:bCs/>
                <w:sz w:val="24"/>
                <w:szCs w:val="24"/>
                <w:lang w:val="vi-VN"/>
              </w:rPr>
              <w:br/>
              <w:t>Độc lập - Tự do - Hạnh phúc</w:t>
            </w:r>
            <w:r w:rsidRPr="00B9331E">
              <w:rPr>
                <w:rFonts w:ascii="Times New Roman" w:eastAsia="Times New Roman" w:hAnsi="Times New Roman" w:cs="Times New Roman"/>
                <w:b/>
                <w:bCs/>
                <w:sz w:val="24"/>
                <w:szCs w:val="24"/>
                <w:lang w:val="vi-VN"/>
              </w:rPr>
              <w:br/>
              <w:t>---------------</w:t>
            </w:r>
          </w:p>
        </w:tc>
      </w:tr>
      <w:tr w:rsidR="00B9331E" w:rsidRPr="00B9331E" w:rsidTr="00B9331E">
        <w:trPr>
          <w:tblCellSpacing w:w="0" w:type="dxa"/>
        </w:trPr>
        <w:tc>
          <w:tcPr>
            <w:tcW w:w="3348" w:type="dxa"/>
            <w:tcMar>
              <w:top w:w="0" w:type="dxa"/>
              <w:left w:w="108" w:type="dxa"/>
              <w:bottom w:w="0" w:type="dxa"/>
              <w:right w:w="108" w:type="dxa"/>
            </w:tcMar>
            <w:hideMark/>
          </w:tcPr>
          <w:p w:rsidR="00B9331E" w:rsidRPr="00B9331E" w:rsidRDefault="00B9331E" w:rsidP="00B9331E">
            <w:pPr>
              <w:spacing w:before="120" w:after="120" w:line="234" w:lineRule="atLeast"/>
              <w:jc w:val="center"/>
              <w:rPr>
                <w:rFonts w:ascii="Times New Roman" w:eastAsia="Times New Roman" w:hAnsi="Times New Roman" w:cs="Times New Roman"/>
                <w:sz w:val="24"/>
                <w:szCs w:val="24"/>
              </w:rPr>
            </w:pPr>
            <w:r w:rsidRPr="00B9331E">
              <w:rPr>
                <w:rFonts w:ascii="Times New Roman" w:eastAsia="Times New Roman" w:hAnsi="Times New Roman" w:cs="Times New Roman"/>
                <w:sz w:val="24"/>
                <w:szCs w:val="24"/>
                <w:lang w:val="vi-VN"/>
              </w:rPr>
              <w:t>Số: 27/2016/NĐ-CP</w:t>
            </w:r>
          </w:p>
        </w:tc>
        <w:tc>
          <w:tcPr>
            <w:tcW w:w="5508" w:type="dxa"/>
            <w:tcMar>
              <w:top w:w="0" w:type="dxa"/>
              <w:left w:w="108" w:type="dxa"/>
              <w:bottom w:w="0" w:type="dxa"/>
              <w:right w:w="108" w:type="dxa"/>
            </w:tcMar>
            <w:hideMark/>
          </w:tcPr>
          <w:p w:rsidR="00B9331E" w:rsidRPr="00B9331E" w:rsidRDefault="00B9331E" w:rsidP="00B9331E">
            <w:pPr>
              <w:spacing w:before="120" w:after="120" w:line="234" w:lineRule="atLeast"/>
              <w:jc w:val="right"/>
              <w:rPr>
                <w:rFonts w:ascii="Times New Roman" w:eastAsia="Times New Roman" w:hAnsi="Times New Roman" w:cs="Times New Roman"/>
                <w:sz w:val="24"/>
                <w:szCs w:val="24"/>
              </w:rPr>
            </w:pPr>
            <w:r w:rsidRPr="00B9331E">
              <w:rPr>
                <w:rFonts w:ascii="Times New Roman" w:eastAsia="Times New Roman" w:hAnsi="Times New Roman" w:cs="Times New Roman"/>
                <w:i/>
                <w:iCs/>
                <w:sz w:val="24"/>
                <w:szCs w:val="24"/>
                <w:lang w:val="vi-VN"/>
              </w:rPr>
              <w:t>Hà Nội, ngày </w:t>
            </w:r>
            <w:r w:rsidRPr="00B9331E">
              <w:rPr>
                <w:rFonts w:ascii="Times New Roman" w:eastAsia="Times New Roman" w:hAnsi="Times New Roman" w:cs="Times New Roman"/>
                <w:i/>
                <w:iCs/>
                <w:sz w:val="24"/>
                <w:szCs w:val="24"/>
              </w:rPr>
              <w:t>06</w:t>
            </w:r>
            <w:r w:rsidRPr="00B9331E">
              <w:rPr>
                <w:rFonts w:ascii="Times New Roman" w:eastAsia="Times New Roman" w:hAnsi="Times New Roman" w:cs="Times New Roman"/>
                <w:i/>
                <w:iCs/>
                <w:sz w:val="24"/>
                <w:szCs w:val="24"/>
                <w:lang w:val="vi-VN"/>
              </w:rPr>
              <w:t> tháng </w:t>
            </w:r>
            <w:r w:rsidRPr="00B9331E">
              <w:rPr>
                <w:rFonts w:ascii="Times New Roman" w:eastAsia="Times New Roman" w:hAnsi="Times New Roman" w:cs="Times New Roman"/>
                <w:i/>
                <w:iCs/>
                <w:sz w:val="24"/>
                <w:szCs w:val="24"/>
              </w:rPr>
              <w:t>4</w:t>
            </w:r>
            <w:r w:rsidRPr="00B9331E">
              <w:rPr>
                <w:rFonts w:ascii="Times New Roman" w:eastAsia="Times New Roman" w:hAnsi="Times New Roman" w:cs="Times New Roman"/>
                <w:i/>
                <w:iCs/>
                <w:sz w:val="24"/>
                <w:szCs w:val="24"/>
                <w:lang w:val="vi-VN"/>
              </w:rPr>
              <w:t> năm 2016</w:t>
            </w:r>
          </w:p>
        </w:tc>
      </w:tr>
    </w:tbl>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 </w:t>
      </w:r>
    </w:p>
    <w:p w:rsidR="00B9331E" w:rsidRPr="00B9331E" w:rsidRDefault="00B9331E" w:rsidP="00B9331E">
      <w:pPr>
        <w:spacing w:after="0" w:line="234" w:lineRule="atLeast"/>
        <w:jc w:val="center"/>
        <w:rPr>
          <w:rFonts w:ascii="Arial" w:eastAsia="Times New Roman" w:hAnsi="Arial" w:cs="Arial"/>
          <w:color w:val="000000"/>
          <w:sz w:val="18"/>
          <w:szCs w:val="18"/>
        </w:rPr>
      </w:pPr>
      <w:bookmarkStart w:id="0" w:name="loai_1"/>
      <w:r w:rsidRPr="00B9331E">
        <w:rPr>
          <w:rFonts w:ascii="Arial" w:eastAsia="Times New Roman" w:hAnsi="Arial" w:cs="Arial"/>
          <w:b/>
          <w:bCs/>
          <w:color w:val="000000"/>
          <w:sz w:val="24"/>
          <w:szCs w:val="24"/>
          <w:lang w:val="vi-VN"/>
        </w:rPr>
        <w:t>NGHỊ ĐỊNH</w:t>
      </w:r>
      <w:bookmarkEnd w:id="0"/>
    </w:p>
    <w:p w:rsidR="00B9331E" w:rsidRPr="00B9331E" w:rsidRDefault="00B9331E" w:rsidP="00B9331E">
      <w:pPr>
        <w:spacing w:after="0" w:line="234" w:lineRule="atLeast"/>
        <w:jc w:val="center"/>
        <w:rPr>
          <w:rFonts w:ascii="Arial" w:eastAsia="Times New Roman" w:hAnsi="Arial" w:cs="Arial"/>
          <w:color w:val="000000"/>
          <w:sz w:val="18"/>
          <w:szCs w:val="18"/>
        </w:rPr>
      </w:pPr>
      <w:bookmarkStart w:id="1" w:name="loai_1_name"/>
      <w:r w:rsidRPr="00B9331E">
        <w:rPr>
          <w:rFonts w:ascii="Arial" w:eastAsia="Times New Roman" w:hAnsi="Arial" w:cs="Arial"/>
          <w:color w:val="000000"/>
          <w:sz w:val="18"/>
          <w:szCs w:val="18"/>
          <w:lang w:val="vi-VN"/>
        </w:rPr>
        <w:t>QUY ĐỊNH MỘT SỐ CHẾ ĐỘ, CHÍNH SÁCH ĐỐI VỚI HẠ SĨ QUAN, BINH SĨ PHỤC VỤ TẠI NGŨ, XUẤT NGŨ VÀ THÂN NHÂN CỦA HẠ SĨ QUAN, BINH SĨ TẠI NGŨ</w:t>
      </w:r>
      <w:bookmarkEnd w:id="1"/>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i/>
          <w:iCs/>
          <w:color w:val="000000"/>
          <w:sz w:val="18"/>
          <w:szCs w:val="18"/>
          <w:lang w:val="vi-VN"/>
        </w:rPr>
        <w:t>Căn cứ Luật Tổ chức Chính phủ ngày 19 th</w:t>
      </w:r>
      <w:r w:rsidRPr="00B9331E">
        <w:rPr>
          <w:rFonts w:ascii="Arial" w:eastAsia="Times New Roman" w:hAnsi="Arial" w:cs="Arial"/>
          <w:i/>
          <w:iCs/>
          <w:color w:val="000000"/>
          <w:sz w:val="18"/>
          <w:szCs w:val="18"/>
        </w:rPr>
        <w:t>á</w:t>
      </w:r>
      <w:r w:rsidRPr="00B9331E">
        <w:rPr>
          <w:rFonts w:ascii="Arial" w:eastAsia="Times New Roman" w:hAnsi="Arial" w:cs="Arial"/>
          <w:i/>
          <w:iCs/>
          <w:color w:val="000000"/>
          <w:sz w:val="18"/>
          <w:szCs w:val="18"/>
          <w:lang w:val="vi-VN"/>
        </w:rPr>
        <w:t>ng 6 năm 2015;</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i/>
          <w:iCs/>
          <w:color w:val="000000"/>
          <w:sz w:val="18"/>
          <w:szCs w:val="18"/>
          <w:lang w:val="vi-VN"/>
        </w:rPr>
        <w:t>Căn cứ Luật Nghĩa vụ quân sự ngày 19 th</w:t>
      </w:r>
      <w:r w:rsidRPr="00B9331E">
        <w:rPr>
          <w:rFonts w:ascii="Arial" w:eastAsia="Times New Roman" w:hAnsi="Arial" w:cs="Arial"/>
          <w:i/>
          <w:iCs/>
          <w:color w:val="000000"/>
          <w:sz w:val="18"/>
          <w:szCs w:val="18"/>
        </w:rPr>
        <w:t>á</w:t>
      </w:r>
      <w:r w:rsidRPr="00B9331E">
        <w:rPr>
          <w:rFonts w:ascii="Arial" w:eastAsia="Times New Roman" w:hAnsi="Arial" w:cs="Arial"/>
          <w:i/>
          <w:iCs/>
          <w:color w:val="000000"/>
          <w:sz w:val="18"/>
          <w:szCs w:val="18"/>
          <w:lang w:val="vi-VN"/>
        </w:rPr>
        <w:t>ng 6 năm 2015;</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i/>
          <w:iCs/>
          <w:color w:val="000000"/>
          <w:sz w:val="18"/>
          <w:szCs w:val="18"/>
          <w:lang w:val="vi-VN"/>
        </w:rPr>
        <w:t>Theo đề nghị của Bộ trưởng Bộ Quốc phòng,</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i/>
          <w:iCs/>
          <w:color w:val="000000"/>
          <w:sz w:val="18"/>
          <w:szCs w:val="18"/>
          <w:lang w:val="vi-VN"/>
        </w:rPr>
        <w:t>Chính phủ ban hành Nghị định quy định một số chế độ, ch</w:t>
      </w:r>
      <w:r w:rsidRPr="00B9331E">
        <w:rPr>
          <w:rFonts w:ascii="Arial" w:eastAsia="Times New Roman" w:hAnsi="Arial" w:cs="Arial"/>
          <w:i/>
          <w:iCs/>
          <w:color w:val="000000"/>
          <w:sz w:val="18"/>
          <w:szCs w:val="18"/>
        </w:rPr>
        <w:t>í</w:t>
      </w:r>
      <w:r w:rsidRPr="00B9331E">
        <w:rPr>
          <w:rFonts w:ascii="Arial" w:eastAsia="Times New Roman" w:hAnsi="Arial" w:cs="Arial"/>
          <w:i/>
          <w:iCs/>
          <w:color w:val="000000"/>
          <w:sz w:val="18"/>
          <w:szCs w:val="18"/>
          <w:lang w:val="vi-VN"/>
        </w:rPr>
        <w:t>nh sách đối với hạ sĩ quan, b</w:t>
      </w:r>
      <w:r w:rsidRPr="00B9331E">
        <w:rPr>
          <w:rFonts w:ascii="Arial" w:eastAsia="Times New Roman" w:hAnsi="Arial" w:cs="Arial"/>
          <w:i/>
          <w:iCs/>
          <w:color w:val="000000"/>
          <w:sz w:val="18"/>
          <w:szCs w:val="18"/>
        </w:rPr>
        <w:t>i</w:t>
      </w:r>
      <w:r w:rsidRPr="00B9331E">
        <w:rPr>
          <w:rFonts w:ascii="Arial" w:eastAsia="Times New Roman" w:hAnsi="Arial" w:cs="Arial"/>
          <w:i/>
          <w:iCs/>
          <w:color w:val="000000"/>
          <w:sz w:val="18"/>
          <w:szCs w:val="18"/>
          <w:lang w:val="vi-VN"/>
        </w:rPr>
        <w:t>nh sĩ phục vụ tại ngũ, xuất ngũ và thân nhân của hạ sĩ quan, binh sĩ tại ng</w:t>
      </w:r>
      <w:r w:rsidRPr="00B9331E">
        <w:rPr>
          <w:rFonts w:ascii="Arial" w:eastAsia="Times New Roman" w:hAnsi="Arial" w:cs="Arial"/>
          <w:i/>
          <w:iCs/>
          <w:color w:val="000000"/>
          <w:sz w:val="18"/>
          <w:szCs w:val="18"/>
        </w:rPr>
        <w:t>ũ</w:t>
      </w:r>
      <w:r w:rsidRPr="00B9331E">
        <w:rPr>
          <w:rFonts w:ascii="Arial" w:eastAsia="Times New Roman" w:hAnsi="Arial" w:cs="Arial"/>
          <w:i/>
          <w:iCs/>
          <w:color w:val="000000"/>
          <w:sz w:val="18"/>
          <w:szCs w:val="18"/>
          <w:lang w:val="vi-VN"/>
        </w:rPr>
        <w:t>.</w:t>
      </w:r>
    </w:p>
    <w:p w:rsidR="00B9331E" w:rsidRPr="00B9331E" w:rsidRDefault="00B9331E" w:rsidP="00B9331E">
      <w:pPr>
        <w:spacing w:after="0" w:line="234" w:lineRule="atLeast"/>
        <w:rPr>
          <w:rFonts w:ascii="Arial" w:eastAsia="Times New Roman" w:hAnsi="Arial" w:cs="Arial"/>
          <w:color w:val="000000"/>
          <w:sz w:val="18"/>
          <w:szCs w:val="18"/>
        </w:rPr>
      </w:pPr>
      <w:bookmarkStart w:id="2" w:name="dieu_1"/>
      <w:r w:rsidRPr="00B9331E">
        <w:rPr>
          <w:rFonts w:ascii="Arial" w:eastAsia="Times New Roman" w:hAnsi="Arial" w:cs="Arial"/>
          <w:b/>
          <w:bCs/>
          <w:color w:val="000000"/>
          <w:sz w:val="18"/>
          <w:szCs w:val="18"/>
          <w:lang w:val="vi-VN"/>
        </w:rPr>
        <w:t>Điều 1. Phạm vi </w:t>
      </w:r>
      <w:r w:rsidRPr="00B9331E">
        <w:rPr>
          <w:rFonts w:ascii="Arial" w:eastAsia="Times New Roman" w:hAnsi="Arial" w:cs="Arial"/>
          <w:b/>
          <w:bCs/>
          <w:color w:val="000000"/>
          <w:sz w:val="18"/>
          <w:szCs w:val="18"/>
        </w:rPr>
        <w:t>đ</w:t>
      </w:r>
      <w:bookmarkEnd w:id="2"/>
      <w:r w:rsidRPr="00B9331E">
        <w:rPr>
          <w:rFonts w:ascii="Arial" w:eastAsia="Times New Roman" w:hAnsi="Arial" w:cs="Arial"/>
          <w:b/>
          <w:bCs/>
          <w:color w:val="000000"/>
          <w:sz w:val="18"/>
          <w:szCs w:val="18"/>
          <w:lang w:val="vi-VN"/>
        </w:rPr>
        <w:t>iều chỉnh</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Nghị định này quy định một số chế độ, chính sách đối với hạ sĩ quan, binh sĩ phục vụ tại ngũ, xuất ngũ và thân nhân của hạ sĩ quan, binh sĩ tại ngũ.</w:t>
      </w:r>
    </w:p>
    <w:p w:rsidR="00B9331E" w:rsidRPr="00B9331E" w:rsidRDefault="00B9331E" w:rsidP="00B9331E">
      <w:pPr>
        <w:spacing w:after="0" w:line="234" w:lineRule="atLeast"/>
        <w:rPr>
          <w:rFonts w:ascii="Arial" w:eastAsia="Times New Roman" w:hAnsi="Arial" w:cs="Arial"/>
          <w:color w:val="000000"/>
          <w:sz w:val="18"/>
          <w:szCs w:val="18"/>
        </w:rPr>
      </w:pPr>
      <w:bookmarkStart w:id="3" w:name="dieu_2"/>
      <w:r w:rsidRPr="00B9331E">
        <w:rPr>
          <w:rFonts w:ascii="Arial" w:eastAsia="Times New Roman" w:hAnsi="Arial" w:cs="Arial"/>
          <w:b/>
          <w:bCs/>
          <w:color w:val="000000"/>
          <w:sz w:val="18"/>
          <w:szCs w:val="18"/>
          <w:lang w:val="vi-VN"/>
        </w:rPr>
        <w:t>Điều 2. Đối tượng áp dụng</w:t>
      </w:r>
      <w:bookmarkEnd w:id="3"/>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1. Hạ sĩ quan, binh sĩ phục vụ tại ngũ, xuất ngũ.</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2. Thân nhân của hạ sĩ quan, binh sĩ tại ngũ, gồm: Bố, mẹ đẻ; bố, mẹ vợ hoặc bố, mẹ chồng; người nuôi dưỡng h</w:t>
      </w:r>
      <w:r w:rsidRPr="00B9331E">
        <w:rPr>
          <w:rFonts w:ascii="Arial" w:eastAsia="Times New Roman" w:hAnsi="Arial" w:cs="Arial"/>
          <w:color w:val="000000"/>
          <w:sz w:val="18"/>
          <w:szCs w:val="18"/>
        </w:rPr>
        <w:t>ợ</w:t>
      </w:r>
      <w:r w:rsidRPr="00B9331E">
        <w:rPr>
          <w:rFonts w:ascii="Arial" w:eastAsia="Times New Roman" w:hAnsi="Arial" w:cs="Arial"/>
          <w:color w:val="000000"/>
          <w:sz w:val="18"/>
          <w:szCs w:val="18"/>
          <w:lang w:val="vi-VN"/>
        </w:rPr>
        <w:t>p pháp của vợ hoặc chồng; vợ hoặc chồng; con đẻ, con nuôi h</w:t>
      </w:r>
      <w:r w:rsidRPr="00B9331E">
        <w:rPr>
          <w:rFonts w:ascii="Arial" w:eastAsia="Times New Roman" w:hAnsi="Arial" w:cs="Arial"/>
          <w:color w:val="000000"/>
          <w:sz w:val="18"/>
          <w:szCs w:val="18"/>
        </w:rPr>
        <w:t>ợ</w:t>
      </w:r>
      <w:r w:rsidRPr="00B9331E">
        <w:rPr>
          <w:rFonts w:ascii="Arial" w:eastAsia="Times New Roman" w:hAnsi="Arial" w:cs="Arial"/>
          <w:color w:val="000000"/>
          <w:sz w:val="18"/>
          <w:szCs w:val="18"/>
          <w:lang w:val="vi-VN"/>
        </w:rPr>
        <w:t>p pháp của hạ sĩ quan, binh sĩ phục vụ tại ngũ.</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3. Các cơ quan, đơn vị trong Quân đội và các tổ chức, cá nhân có liên quan đến thực hiện một số chế độ, chính sách đối với hạ sĩ quan, binh sĩ phục vụ tại ngũ, xuất ngũ và thân nhân của hạ sĩ quan, binh sĩ tại ngũ quy định tại Nghị định này.</w:t>
      </w:r>
    </w:p>
    <w:p w:rsidR="00B9331E" w:rsidRPr="00B9331E" w:rsidRDefault="00B9331E" w:rsidP="00B9331E">
      <w:pPr>
        <w:spacing w:after="0" w:line="234" w:lineRule="atLeast"/>
        <w:rPr>
          <w:rFonts w:ascii="Arial" w:eastAsia="Times New Roman" w:hAnsi="Arial" w:cs="Arial"/>
          <w:color w:val="000000"/>
          <w:sz w:val="18"/>
          <w:szCs w:val="18"/>
        </w:rPr>
      </w:pPr>
      <w:bookmarkStart w:id="4" w:name="dieu_3"/>
      <w:r w:rsidRPr="00B9331E">
        <w:rPr>
          <w:rFonts w:ascii="Arial" w:eastAsia="Times New Roman" w:hAnsi="Arial" w:cs="Arial"/>
          <w:b/>
          <w:bCs/>
          <w:color w:val="000000"/>
          <w:sz w:val="18"/>
          <w:szCs w:val="18"/>
          <w:lang w:val="vi-VN"/>
        </w:rPr>
        <w:t>Điều 3. Chế độ nghỉ phép đối với hạ sĩ quan, binh sĩ phục vụ tại ngũ</w:t>
      </w:r>
      <w:bookmarkEnd w:id="4"/>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1. Hạ sĩ quan, binh sĩ phục vụ tại ngũ từ tháng thứ mười ba trở đi thì được nghỉ phép hàng năm; thời gian nghỉ là 10 ngày (không kể ngày đi và về) và được thanh toán tiền tàu, xe, tiền phụ cấp đi đường theo quy định hiện hành.</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2. Hạ sĩ quan, binh sĩ là học viên các học viện, nhà trường trong, ngoài Quân đội, thời gian học từ một năm trở lên có thời gian nghỉ hè giữa hai năm học thì thời gian nghỉ này được tính là thời gian nghỉ phép và được thanh toán tiền tàu, xe, tiền phụ cấp đi đường theo quy định hiện hành.</w:t>
      </w:r>
    </w:p>
    <w:p w:rsidR="00B9331E" w:rsidRPr="00B9331E" w:rsidRDefault="00B9331E" w:rsidP="00B9331E">
      <w:pPr>
        <w:spacing w:after="0" w:line="234" w:lineRule="atLeast"/>
        <w:rPr>
          <w:rFonts w:ascii="Arial" w:eastAsia="Times New Roman" w:hAnsi="Arial" w:cs="Arial"/>
          <w:color w:val="000000"/>
          <w:sz w:val="18"/>
          <w:szCs w:val="18"/>
        </w:rPr>
      </w:pPr>
      <w:bookmarkStart w:id="5" w:name="khoan_3_3"/>
      <w:r w:rsidRPr="00B9331E">
        <w:rPr>
          <w:rFonts w:ascii="Arial" w:eastAsia="Times New Roman" w:hAnsi="Arial" w:cs="Arial"/>
          <w:color w:val="000000"/>
          <w:sz w:val="18"/>
          <w:szCs w:val="18"/>
          <w:shd w:val="clear" w:color="auto" w:fill="FFFF96"/>
          <w:lang w:val="vi-VN"/>
        </w:rPr>
        <w:t>3. Trường hợp đặc biệt do yêu cầu nhiệm vụ chiến đấu, sẵn sàng chiến đấu hoặc ở những nơi </w:t>
      </w:r>
      <w:r w:rsidRPr="00B9331E">
        <w:rPr>
          <w:rFonts w:ascii="Arial" w:eastAsia="Times New Roman" w:hAnsi="Arial" w:cs="Arial"/>
          <w:color w:val="000000"/>
          <w:sz w:val="18"/>
          <w:szCs w:val="18"/>
          <w:shd w:val="clear" w:color="auto" w:fill="FFFF96"/>
        </w:rPr>
        <w:t>đ</w:t>
      </w:r>
      <w:bookmarkEnd w:id="5"/>
      <w:r w:rsidRPr="00B9331E">
        <w:rPr>
          <w:rFonts w:ascii="Arial" w:eastAsia="Times New Roman" w:hAnsi="Arial" w:cs="Arial"/>
          <w:color w:val="000000"/>
          <w:sz w:val="18"/>
          <w:szCs w:val="18"/>
          <w:lang w:val="vi-VN"/>
        </w:rPr>
        <w:t>iều kiện đi lại khó khăn không thể giải quyết cho nghỉ phép thì được thanh toán bằng tiền. Mức tiền thanh toán một ngày không nghỉ phép bằng mức tiền ăn cơ bản một ngày của hạ sĩ quan, binh sĩ bộ binh.</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4. Hạ sĩ quan, binh sĩ đã nghỉ phép năm theo chế độ, nếu gia đình gặp thiên tai, hỏa hoạn nặng hoặc bố, mẹ đẻ; bố, mẹ vợ hoặc bố, mẹ chồng; người nuôi dưỡng hợp pháp; v</w:t>
      </w:r>
      <w:r w:rsidRPr="00B9331E">
        <w:rPr>
          <w:rFonts w:ascii="Arial" w:eastAsia="Times New Roman" w:hAnsi="Arial" w:cs="Arial"/>
          <w:color w:val="000000"/>
          <w:sz w:val="18"/>
          <w:szCs w:val="18"/>
        </w:rPr>
        <w:t>ợ </w:t>
      </w:r>
      <w:r w:rsidRPr="00B9331E">
        <w:rPr>
          <w:rFonts w:ascii="Arial" w:eastAsia="Times New Roman" w:hAnsi="Arial" w:cs="Arial"/>
          <w:color w:val="000000"/>
          <w:sz w:val="18"/>
          <w:szCs w:val="18"/>
          <w:lang w:val="vi-VN"/>
        </w:rPr>
        <w:t>hoặc chồng và con đẻ, con nuôi h</w:t>
      </w:r>
      <w:r w:rsidRPr="00B9331E">
        <w:rPr>
          <w:rFonts w:ascii="Arial" w:eastAsia="Times New Roman" w:hAnsi="Arial" w:cs="Arial"/>
          <w:color w:val="000000"/>
          <w:sz w:val="18"/>
          <w:szCs w:val="18"/>
        </w:rPr>
        <w:t>ợ</w:t>
      </w:r>
      <w:r w:rsidRPr="00B9331E">
        <w:rPr>
          <w:rFonts w:ascii="Arial" w:eastAsia="Times New Roman" w:hAnsi="Arial" w:cs="Arial"/>
          <w:color w:val="000000"/>
          <w:sz w:val="18"/>
          <w:szCs w:val="18"/>
          <w:lang w:val="vi-VN"/>
        </w:rPr>
        <w:t>p pháp từ trần, mất tích hoặc hạ sĩ quan, binh sĩ lập được thành tích đặc biệt xuất sắc trong thực hiện nhiệm vụ thì được nghỉ phép đặc biệt, thời gian không quá 05 ngày (không kể ngày đi và về) và được thanh toán tiền tàu, xe, tiền phụ cấp đi đường theo quy định hiện hành.</w:t>
      </w:r>
    </w:p>
    <w:p w:rsidR="00B9331E" w:rsidRPr="00B9331E" w:rsidRDefault="00B9331E" w:rsidP="00B9331E">
      <w:pPr>
        <w:spacing w:after="0" w:line="234" w:lineRule="atLeast"/>
        <w:rPr>
          <w:rFonts w:ascii="Arial" w:eastAsia="Times New Roman" w:hAnsi="Arial" w:cs="Arial"/>
          <w:color w:val="000000"/>
          <w:sz w:val="18"/>
          <w:szCs w:val="18"/>
        </w:rPr>
      </w:pPr>
      <w:bookmarkStart w:id="6" w:name="dieu_4"/>
      <w:r w:rsidRPr="00B9331E">
        <w:rPr>
          <w:rFonts w:ascii="Arial" w:eastAsia="Times New Roman" w:hAnsi="Arial" w:cs="Arial"/>
          <w:b/>
          <w:bCs/>
          <w:color w:val="000000"/>
          <w:sz w:val="18"/>
          <w:szCs w:val="18"/>
          <w:lang w:val="vi-VN"/>
        </w:rPr>
        <w:t>Điều 4. Chế độ phụ cấp thêm do kéo dài thời gian phục vụ tại ngũ và chế độ phụ cấp khuyến khích đối với hạ sĩ quan, binh sĩ nữ phục vụ tại ngũ</w:t>
      </w:r>
      <w:bookmarkEnd w:id="6"/>
    </w:p>
    <w:p w:rsidR="00B9331E" w:rsidRPr="00B9331E" w:rsidRDefault="00B9331E" w:rsidP="00B9331E">
      <w:pPr>
        <w:spacing w:after="0" w:line="234" w:lineRule="atLeast"/>
        <w:rPr>
          <w:rFonts w:ascii="Arial" w:eastAsia="Times New Roman" w:hAnsi="Arial" w:cs="Arial"/>
          <w:color w:val="000000"/>
          <w:sz w:val="18"/>
          <w:szCs w:val="18"/>
        </w:rPr>
      </w:pPr>
      <w:bookmarkStart w:id="7" w:name="khoan_1_4"/>
      <w:r w:rsidRPr="00B9331E">
        <w:rPr>
          <w:rFonts w:ascii="Arial" w:eastAsia="Times New Roman" w:hAnsi="Arial" w:cs="Arial"/>
          <w:color w:val="000000"/>
          <w:sz w:val="18"/>
          <w:szCs w:val="18"/>
          <w:shd w:val="clear" w:color="auto" w:fill="FFFF96"/>
          <w:lang w:val="vi-VN"/>
        </w:rPr>
        <w:t>1. Ngoài chế độ phụ cấp quân hàm được hưởng theo quy định, hạ sĩ quan, binh sĩ phục vụ tại ngũ, được Bộ trưởng Bộ Quốc phòng quyết định kéo dài thời gian phục vụ tại ngũ thì từ tháng thứ hai mươi lăm trở đi, hàng tháng được hưởng thêm 250% phụ cấp quân hàm hiện hưởng.</w:t>
      </w:r>
      <w:bookmarkEnd w:id="7"/>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lastRenderedPageBreak/>
        <w:t>Khoản phụ cấp thêm này không áp dụng đối với hạ sĩ quan, binh sĩ đang ch</w:t>
      </w:r>
      <w:r w:rsidRPr="00B9331E">
        <w:rPr>
          <w:rFonts w:ascii="Arial" w:eastAsia="Times New Roman" w:hAnsi="Arial" w:cs="Arial"/>
          <w:color w:val="000000"/>
          <w:sz w:val="18"/>
          <w:szCs w:val="18"/>
        </w:rPr>
        <w:t>ờ </w:t>
      </w:r>
      <w:r w:rsidRPr="00B9331E">
        <w:rPr>
          <w:rFonts w:ascii="Arial" w:eastAsia="Times New Roman" w:hAnsi="Arial" w:cs="Arial"/>
          <w:color w:val="000000"/>
          <w:sz w:val="18"/>
          <w:szCs w:val="18"/>
          <w:lang w:val="vi-VN"/>
        </w:rPr>
        <w:t>chuyển chế độ quân nhân chuyên nghiệp, công nhâ</w:t>
      </w:r>
      <w:r w:rsidRPr="00B9331E">
        <w:rPr>
          <w:rFonts w:ascii="Arial" w:eastAsia="Times New Roman" w:hAnsi="Arial" w:cs="Arial"/>
          <w:color w:val="000000"/>
          <w:sz w:val="18"/>
          <w:szCs w:val="18"/>
        </w:rPr>
        <w:t>n</w:t>
      </w:r>
      <w:r w:rsidRPr="00B9331E">
        <w:rPr>
          <w:rFonts w:ascii="Arial" w:eastAsia="Times New Roman" w:hAnsi="Arial" w:cs="Arial"/>
          <w:color w:val="000000"/>
          <w:sz w:val="18"/>
          <w:szCs w:val="18"/>
          <w:lang w:val="vi-VN"/>
        </w:rPr>
        <w:t>, viên chức q</w:t>
      </w:r>
      <w:r w:rsidRPr="00B9331E">
        <w:rPr>
          <w:rFonts w:ascii="Arial" w:eastAsia="Times New Roman" w:hAnsi="Arial" w:cs="Arial"/>
          <w:color w:val="000000"/>
          <w:sz w:val="18"/>
          <w:szCs w:val="18"/>
        </w:rPr>
        <w:t>u</w:t>
      </w:r>
      <w:r w:rsidRPr="00B9331E">
        <w:rPr>
          <w:rFonts w:ascii="Arial" w:eastAsia="Times New Roman" w:hAnsi="Arial" w:cs="Arial"/>
          <w:color w:val="000000"/>
          <w:sz w:val="18"/>
          <w:szCs w:val="18"/>
          <w:lang w:val="vi-VN"/>
        </w:rPr>
        <w:t>ốc ph</w:t>
      </w:r>
      <w:r w:rsidRPr="00B9331E">
        <w:rPr>
          <w:rFonts w:ascii="Arial" w:eastAsia="Times New Roman" w:hAnsi="Arial" w:cs="Arial"/>
          <w:color w:val="000000"/>
          <w:sz w:val="18"/>
          <w:szCs w:val="18"/>
        </w:rPr>
        <w:t>ò</w:t>
      </w:r>
      <w:r w:rsidRPr="00B9331E">
        <w:rPr>
          <w:rFonts w:ascii="Arial" w:eastAsia="Times New Roman" w:hAnsi="Arial" w:cs="Arial"/>
          <w:color w:val="000000"/>
          <w:sz w:val="18"/>
          <w:szCs w:val="18"/>
          <w:lang w:val="vi-VN"/>
        </w:rPr>
        <w:t>ng; chờ đi học, d</w:t>
      </w:r>
      <w:r w:rsidRPr="00B9331E">
        <w:rPr>
          <w:rFonts w:ascii="Arial" w:eastAsia="Times New Roman" w:hAnsi="Arial" w:cs="Arial"/>
          <w:color w:val="000000"/>
          <w:sz w:val="18"/>
          <w:szCs w:val="18"/>
        </w:rPr>
        <w:t>ự </w:t>
      </w:r>
      <w:r w:rsidRPr="00B9331E">
        <w:rPr>
          <w:rFonts w:ascii="Arial" w:eastAsia="Times New Roman" w:hAnsi="Arial" w:cs="Arial"/>
          <w:color w:val="000000"/>
          <w:sz w:val="18"/>
          <w:szCs w:val="18"/>
          <w:lang w:val="vi-VN"/>
        </w:rPr>
        <w:t>thi tuyển sinh; đang học ở các học viện, nhà trường trong, ngoài Quân đội và các trường hợp khác.</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2. Hạ sĩ quan, binh sĩ nữ phục vụ tại ngũ, hàng tháng được hưởng phụ cấp khuyến khích mức 0,2 so với mức lương cơ sở.</w:t>
      </w:r>
    </w:p>
    <w:p w:rsidR="00B9331E" w:rsidRPr="00B9331E" w:rsidRDefault="00B9331E" w:rsidP="00B9331E">
      <w:pPr>
        <w:spacing w:after="0" w:line="234" w:lineRule="atLeast"/>
        <w:rPr>
          <w:rFonts w:ascii="Arial" w:eastAsia="Times New Roman" w:hAnsi="Arial" w:cs="Arial"/>
          <w:color w:val="000000"/>
          <w:sz w:val="18"/>
          <w:szCs w:val="18"/>
        </w:rPr>
      </w:pPr>
      <w:bookmarkStart w:id="8" w:name="dieu_5"/>
      <w:r w:rsidRPr="00B9331E">
        <w:rPr>
          <w:rFonts w:ascii="Arial" w:eastAsia="Times New Roman" w:hAnsi="Arial" w:cs="Arial"/>
          <w:b/>
          <w:bCs/>
          <w:color w:val="000000"/>
          <w:sz w:val="18"/>
          <w:szCs w:val="18"/>
          <w:lang w:val="vi-VN"/>
        </w:rPr>
        <w:t>Điều 5. Một số chế độ, chính sách khác đối với hạ sĩ quan, binh sĩ phục vụ tại ngũ</w:t>
      </w:r>
      <w:bookmarkEnd w:id="8"/>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1. Được miễn tiền cước khi chuyển tiền, bưu phẩm, bưu kiện; được cấp 04 tem thư/tháng, giá tem thư theo quy định của Bộ Thông tin và Truyền thông và được cấp cùng kỳ phụ cấp quân hàm hàng tháng.</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2. Trước khi nhập ngũ là thành viên hộ nghèo, học sinh, sinh viên nếu vay tiền từ ngân hàng chính sách xã hội thì được tạm hoãn trả và không tính </w:t>
      </w:r>
      <w:r w:rsidRPr="00B9331E">
        <w:rPr>
          <w:rFonts w:ascii="Arial" w:eastAsia="Times New Roman" w:hAnsi="Arial" w:cs="Arial"/>
          <w:color w:val="000000"/>
          <w:sz w:val="18"/>
          <w:szCs w:val="18"/>
        </w:rPr>
        <w:t>l</w:t>
      </w:r>
      <w:r w:rsidRPr="00B9331E">
        <w:rPr>
          <w:rFonts w:ascii="Arial" w:eastAsia="Times New Roman" w:hAnsi="Arial" w:cs="Arial"/>
          <w:color w:val="000000"/>
          <w:sz w:val="18"/>
          <w:szCs w:val="18"/>
          <w:lang w:val="vi-VN"/>
        </w:rPr>
        <w:t>ãi suất trong thời gian tại ngũ theo quy định hiện hành.</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3. Hạ sĩ quan, binh sĩ tại ngũ có đủ </w:t>
      </w:r>
      <w:r w:rsidRPr="00B9331E">
        <w:rPr>
          <w:rFonts w:ascii="Arial" w:eastAsia="Times New Roman" w:hAnsi="Arial" w:cs="Arial"/>
          <w:color w:val="000000"/>
          <w:sz w:val="18"/>
          <w:szCs w:val="18"/>
        </w:rPr>
        <w:t>đ</w:t>
      </w:r>
      <w:r w:rsidRPr="00B9331E">
        <w:rPr>
          <w:rFonts w:ascii="Arial" w:eastAsia="Times New Roman" w:hAnsi="Arial" w:cs="Arial"/>
          <w:color w:val="000000"/>
          <w:sz w:val="18"/>
          <w:szCs w:val="18"/>
          <w:lang w:val="vi-VN"/>
        </w:rPr>
        <w:t>iều kiện, tiêu chuẩn về phẩm chất chính trị, đạo đức, v</w:t>
      </w:r>
      <w:r w:rsidRPr="00B9331E">
        <w:rPr>
          <w:rFonts w:ascii="Arial" w:eastAsia="Times New Roman" w:hAnsi="Arial" w:cs="Arial"/>
          <w:color w:val="000000"/>
          <w:sz w:val="18"/>
          <w:szCs w:val="18"/>
        </w:rPr>
        <w:t>ă</w:t>
      </w:r>
      <w:r w:rsidRPr="00B9331E">
        <w:rPr>
          <w:rFonts w:ascii="Arial" w:eastAsia="Times New Roman" w:hAnsi="Arial" w:cs="Arial"/>
          <w:color w:val="000000"/>
          <w:sz w:val="18"/>
          <w:szCs w:val="18"/>
          <w:lang w:val="vi-VN"/>
        </w:rPr>
        <w:t>n h</w:t>
      </w:r>
      <w:r w:rsidRPr="00B9331E">
        <w:rPr>
          <w:rFonts w:ascii="Arial" w:eastAsia="Times New Roman" w:hAnsi="Arial" w:cs="Arial"/>
          <w:color w:val="000000"/>
          <w:sz w:val="18"/>
          <w:szCs w:val="18"/>
        </w:rPr>
        <w:t>óa</w:t>
      </w:r>
      <w:r w:rsidRPr="00B9331E">
        <w:rPr>
          <w:rFonts w:ascii="Arial" w:eastAsia="Times New Roman" w:hAnsi="Arial" w:cs="Arial"/>
          <w:color w:val="000000"/>
          <w:sz w:val="18"/>
          <w:szCs w:val="18"/>
          <w:lang w:val="vi-VN"/>
        </w:rPr>
        <w:t>, sức khoẻ, độ tuổi thì được tham gia tuy</w:t>
      </w:r>
      <w:r w:rsidRPr="00B9331E">
        <w:rPr>
          <w:rFonts w:ascii="Arial" w:eastAsia="Times New Roman" w:hAnsi="Arial" w:cs="Arial"/>
          <w:color w:val="000000"/>
          <w:sz w:val="18"/>
          <w:szCs w:val="18"/>
        </w:rPr>
        <w:t>ể</w:t>
      </w:r>
      <w:r w:rsidRPr="00B9331E">
        <w:rPr>
          <w:rFonts w:ascii="Arial" w:eastAsia="Times New Roman" w:hAnsi="Arial" w:cs="Arial"/>
          <w:color w:val="000000"/>
          <w:sz w:val="18"/>
          <w:szCs w:val="18"/>
          <w:lang w:val="vi-VN"/>
        </w:rPr>
        <w:t>n sinh theo quy định của Bộ Quốc phòng và được cộng Điểm ưu tiên trong tuyển sinh theo quy định hiện hành.</w:t>
      </w:r>
    </w:p>
    <w:p w:rsidR="00B9331E" w:rsidRPr="00B9331E" w:rsidRDefault="00B9331E" w:rsidP="00B9331E">
      <w:pPr>
        <w:spacing w:after="0" w:line="234" w:lineRule="atLeast"/>
        <w:rPr>
          <w:rFonts w:ascii="Arial" w:eastAsia="Times New Roman" w:hAnsi="Arial" w:cs="Arial"/>
          <w:color w:val="000000"/>
          <w:sz w:val="18"/>
          <w:szCs w:val="18"/>
        </w:rPr>
      </w:pPr>
      <w:bookmarkStart w:id="9" w:name="dieu_6"/>
      <w:r w:rsidRPr="00B9331E">
        <w:rPr>
          <w:rFonts w:ascii="Arial" w:eastAsia="Times New Roman" w:hAnsi="Arial" w:cs="Arial"/>
          <w:b/>
          <w:bCs/>
          <w:color w:val="000000"/>
          <w:sz w:val="18"/>
          <w:szCs w:val="18"/>
          <w:lang w:val="vi-VN"/>
        </w:rPr>
        <w:t>Điều 6. Chế độ, chính sách đối với thân nhân hạ sĩ quan, binh sĩ tại ngũ</w:t>
      </w:r>
      <w:bookmarkEnd w:id="9"/>
    </w:p>
    <w:p w:rsidR="00B9331E" w:rsidRPr="00B9331E" w:rsidRDefault="00B9331E" w:rsidP="00B9331E">
      <w:pPr>
        <w:spacing w:after="0" w:line="234" w:lineRule="atLeast"/>
        <w:rPr>
          <w:rFonts w:ascii="Arial" w:eastAsia="Times New Roman" w:hAnsi="Arial" w:cs="Arial"/>
          <w:color w:val="000000"/>
          <w:sz w:val="18"/>
          <w:szCs w:val="18"/>
        </w:rPr>
      </w:pPr>
      <w:bookmarkStart w:id="10" w:name="khoan_1_6"/>
      <w:r w:rsidRPr="00B9331E">
        <w:rPr>
          <w:rFonts w:ascii="Arial" w:eastAsia="Times New Roman" w:hAnsi="Arial" w:cs="Arial"/>
          <w:color w:val="000000"/>
          <w:sz w:val="18"/>
          <w:szCs w:val="18"/>
          <w:shd w:val="clear" w:color="auto" w:fill="FFFF96"/>
          <w:lang w:val="vi-VN"/>
        </w:rPr>
        <w:t>1. Thân nhân của hạ sĩ quan, binh sĩ tại ngũ quy định tại Khoản 2 Điều 2 Nghị định này được trợ cấp khó khăn đột xuất trong các trường hợp sau đây:</w:t>
      </w:r>
      <w:bookmarkEnd w:id="10"/>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a) Khi nhà ở của hạ sĩ quan, binh sĩ tại ngũ gặp tai nạn, hoả hoạn, thiên tai dẫn đến bị sập nhà, trôi nhà, cháy nhà hoặc phải </w:t>
      </w:r>
      <w:r w:rsidRPr="00B9331E">
        <w:rPr>
          <w:rFonts w:ascii="Arial" w:eastAsia="Times New Roman" w:hAnsi="Arial" w:cs="Arial"/>
          <w:color w:val="000000"/>
          <w:sz w:val="18"/>
          <w:szCs w:val="18"/>
        </w:rPr>
        <w:t>d</w:t>
      </w:r>
      <w:r w:rsidRPr="00B9331E">
        <w:rPr>
          <w:rFonts w:ascii="Arial" w:eastAsia="Times New Roman" w:hAnsi="Arial" w:cs="Arial"/>
          <w:color w:val="000000"/>
          <w:sz w:val="18"/>
          <w:szCs w:val="18"/>
          <w:lang w:val="vi-VN"/>
        </w:rPr>
        <w:t>i dời chỗ ở hoặc tài sản bị hư hỏng, thiệt hại nặng về kinh tế thì được trợ cấp mức 3.000</w:t>
      </w:r>
      <w:r w:rsidRPr="00B9331E">
        <w:rPr>
          <w:rFonts w:ascii="Arial" w:eastAsia="Times New Roman" w:hAnsi="Arial" w:cs="Arial"/>
          <w:color w:val="000000"/>
          <w:sz w:val="18"/>
          <w:szCs w:val="18"/>
        </w:rPr>
        <w:t>.</w:t>
      </w:r>
      <w:r w:rsidRPr="00B9331E">
        <w:rPr>
          <w:rFonts w:ascii="Arial" w:eastAsia="Times New Roman" w:hAnsi="Arial" w:cs="Arial"/>
          <w:color w:val="000000"/>
          <w:sz w:val="18"/>
          <w:szCs w:val="18"/>
          <w:lang w:val="vi-VN"/>
        </w:rPr>
        <w:t>000 đồng/suất/</w:t>
      </w:r>
      <w:r w:rsidRPr="00B9331E">
        <w:rPr>
          <w:rFonts w:ascii="Arial" w:eastAsia="Times New Roman" w:hAnsi="Arial" w:cs="Arial"/>
          <w:color w:val="000000"/>
          <w:sz w:val="18"/>
          <w:szCs w:val="18"/>
        </w:rPr>
        <w:t>l</w:t>
      </w:r>
      <w:r w:rsidRPr="00B9331E">
        <w:rPr>
          <w:rFonts w:ascii="Arial" w:eastAsia="Times New Roman" w:hAnsi="Arial" w:cs="Arial"/>
          <w:color w:val="000000"/>
          <w:sz w:val="18"/>
          <w:szCs w:val="18"/>
          <w:lang w:val="vi-VN"/>
        </w:rPr>
        <w:t>ần;</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b) Thân nhân của hạ sĩ quan, binh sĩ tại ngũ ốm đau từ 01 tháng trở lên hoặc </w:t>
      </w:r>
      <w:r w:rsidRPr="00B9331E">
        <w:rPr>
          <w:rFonts w:ascii="Arial" w:eastAsia="Times New Roman" w:hAnsi="Arial" w:cs="Arial"/>
          <w:color w:val="000000"/>
          <w:sz w:val="18"/>
          <w:szCs w:val="18"/>
        </w:rPr>
        <w:t>đ</w:t>
      </w:r>
      <w:r w:rsidRPr="00B9331E">
        <w:rPr>
          <w:rFonts w:ascii="Arial" w:eastAsia="Times New Roman" w:hAnsi="Arial" w:cs="Arial"/>
          <w:color w:val="000000"/>
          <w:sz w:val="18"/>
          <w:szCs w:val="18"/>
          <w:lang w:val="vi-VN"/>
        </w:rPr>
        <w:t>iều trị 01 lần tại bệnh viện từ 07 ngày trở lên thì được trợ cấp mức 500.000 đồng/thân nhâ</w:t>
      </w:r>
      <w:r w:rsidRPr="00B9331E">
        <w:rPr>
          <w:rFonts w:ascii="Arial" w:eastAsia="Times New Roman" w:hAnsi="Arial" w:cs="Arial"/>
          <w:color w:val="000000"/>
          <w:sz w:val="18"/>
          <w:szCs w:val="18"/>
        </w:rPr>
        <w:t>n</w:t>
      </w:r>
      <w:r w:rsidRPr="00B9331E">
        <w:rPr>
          <w:rFonts w:ascii="Arial" w:eastAsia="Times New Roman" w:hAnsi="Arial" w:cs="Arial"/>
          <w:color w:val="000000"/>
          <w:sz w:val="18"/>
          <w:szCs w:val="18"/>
          <w:lang w:val="vi-VN"/>
        </w:rPr>
        <w:t>/</w:t>
      </w:r>
      <w:r w:rsidRPr="00B9331E">
        <w:rPr>
          <w:rFonts w:ascii="Arial" w:eastAsia="Times New Roman" w:hAnsi="Arial" w:cs="Arial"/>
          <w:color w:val="000000"/>
          <w:sz w:val="18"/>
          <w:szCs w:val="18"/>
        </w:rPr>
        <w:t>l</w:t>
      </w:r>
      <w:r w:rsidRPr="00B9331E">
        <w:rPr>
          <w:rFonts w:ascii="Arial" w:eastAsia="Times New Roman" w:hAnsi="Arial" w:cs="Arial"/>
          <w:color w:val="000000"/>
          <w:sz w:val="18"/>
          <w:szCs w:val="18"/>
          <w:lang w:val="vi-VN"/>
        </w:rPr>
        <w:t>ần;</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c) Chế độ trợ cấp khó khăn đột xuất quy định tại Điểm a Khoản này được thực hiện không quá 02 lần/năm đối với một hạ sĩ quan, binh sĩ; chế độ trợ cấp khó khăn đột xuất quy định tại Điểm b Khoản này được thự</w:t>
      </w:r>
      <w:r w:rsidRPr="00B9331E">
        <w:rPr>
          <w:rFonts w:ascii="Arial" w:eastAsia="Times New Roman" w:hAnsi="Arial" w:cs="Arial"/>
          <w:color w:val="000000"/>
          <w:sz w:val="18"/>
          <w:szCs w:val="18"/>
        </w:rPr>
        <w:t>c </w:t>
      </w:r>
      <w:r w:rsidRPr="00B9331E">
        <w:rPr>
          <w:rFonts w:ascii="Arial" w:eastAsia="Times New Roman" w:hAnsi="Arial" w:cs="Arial"/>
          <w:color w:val="000000"/>
          <w:sz w:val="18"/>
          <w:szCs w:val="18"/>
          <w:lang w:val="vi-VN"/>
        </w:rPr>
        <w:t>hiện không quá 02 lần/năm đối với mỗi thân nhân của hạ sĩ quan, binh sĩ;</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d) Thân nhân của hạ sĩ quan, binh sĩ tại ngũ hy sinh, từ trần hoặc mất tích thì được tr</w:t>
      </w:r>
      <w:r w:rsidRPr="00B9331E">
        <w:rPr>
          <w:rFonts w:ascii="Arial" w:eastAsia="Times New Roman" w:hAnsi="Arial" w:cs="Arial"/>
          <w:color w:val="000000"/>
          <w:sz w:val="18"/>
          <w:szCs w:val="18"/>
        </w:rPr>
        <w:t>ợ </w:t>
      </w:r>
      <w:r w:rsidRPr="00B9331E">
        <w:rPr>
          <w:rFonts w:ascii="Arial" w:eastAsia="Times New Roman" w:hAnsi="Arial" w:cs="Arial"/>
          <w:color w:val="000000"/>
          <w:sz w:val="18"/>
          <w:szCs w:val="18"/>
          <w:lang w:val="vi-VN"/>
        </w:rPr>
        <w:t>cấp mức 2.000.000 đồng/người.</w:t>
      </w:r>
    </w:p>
    <w:p w:rsidR="00B9331E" w:rsidRPr="00B9331E" w:rsidRDefault="00B9331E" w:rsidP="00B9331E">
      <w:pPr>
        <w:spacing w:after="0" w:line="234" w:lineRule="atLeast"/>
        <w:rPr>
          <w:rFonts w:ascii="Arial" w:eastAsia="Times New Roman" w:hAnsi="Arial" w:cs="Arial"/>
          <w:color w:val="000000"/>
          <w:sz w:val="18"/>
          <w:szCs w:val="18"/>
        </w:rPr>
      </w:pPr>
      <w:bookmarkStart w:id="11" w:name="khoan_2_6"/>
      <w:r w:rsidRPr="00B9331E">
        <w:rPr>
          <w:rFonts w:ascii="Arial" w:eastAsia="Times New Roman" w:hAnsi="Arial" w:cs="Arial"/>
          <w:color w:val="000000"/>
          <w:sz w:val="18"/>
          <w:szCs w:val="18"/>
          <w:shd w:val="clear" w:color="auto" w:fill="FFFF96"/>
          <w:lang w:val="vi-VN"/>
        </w:rPr>
        <w:t>2. Con đẻ, con nuôi hợp pháp của hạ sĩ quan, binh sĩ tại ngũ được miễn, giảm học phí khi học tại cơ sở giáo dục phổ thông công lập, ngoài công lập theo quy định tại Nghị định số </w:t>
      </w:r>
      <w:bookmarkEnd w:id="11"/>
      <w:r w:rsidRPr="00B9331E">
        <w:rPr>
          <w:rFonts w:ascii="Arial" w:eastAsia="Times New Roman" w:hAnsi="Arial" w:cs="Arial"/>
          <w:color w:val="000000"/>
          <w:sz w:val="18"/>
          <w:szCs w:val="18"/>
        </w:rPr>
        <w:fldChar w:fldCharType="begin"/>
      </w:r>
      <w:r w:rsidRPr="00B9331E">
        <w:rPr>
          <w:rFonts w:ascii="Arial" w:eastAsia="Times New Roman" w:hAnsi="Arial" w:cs="Arial"/>
          <w:color w:val="000000"/>
          <w:sz w:val="18"/>
          <w:szCs w:val="18"/>
        </w:rPr>
        <w:instrText xml:space="preserve"> HYPERLINK "https://thuvienphapluat.vn/van-ban/thue-phi-le-phi/nghi-dinh-86-2015-nd-cp-co-che-thu-quan-ly-hoc-phi-co-so-giao-duc-quoc-dan-nam-hoc-2015-2016-den-2020-2021-292146.aspx" \o "Nghị định 86/2015/NĐ-CP" \t "_blank" </w:instrText>
      </w:r>
      <w:r w:rsidRPr="00B9331E">
        <w:rPr>
          <w:rFonts w:ascii="Arial" w:eastAsia="Times New Roman" w:hAnsi="Arial" w:cs="Arial"/>
          <w:color w:val="000000"/>
          <w:sz w:val="18"/>
          <w:szCs w:val="18"/>
        </w:rPr>
        <w:fldChar w:fldCharType="separate"/>
      </w:r>
      <w:r w:rsidRPr="00B9331E">
        <w:rPr>
          <w:rFonts w:ascii="Arial" w:eastAsia="Times New Roman" w:hAnsi="Arial" w:cs="Arial"/>
          <w:color w:val="0E70C3"/>
          <w:sz w:val="18"/>
          <w:szCs w:val="18"/>
        </w:rPr>
        <w:t>86/2015/NĐ-CP</w:t>
      </w:r>
      <w:r w:rsidRPr="00B9331E">
        <w:rPr>
          <w:rFonts w:ascii="Arial" w:eastAsia="Times New Roman" w:hAnsi="Arial" w:cs="Arial"/>
          <w:color w:val="000000"/>
          <w:sz w:val="18"/>
          <w:szCs w:val="18"/>
        </w:rPr>
        <w:fldChar w:fldCharType="end"/>
      </w:r>
      <w:r w:rsidRPr="00B9331E">
        <w:rPr>
          <w:rFonts w:ascii="Arial" w:eastAsia="Times New Roman" w:hAnsi="Arial" w:cs="Arial"/>
          <w:color w:val="000000"/>
          <w:sz w:val="18"/>
          <w:szCs w:val="18"/>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B9331E" w:rsidRPr="00B9331E" w:rsidRDefault="00B9331E" w:rsidP="00B9331E">
      <w:pPr>
        <w:spacing w:after="0" w:line="234" w:lineRule="atLeast"/>
        <w:rPr>
          <w:rFonts w:ascii="Arial" w:eastAsia="Times New Roman" w:hAnsi="Arial" w:cs="Arial"/>
          <w:color w:val="000000"/>
          <w:sz w:val="18"/>
          <w:szCs w:val="18"/>
        </w:rPr>
      </w:pPr>
      <w:bookmarkStart w:id="12" w:name="dieu_7"/>
      <w:r w:rsidRPr="00B9331E">
        <w:rPr>
          <w:rFonts w:ascii="Arial" w:eastAsia="Times New Roman" w:hAnsi="Arial" w:cs="Arial"/>
          <w:b/>
          <w:bCs/>
          <w:color w:val="000000"/>
          <w:sz w:val="18"/>
          <w:szCs w:val="18"/>
          <w:shd w:val="clear" w:color="auto" w:fill="FFFF96"/>
          <w:lang w:val="vi-VN"/>
        </w:rPr>
        <w:t>Điều 7. Chế độ trợ cấp xuất ngũ một lần, trợ cấp tạo việc làm, cấp tiền tàu xe, phụ cấp đi đường đối với hạ sĩ quan, binh sĩ xuất ngũ</w:t>
      </w:r>
      <w:bookmarkEnd w:id="12"/>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1. Ngoài chế độ bảo hiểm xã hội một lần được hưởng theo quy định của pháp luật về bảo hiểm xã hội, hạ sĩ quan, binh sĩ khi xuất ngũ được trợ cấp xu</w:t>
      </w:r>
      <w:r w:rsidRPr="00B9331E">
        <w:rPr>
          <w:rFonts w:ascii="Arial" w:eastAsia="Times New Roman" w:hAnsi="Arial" w:cs="Arial"/>
          <w:color w:val="000000"/>
          <w:sz w:val="18"/>
          <w:szCs w:val="18"/>
        </w:rPr>
        <w:t>ấ</w:t>
      </w:r>
      <w:r w:rsidRPr="00B9331E">
        <w:rPr>
          <w:rFonts w:ascii="Arial" w:eastAsia="Times New Roman" w:hAnsi="Arial" w:cs="Arial"/>
          <w:color w:val="000000"/>
          <w:sz w:val="18"/>
          <w:szCs w:val="18"/>
          <w:lang w:val="vi-VN"/>
        </w:rPr>
        <w:t>t ngũ một l</w:t>
      </w:r>
      <w:r w:rsidRPr="00B9331E">
        <w:rPr>
          <w:rFonts w:ascii="Arial" w:eastAsia="Times New Roman" w:hAnsi="Arial" w:cs="Arial"/>
          <w:color w:val="000000"/>
          <w:sz w:val="18"/>
          <w:szCs w:val="18"/>
        </w:rPr>
        <w:t>ầ</w:t>
      </w:r>
      <w:r w:rsidRPr="00B9331E">
        <w:rPr>
          <w:rFonts w:ascii="Arial" w:eastAsia="Times New Roman" w:hAnsi="Arial" w:cs="Arial"/>
          <w:color w:val="000000"/>
          <w:sz w:val="18"/>
          <w:szCs w:val="18"/>
          <w:lang w:val="vi-VN"/>
        </w:rPr>
        <w:t>n, cứ m</w:t>
      </w:r>
      <w:r w:rsidRPr="00B9331E">
        <w:rPr>
          <w:rFonts w:ascii="Arial" w:eastAsia="Times New Roman" w:hAnsi="Arial" w:cs="Arial"/>
          <w:color w:val="000000"/>
          <w:sz w:val="18"/>
          <w:szCs w:val="18"/>
        </w:rPr>
        <w:t>ỗ</w:t>
      </w:r>
      <w:r w:rsidRPr="00B9331E">
        <w:rPr>
          <w:rFonts w:ascii="Arial" w:eastAsia="Times New Roman" w:hAnsi="Arial" w:cs="Arial"/>
          <w:color w:val="000000"/>
          <w:sz w:val="18"/>
          <w:szCs w:val="18"/>
          <w:lang w:val="vi-VN"/>
        </w:rPr>
        <w:t>i năm phục vụ trong Quân đội được trợ c</w:t>
      </w:r>
      <w:r w:rsidRPr="00B9331E">
        <w:rPr>
          <w:rFonts w:ascii="Arial" w:eastAsia="Times New Roman" w:hAnsi="Arial" w:cs="Arial"/>
          <w:color w:val="000000"/>
          <w:sz w:val="18"/>
          <w:szCs w:val="18"/>
        </w:rPr>
        <w:t>ấ</w:t>
      </w:r>
      <w:r w:rsidRPr="00B9331E">
        <w:rPr>
          <w:rFonts w:ascii="Arial" w:eastAsia="Times New Roman" w:hAnsi="Arial" w:cs="Arial"/>
          <w:color w:val="000000"/>
          <w:sz w:val="18"/>
          <w:szCs w:val="18"/>
          <w:lang w:val="vi-VN"/>
        </w:rPr>
        <w:t>p b</w:t>
      </w:r>
      <w:r w:rsidRPr="00B9331E">
        <w:rPr>
          <w:rFonts w:ascii="Arial" w:eastAsia="Times New Roman" w:hAnsi="Arial" w:cs="Arial"/>
          <w:color w:val="000000"/>
          <w:sz w:val="18"/>
          <w:szCs w:val="18"/>
        </w:rPr>
        <w:t>ằ</w:t>
      </w:r>
      <w:r w:rsidRPr="00B9331E">
        <w:rPr>
          <w:rFonts w:ascii="Arial" w:eastAsia="Times New Roman" w:hAnsi="Arial" w:cs="Arial"/>
          <w:color w:val="000000"/>
          <w:sz w:val="18"/>
          <w:szCs w:val="18"/>
          <w:lang w:val="vi-VN"/>
        </w:rPr>
        <w:t>ng 02 tháng tiền lương cơ sở theo quy định của Chính phủ tại thời Điểm xuất ngũ. Trường h</w:t>
      </w:r>
      <w:r w:rsidRPr="00B9331E">
        <w:rPr>
          <w:rFonts w:ascii="Arial" w:eastAsia="Times New Roman" w:hAnsi="Arial" w:cs="Arial"/>
          <w:color w:val="000000"/>
          <w:sz w:val="18"/>
          <w:szCs w:val="18"/>
        </w:rPr>
        <w:t>ợ</w:t>
      </w:r>
      <w:r w:rsidRPr="00B9331E">
        <w:rPr>
          <w:rFonts w:ascii="Arial" w:eastAsia="Times New Roman" w:hAnsi="Arial" w:cs="Arial"/>
          <w:color w:val="000000"/>
          <w:sz w:val="18"/>
          <w:szCs w:val="18"/>
          <w:lang w:val="vi-VN"/>
        </w:rPr>
        <w:t>p có tháng lẻ được tính như sau: Dưới 01 tháng không được hưởng trợ cấp xuất ngũ; từ đủ 01 tháng đến đủ 06 tháng được hư</w:t>
      </w:r>
      <w:r w:rsidRPr="00B9331E">
        <w:rPr>
          <w:rFonts w:ascii="Arial" w:eastAsia="Times New Roman" w:hAnsi="Arial" w:cs="Arial"/>
          <w:color w:val="000000"/>
          <w:sz w:val="18"/>
          <w:szCs w:val="18"/>
        </w:rPr>
        <w:t>ở</w:t>
      </w:r>
      <w:r w:rsidRPr="00B9331E">
        <w:rPr>
          <w:rFonts w:ascii="Arial" w:eastAsia="Times New Roman" w:hAnsi="Arial" w:cs="Arial"/>
          <w:color w:val="000000"/>
          <w:sz w:val="18"/>
          <w:szCs w:val="18"/>
          <w:lang w:val="vi-VN"/>
        </w:rPr>
        <w:t>ng trợ cấp bằng 01 tháng tiền lương cơ sở; từ trên 06 tháng trở lên đến 12 tháng được hưởng trợ cấp bằng 02 tháng tiền lương cơ sở.</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2. Hạ sĩ quan, binh sĩ phục vụ tại ngũ thời hạn đủ 30 tháng, khi xuất ngũ được trợ c</w:t>
      </w:r>
      <w:r w:rsidRPr="00B9331E">
        <w:rPr>
          <w:rFonts w:ascii="Arial" w:eastAsia="Times New Roman" w:hAnsi="Arial" w:cs="Arial"/>
          <w:color w:val="000000"/>
          <w:sz w:val="18"/>
          <w:szCs w:val="18"/>
        </w:rPr>
        <w:t>ấ</w:t>
      </w:r>
      <w:r w:rsidRPr="00B9331E">
        <w:rPr>
          <w:rFonts w:ascii="Arial" w:eastAsia="Times New Roman" w:hAnsi="Arial" w:cs="Arial"/>
          <w:color w:val="000000"/>
          <w:sz w:val="18"/>
          <w:szCs w:val="18"/>
          <w:lang w:val="vi-VN"/>
        </w:rPr>
        <w:t>p thêm 02 tháng phụ c</w:t>
      </w:r>
      <w:r w:rsidRPr="00B9331E">
        <w:rPr>
          <w:rFonts w:ascii="Arial" w:eastAsia="Times New Roman" w:hAnsi="Arial" w:cs="Arial"/>
          <w:color w:val="000000"/>
          <w:sz w:val="18"/>
          <w:szCs w:val="18"/>
        </w:rPr>
        <w:t>ấ</w:t>
      </w:r>
      <w:r w:rsidRPr="00B9331E">
        <w:rPr>
          <w:rFonts w:ascii="Arial" w:eastAsia="Times New Roman" w:hAnsi="Arial" w:cs="Arial"/>
          <w:color w:val="000000"/>
          <w:sz w:val="18"/>
          <w:szCs w:val="18"/>
          <w:lang w:val="vi-VN"/>
        </w:rPr>
        <w:t>p quân hàm hiện hưởng; trường hợp nếu xu</w:t>
      </w:r>
      <w:r w:rsidRPr="00B9331E">
        <w:rPr>
          <w:rFonts w:ascii="Arial" w:eastAsia="Times New Roman" w:hAnsi="Arial" w:cs="Arial"/>
          <w:color w:val="000000"/>
          <w:sz w:val="18"/>
          <w:szCs w:val="18"/>
        </w:rPr>
        <w:t>ấ</w:t>
      </w:r>
      <w:r w:rsidRPr="00B9331E">
        <w:rPr>
          <w:rFonts w:ascii="Arial" w:eastAsia="Times New Roman" w:hAnsi="Arial" w:cs="Arial"/>
          <w:color w:val="000000"/>
          <w:sz w:val="18"/>
          <w:szCs w:val="18"/>
          <w:lang w:val="vi-VN"/>
        </w:rPr>
        <w:t>t ngũ trước thời hạn 30 thá</w:t>
      </w:r>
      <w:r w:rsidRPr="00B9331E">
        <w:rPr>
          <w:rFonts w:ascii="Arial" w:eastAsia="Times New Roman" w:hAnsi="Arial" w:cs="Arial"/>
          <w:color w:val="000000"/>
          <w:sz w:val="18"/>
          <w:szCs w:val="18"/>
        </w:rPr>
        <w:t>n</w:t>
      </w:r>
      <w:r w:rsidRPr="00B9331E">
        <w:rPr>
          <w:rFonts w:ascii="Arial" w:eastAsia="Times New Roman" w:hAnsi="Arial" w:cs="Arial"/>
          <w:color w:val="000000"/>
          <w:sz w:val="18"/>
          <w:szCs w:val="18"/>
          <w:lang w:val="vi-VN"/>
        </w:rPr>
        <w:t>g thì thời gian phục vụ tại ngũ từ tháng thứ 25 đ</w:t>
      </w:r>
      <w:r w:rsidRPr="00B9331E">
        <w:rPr>
          <w:rFonts w:ascii="Arial" w:eastAsia="Times New Roman" w:hAnsi="Arial" w:cs="Arial"/>
          <w:color w:val="000000"/>
          <w:sz w:val="18"/>
          <w:szCs w:val="18"/>
        </w:rPr>
        <w:t>ế</w:t>
      </w:r>
      <w:r w:rsidRPr="00B9331E">
        <w:rPr>
          <w:rFonts w:ascii="Arial" w:eastAsia="Times New Roman" w:hAnsi="Arial" w:cs="Arial"/>
          <w:color w:val="000000"/>
          <w:sz w:val="18"/>
          <w:szCs w:val="18"/>
          <w:lang w:val="vi-VN"/>
        </w:rPr>
        <w:t>n dưới 30 tháng được trợ c</w:t>
      </w:r>
      <w:r w:rsidRPr="00B9331E">
        <w:rPr>
          <w:rFonts w:ascii="Arial" w:eastAsia="Times New Roman" w:hAnsi="Arial" w:cs="Arial"/>
          <w:color w:val="000000"/>
          <w:sz w:val="18"/>
          <w:szCs w:val="18"/>
        </w:rPr>
        <w:t>ấ</w:t>
      </w:r>
      <w:r w:rsidRPr="00B9331E">
        <w:rPr>
          <w:rFonts w:ascii="Arial" w:eastAsia="Times New Roman" w:hAnsi="Arial" w:cs="Arial"/>
          <w:color w:val="000000"/>
          <w:sz w:val="18"/>
          <w:szCs w:val="18"/>
          <w:lang w:val="vi-VN"/>
        </w:rPr>
        <w:t>p thêm 01 tháng phụ c</w:t>
      </w:r>
      <w:r w:rsidRPr="00B9331E">
        <w:rPr>
          <w:rFonts w:ascii="Arial" w:eastAsia="Times New Roman" w:hAnsi="Arial" w:cs="Arial"/>
          <w:color w:val="000000"/>
          <w:sz w:val="18"/>
          <w:szCs w:val="18"/>
        </w:rPr>
        <w:t>ấ</w:t>
      </w:r>
      <w:r w:rsidRPr="00B9331E">
        <w:rPr>
          <w:rFonts w:ascii="Arial" w:eastAsia="Times New Roman" w:hAnsi="Arial" w:cs="Arial"/>
          <w:color w:val="000000"/>
          <w:sz w:val="18"/>
          <w:szCs w:val="18"/>
          <w:lang w:val="vi-VN"/>
        </w:rPr>
        <w:t>p quân hàm hiện hưởng.</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3. Hạ sĩ quan, binh sĩ hoàn thành nghĩa vụ phục vụ tại ngũ theo quy định của Luật Nghĩa vụ quân sự khi xuất ngũ được trợ cấp tạo việc làm bằng 06 tháng tiền lương cơ sở theo quy đ</w:t>
      </w:r>
      <w:r w:rsidRPr="00B9331E">
        <w:rPr>
          <w:rFonts w:ascii="Arial" w:eastAsia="Times New Roman" w:hAnsi="Arial" w:cs="Arial"/>
          <w:color w:val="000000"/>
          <w:sz w:val="18"/>
          <w:szCs w:val="18"/>
        </w:rPr>
        <w:t>ị</w:t>
      </w:r>
      <w:r w:rsidRPr="00B9331E">
        <w:rPr>
          <w:rFonts w:ascii="Arial" w:eastAsia="Times New Roman" w:hAnsi="Arial" w:cs="Arial"/>
          <w:color w:val="000000"/>
          <w:sz w:val="18"/>
          <w:szCs w:val="18"/>
          <w:lang w:val="vi-VN"/>
        </w:rPr>
        <w:t>nh của Chính phủ tại thời Điểm xuất ngũ.</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4. Hạ sĩ quan, binh sĩ khi xuất ngũ được đơn vị trực tiếp quản lý tổ chức buổi gặp mặt chia tay trước khi xuất ngũ, mức chi 50.000 đồng/người; được đơn vị tiễn và đưa về địa phương nơi cư trú theo quy định hoặc cấp tiền tàu, xe (loại phổ thông) và phụ cấp đi đường từ đơn vị về nơi cư trú.</w:t>
      </w:r>
    </w:p>
    <w:p w:rsidR="00B9331E" w:rsidRPr="00B9331E" w:rsidRDefault="00B9331E" w:rsidP="00B9331E">
      <w:pPr>
        <w:spacing w:after="0" w:line="234" w:lineRule="atLeast"/>
        <w:rPr>
          <w:rFonts w:ascii="Arial" w:eastAsia="Times New Roman" w:hAnsi="Arial" w:cs="Arial"/>
          <w:color w:val="000000"/>
          <w:sz w:val="18"/>
          <w:szCs w:val="18"/>
        </w:rPr>
      </w:pPr>
      <w:bookmarkStart w:id="13" w:name="dieu_8"/>
      <w:r w:rsidRPr="00B9331E">
        <w:rPr>
          <w:rFonts w:ascii="Arial" w:eastAsia="Times New Roman" w:hAnsi="Arial" w:cs="Arial"/>
          <w:b/>
          <w:bCs/>
          <w:color w:val="000000"/>
          <w:sz w:val="18"/>
          <w:szCs w:val="18"/>
          <w:lang w:val="vi-VN"/>
        </w:rPr>
        <w:t>Điều 8. Chế độ đào tạo, học nghề, giải quyết việc làm khi xuất ngũ</w:t>
      </w:r>
      <w:bookmarkEnd w:id="13"/>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lastRenderedPageBreak/>
        <w:t>1. Hạ sĩ quan, binh sĩ trước khi nhập ngũ đang học tập hoặc có giấy gọi vào học tại các trường thuộc cơ sở giáo dục nghề nghiệp, cơ sở giáo dục đại học thì được bảo lưu kết quả, được tiếp nhận vào học tại các trường đó.</w:t>
      </w:r>
    </w:p>
    <w:p w:rsidR="00B9331E" w:rsidRPr="00B9331E" w:rsidRDefault="00B9331E" w:rsidP="00B9331E">
      <w:pPr>
        <w:spacing w:after="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Trường hợp hạ sĩ quan, binh sĩ hoàn thành nghĩa vụ phục vụ tại ngũ, khi xuất ngũ nếu có nhu cầu đào tạo nghề và đủ </w:t>
      </w:r>
      <w:r w:rsidRPr="00B9331E">
        <w:rPr>
          <w:rFonts w:ascii="Arial" w:eastAsia="Times New Roman" w:hAnsi="Arial" w:cs="Arial"/>
          <w:color w:val="000000"/>
          <w:sz w:val="18"/>
          <w:szCs w:val="18"/>
        </w:rPr>
        <w:t>đ</w:t>
      </w:r>
      <w:r w:rsidRPr="00B9331E">
        <w:rPr>
          <w:rFonts w:ascii="Arial" w:eastAsia="Times New Roman" w:hAnsi="Arial" w:cs="Arial"/>
          <w:color w:val="000000"/>
          <w:sz w:val="18"/>
          <w:szCs w:val="18"/>
          <w:lang w:val="vi-VN"/>
        </w:rPr>
        <w:t>iều kiện được hỗ trợ đào tạo nghề thì được hỗ trợ đào tạo nghề theo quy định tại Nghị định số </w:t>
      </w:r>
      <w:hyperlink r:id="rId6" w:tgtFrame="_blank" w:tooltip="Nghị định 61/2015/NĐ-CP" w:history="1">
        <w:r w:rsidRPr="00B9331E">
          <w:rPr>
            <w:rFonts w:ascii="Arial" w:eastAsia="Times New Roman" w:hAnsi="Arial" w:cs="Arial"/>
            <w:color w:val="0E70C3"/>
            <w:sz w:val="18"/>
            <w:szCs w:val="18"/>
            <w:lang w:val="vi-VN"/>
          </w:rPr>
          <w:t>61/2015/NĐ-CP</w:t>
        </w:r>
      </w:hyperlink>
      <w:r w:rsidRPr="00B9331E">
        <w:rPr>
          <w:rFonts w:ascii="Arial" w:eastAsia="Times New Roman" w:hAnsi="Arial" w:cs="Arial"/>
          <w:color w:val="000000"/>
          <w:sz w:val="18"/>
          <w:szCs w:val="18"/>
          <w:lang w:val="vi-VN"/>
        </w:rPr>
        <w:t> </w:t>
      </w:r>
      <w:r w:rsidRPr="00B9331E">
        <w:rPr>
          <w:rFonts w:ascii="Arial" w:eastAsia="Times New Roman" w:hAnsi="Arial" w:cs="Arial"/>
          <w:color w:val="000000"/>
          <w:sz w:val="18"/>
          <w:szCs w:val="18"/>
        </w:rPr>
        <w:t>n</w:t>
      </w:r>
      <w:r w:rsidRPr="00B9331E">
        <w:rPr>
          <w:rFonts w:ascii="Arial" w:eastAsia="Times New Roman" w:hAnsi="Arial" w:cs="Arial"/>
          <w:color w:val="000000"/>
          <w:sz w:val="18"/>
          <w:szCs w:val="18"/>
          <w:lang w:val="vi-VN"/>
        </w:rPr>
        <w:t>gày 09 tháng 7 năm 2015 của Chính phủ quy định về chính sách hỗ trợ tạo việc là</w:t>
      </w:r>
      <w:r w:rsidRPr="00B9331E">
        <w:rPr>
          <w:rFonts w:ascii="Arial" w:eastAsia="Times New Roman" w:hAnsi="Arial" w:cs="Arial"/>
          <w:color w:val="000000"/>
          <w:sz w:val="18"/>
          <w:szCs w:val="18"/>
        </w:rPr>
        <w:t>m </w:t>
      </w:r>
      <w:r w:rsidRPr="00B9331E">
        <w:rPr>
          <w:rFonts w:ascii="Arial" w:eastAsia="Times New Roman" w:hAnsi="Arial" w:cs="Arial"/>
          <w:color w:val="000000"/>
          <w:sz w:val="18"/>
          <w:szCs w:val="18"/>
          <w:lang w:val="vi-VN"/>
        </w:rPr>
        <w:t>và Quỹ quốc gia về việc làm.</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2. Hạ sĩ quan, binh sĩ trước khi nhập ngũ đang làm việc tại cơ quan Nhà nước, tổ chức chính trị, tổ chức chính trị - xã hội thì khi xuất ngũ cơ quan, t</w:t>
      </w:r>
      <w:r w:rsidRPr="00B9331E">
        <w:rPr>
          <w:rFonts w:ascii="Arial" w:eastAsia="Times New Roman" w:hAnsi="Arial" w:cs="Arial"/>
          <w:color w:val="000000"/>
          <w:sz w:val="18"/>
          <w:szCs w:val="18"/>
        </w:rPr>
        <w:t>ổ </w:t>
      </w:r>
      <w:r w:rsidRPr="00B9331E">
        <w:rPr>
          <w:rFonts w:ascii="Arial" w:eastAsia="Times New Roman" w:hAnsi="Arial" w:cs="Arial"/>
          <w:color w:val="000000"/>
          <w:sz w:val="18"/>
          <w:szCs w:val="18"/>
          <w:lang w:val="vi-VN"/>
        </w:rPr>
        <w:t>chức đó phải có trách nhiệm tiếp nhận lại, bố trí việc làm và bảo đảm thu nhập không thấp hơn trước khi nhập ngũ; trường hợp cơ quan, tổ chức đó đã giải thể thì cơ quan, tổ chức cấp trên trực tiếp có </w:t>
      </w:r>
      <w:r w:rsidRPr="00B9331E">
        <w:rPr>
          <w:rFonts w:ascii="Arial" w:eastAsia="Times New Roman" w:hAnsi="Arial" w:cs="Arial"/>
          <w:color w:val="000000"/>
          <w:sz w:val="18"/>
          <w:szCs w:val="18"/>
        </w:rPr>
        <w:t>tr</w:t>
      </w:r>
      <w:r w:rsidRPr="00B9331E">
        <w:rPr>
          <w:rFonts w:ascii="Arial" w:eastAsia="Times New Roman" w:hAnsi="Arial" w:cs="Arial"/>
          <w:color w:val="000000"/>
          <w:sz w:val="18"/>
          <w:szCs w:val="18"/>
          <w:lang w:val="vi-VN"/>
        </w:rPr>
        <w:t>ách nhiệm bố trí việc làm phù hợp. Trường hợp cơ quan, tổ chức cấp trên trực tiếp đó đã giải thể hoặc không có cơ qu</w:t>
      </w:r>
      <w:r w:rsidRPr="00B9331E">
        <w:rPr>
          <w:rFonts w:ascii="Arial" w:eastAsia="Times New Roman" w:hAnsi="Arial" w:cs="Arial"/>
          <w:color w:val="000000"/>
          <w:sz w:val="18"/>
          <w:szCs w:val="18"/>
        </w:rPr>
        <w:t>a</w:t>
      </w:r>
      <w:r w:rsidRPr="00B9331E">
        <w:rPr>
          <w:rFonts w:ascii="Arial" w:eastAsia="Times New Roman" w:hAnsi="Arial" w:cs="Arial"/>
          <w:color w:val="000000"/>
          <w:sz w:val="18"/>
          <w:szCs w:val="18"/>
          <w:lang w:val="vi-VN"/>
        </w:rPr>
        <w:t>n, tổ chức cấp trên trực tiếp thì Sở Lao động - Thương binh và Xã hội có trách nhiệm chủ trì, phối hợp với các cơ quan nhà nước có liên quan cùng cấp để g</w:t>
      </w:r>
      <w:r w:rsidRPr="00B9331E">
        <w:rPr>
          <w:rFonts w:ascii="Arial" w:eastAsia="Times New Roman" w:hAnsi="Arial" w:cs="Arial"/>
          <w:color w:val="000000"/>
          <w:sz w:val="18"/>
          <w:szCs w:val="18"/>
        </w:rPr>
        <w:t>iải </w:t>
      </w:r>
      <w:r w:rsidRPr="00B9331E">
        <w:rPr>
          <w:rFonts w:ascii="Arial" w:eastAsia="Times New Roman" w:hAnsi="Arial" w:cs="Arial"/>
          <w:color w:val="000000"/>
          <w:sz w:val="18"/>
          <w:szCs w:val="18"/>
          <w:lang w:val="vi-VN"/>
        </w:rPr>
        <w:t>quyết việc làm.</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3. Hạ sĩ quan, binh sĩ trước khi nhập ngũ đang làm việc tại tổ chức kinh t</w:t>
      </w:r>
      <w:r w:rsidRPr="00B9331E">
        <w:rPr>
          <w:rFonts w:ascii="Arial" w:eastAsia="Times New Roman" w:hAnsi="Arial" w:cs="Arial"/>
          <w:color w:val="000000"/>
          <w:sz w:val="18"/>
          <w:szCs w:val="18"/>
        </w:rPr>
        <w:t>ế </w:t>
      </w:r>
      <w:r w:rsidRPr="00B9331E">
        <w:rPr>
          <w:rFonts w:ascii="Arial" w:eastAsia="Times New Roman" w:hAnsi="Arial" w:cs="Arial"/>
          <w:color w:val="000000"/>
          <w:sz w:val="18"/>
          <w:szCs w:val="18"/>
          <w:lang w:val="vi-VN"/>
        </w:rPr>
        <w:t>thì khi xuất ngũ t</w:t>
      </w:r>
      <w:r w:rsidRPr="00B9331E">
        <w:rPr>
          <w:rFonts w:ascii="Arial" w:eastAsia="Times New Roman" w:hAnsi="Arial" w:cs="Arial"/>
          <w:color w:val="000000"/>
          <w:sz w:val="18"/>
          <w:szCs w:val="18"/>
        </w:rPr>
        <w:t>ổ </w:t>
      </w:r>
      <w:r w:rsidRPr="00B9331E">
        <w:rPr>
          <w:rFonts w:ascii="Arial" w:eastAsia="Times New Roman" w:hAnsi="Arial" w:cs="Arial"/>
          <w:color w:val="000000"/>
          <w:sz w:val="18"/>
          <w:szCs w:val="18"/>
          <w:lang w:val="vi-VN"/>
        </w:rPr>
        <w:t>chức đó phải có trách nhiệm tiếp nhận lại, bố trí việc làm và bảo đảm tiền </w:t>
      </w:r>
      <w:r w:rsidRPr="00B9331E">
        <w:rPr>
          <w:rFonts w:ascii="Arial" w:eastAsia="Times New Roman" w:hAnsi="Arial" w:cs="Arial"/>
          <w:color w:val="000000"/>
          <w:sz w:val="18"/>
          <w:szCs w:val="18"/>
        </w:rPr>
        <w:t>l</w:t>
      </w:r>
      <w:r w:rsidRPr="00B9331E">
        <w:rPr>
          <w:rFonts w:ascii="Arial" w:eastAsia="Times New Roman" w:hAnsi="Arial" w:cs="Arial"/>
          <w:color w:val="000000"/>
          <w:sz w:val="18"/>
          <w:szCs w:val="18"/>
          <w:lang w:val="vi-VN"/>
        </w:rPr>
        <w:t>ư</w:t>
      </w:r>
      <w:r w:rsidRPr="00B9331E">
        <w:rPr>
          <w:rFonts w:ascii="Arial" w:eastAsia="Times New Roman" w:hAnsi="Arial" w:cs="Arial"/>
          <w:color w:val="000000"/>
          <w:sz w:val="18"/>
          <w:szCs w:val="18"/>
        </w:rPr>
        <w:t>ơn</w:t>
      </w:r>
      <w:r w:rsidRPr="00B9331E">
        <w:rPr>
          <w:rFonts w:ascii="Arial" w:eastAsia="Times New Roman" w:hAnsi="Arial" w:cs="Arial"/>
          <w:color w:val="000000"/>
          <w:sz w:val="18"/>
          <w:szCs w:val="18"/>
          <w:lang w:val="vi-VN"/>
        </w:rPr>
        <w:t>g, tiền công tương xứng với vị trí việc làm và tiền lương, tiền công trước khi nhập ngũ; trường hợp tổ chức kinh tế đã chấm dứt hoạt động, giải thể hoặc ph</w:t>
      </w:r>
      <w:r w:rsidRPr="00B9331E">
        <w:rPr>
          <w:rFonts w:ascii="Arial" w:eastAsia="Times New Roman" w:hAnsi="Arial" w:cs="Arial"/>
          <w:color w:val="000000"/>
          <w:sz w:val="18"/>
          <w:szCs w:val="18"/>
        </w:rPr>
        <w:t>á </w:t>
      </w:r>
      <w:r w:rsidRPr="00B9331E">
        <w:rPr>
          <w:rFonts w:ascii="Arial" w:eastAsia="Times New Roman" w:hAnsi="Arial" w:cs="Arial"/>
          <w:color w:val="000000"/>
          <w:sz w:val="18"/>
          <w:szCs w:val="18"/>
          <w:lang w:val="vi-VN"/>
        </w:rPr>
        <w:t>sản thì việc giải quyết chế độ, chính sách đối với hạ sĩ quan, binh sĩ xuất ng</w:t>
      </w:r>
      <w:r w:rsidRPr="00B9331E">
        <w:rPr>
          <w:rFonts w:ascii="Arial" w:eastAsia="Times New Roman" w:hAnsi="Arial" w:cs="Arial"/>
          <w:color w:val="000000"/>
          <w:sz w:val="18"/>
          <w:szCs w:val="18"/>
        </w:rPr>
        <w:t>ũ </w:t>
      </w:r>
      <w:r w:rsidRPr="00B9331E">
        <w:rPr>
          <w:rFonts w:ascii="Arial" w:eastAsia="Times New Roman" w:hAnsi="Arial" w:cs="Arial"/>
          <w:color w:val="000000"/>
          <w:sz w:val="18"/>
          <w:szCs w:val="18"/>
          <w:lang w:val="vi-VN"/>
        </w:rPr>
        <w:t>được thực hiện như đối với người lao động của tổ chức kinh tế đó theo qu</w:t>
      </w:r>
      <w:r w:rsidRPr="00B9331E">
        <w:rPr>
          <w:rFonts w:ascii="Arial" w:eastAsia="Times New Roman" w:hAnsi="Arial" w:cs="Arial"/>
          <w:color w:val="000000"/>
          <w:sz w:val="18"/>
          <w:szCs w:val="18"/>
        </w:rPr>
        <w:t>y </w:t>
      </w:r>
      <w:r w:rsidRPr="00B9331E">
        <w:rPr>
          <w:rFonts w:ascii="Arial" w:eastAsia="Times New Roman" w:hAnsi="Arial" w:cs="Arial"/>
          <w:color w:val="000000"/>
          <w:sz w:val="18"/>
          <w:szCs w:val="18"/>
          <w:lang w:val="vi-VN"/>
        </w:rPr>
        <w:t>định của pháp luật về bảo hiểm xã hội hiện hành; cơ quan Bảo hiểm xã hội địa phương nơi tổ chức kinh tế nói trên đóng bảo hiểm xã hội chịu trách nhiệm thanh toán chế độ bảo hiểm xã hội theo quy định hiện hành.</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4. Hạ sĩ quan, binh sĩ được tiếp nhận vào làm việc tại các cơ quan nhà nước, tổ chức, các cơ sở kinh tế thuộc các thành phần kinh tế được xếp lương theo công việc đảm nhiệm, thời gian phục vụ tại ngũ được tính vào thời gian công tác và được hưởng chế độ, chính sách theo quy định hiện hành đối với cán bộ, công chức, viên chức và người lao động của cơ sở kinh tế đó.</w:t>
      </w:r>
    </w:p>
    <w:p w:rsidR="00B9331E" w:rsidRPr="00B9331E" w:rsidRDefault="00B9331E" w:rsidP="00B9331E">
      <w:pPr>
        <w:spacing w:after="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5. Hạ sĩ quan, binh sĩ xuất ngũ theo quy định tại </w:t>
      </w:r>
      <w:bookmarkStart w:id="14" w:name="dc_2"/>
      <w:r w:rsidRPr="00B9331E">
        <w:rPr>
          <w:rFonts w:ascii="Arial" w:eastAsia="Times New Roman" w:hAnsi="Arial" w:cs="Arial"/>
          <w:color w:val="000000"/>
          <w:sz w:val="18"/>
          <w:szCs w:val="18"/>
          <w:lang w:val="vi-VN"/>
        </w:rPr>
        <w:t>Khoản 1 Điều 43 và Khoản 1 Điều 48 Luật Nghĩa vụ quân sự năm 2015</w:t>
      </w:r>
      <w:bookmarkEnd w:id="14"/>
      <w:r w:rsidRPr="00B9331E">
        <w:rPr>
          <w:rFonts w:ascii="Arial" w:eastAsia="Times New Roman" w:hAnsi="Arial" w:cs="Arial"/>
          <w:color w:val="000000"/>
          <w:sz w:val="18"/>
          <w:szCs w:val="18"/>
          <w:lang w:val="vi-VN"/>
        </w:rPr>
        <w:t>, khi về địa phương được chính quyền các cấp, cơ quan, tổ chức ưu tiên sắp xếp việc làm và cộng Điểm trong tuyển sinh, tuyển dụng công chức, viên chức; trong th</w:t>
      </w:r>
      <w:r w:rsidRPr="00B9331E">
        <w:rPr>
          <w:rFonts w:ascii="Arial" w:eastAsia="Times New Roman" w:hAnsi="Arial" w:cs="Arial"/>
          <w:color w:val="000000"/>
          <w:sz w:val="18"/>
          <w:szCs w:val="18"/>
        </w:rPr>
        <w:t>ờ</w:t>
      </w:r>
      <w:r w:rsidRPr="00B9331E">
        <w:rPr>
          <w:rFonts w:ascii="Arial" w:eastAsia="Times New Roman" w:hAnsi="Arial" w:cs="Arial"/>
          <w:color w:val="000000"/>
          <w:sz w:val="18"/>
          <w:szCs w:val="18"/>
          <w:lang w:val="vi-VN"/>
        </w:rPr>
        <w:t>i gian tập sự được hưởng 100% mức lương và phụ cấp của ngạch tuyển dụng tương ứng với trình độ đào tạo.</w:t>
      </w:r>
    </w:p>
    <w:p w:rsidR="00B9331E" w:rsidRPr="00B9331E" w:rsidRDefault="00B9331E" w:rsidP="00B9331E">
      <w:pPr>
        <w:spacing w:after="0" w:line="234" w:lineRule="atLeast"/>
        <w:rPr>
          <w:rFonts w:ascii="Arial" w:eastAsia="Times New Roman" w:hAnsi="Arial" w:cs="Arial"/>
          <w:color w:val="000000"/>
          <w:sz w:val="18"/>
          <w:szCs w:val="18"/>
        </w:rPr>
      </w:pPr>
      <w:bookmarkStart w:id="15" w:name="khoan_9"/>
      <w:r w:rsidRPr="00B9331E">
        <w:rPr>
          <w:rFonts w:ascii="Arial" w:eastAsia="Times New Roman" w:hAnsi="Arial" w:cs="Arial"/>
          <w:b/>
          <w:bCs/>
          <w:color w:val="000000"/>
          <w:sz w:val="18"/>
          <w:szCs w:val="18"/>
          <w:shd w:val="clear" w:color="auto" w:fill="FFFF96"/>
          <w:lang w:val="vi-VN"/>
        </w:rPr>
        <w:t>Điều 9. Nguồn kinh phí thực hiện</w:t>
      </w:r>
      <w:bookmarkEnd w:id="15"/>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Kinh phí thực hiện chế độ, chính sách quy định tại Nghị định này do ngân sách nhà nước bảo đảm theo quy định của pháp luật về ngân sách nhà nước.</w:t>
      </w:r>
    </w:p>
    <w:p w:rsidR="00B9331E" w:rsidRPr="00B9331E" w:rsidRDefault="00B9331E" w:rsidP="00B9331E">
      <w:pPr>
        <w:spacing w:after="0" w:line="234" w:lineRule="atLeast"/>
        <w:rPr>
          <w:rFonts w:ascii="Arial" w:eastAsia="Times New Roman" w:hAnsi="Arial" w:cs="Arial"/>
          <w:color w:val="000000"/>
          <w:sz w:val="18"/>
          <w:szCs w:val="18"/>
        </w:rPr>
      </w:pPr>
      <w:bookmarkStart w:id="16" w:name="dieu_10"/>
      <w:r w:rsidRPr="00B9331E">
        <w:rPr>
          <w:rFonts w:ascii="Arial" w:eastAsia="Times New Roman" w:hAnsi="Arial" w:cs="Arial"/>
          <w:b/>
          <w:bCs/>
          <w:color w:val="000000"/>
          <w:sz w:val="18"/>
          <w:szCs w:val="18"/>
          <w:lang w:val="vi-VN"/>
        </w:rPr>
        <w:t>Điều 10. Hiệu lực thi hành</w:t>
      </w:r>
      <w:bookmarkEnd w:id="16"/>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1. Nghị định này có hiệu lực thi hành từ ngày 01 tháng 6 năm 2016.</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2. Các chế độ, chính sách quy định tại Nghị định này được thực hiện từ ngày 01 tháng 01 năm 2016.</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3. Hạ sĩ quan, binh sĩ nhập ngũ trước ngày 01 tháng 01 năm 2016, được công nhận hoàn thành nghĩa vụ phục vụ tại ngũ theo quy định của Luật Nghĩa vụ quân sự năm 2015, khi xuất ngũ được hưởng chế độ, chính sách quy định tại Điều 7 và Điều 8 Nghị định này.</w:t>
      </w:r>
    </w:p>
    <w:p w:rsidR="00B9331E" w:rsidRPr="00B9331E" w:rsidRDefault="00B9331E" w:rsidP="00B9331E">
      <w:pPr>
        <w:spacing w:after="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4. Nghị định số </w:t>
      </w:r>
      <w:hyperlink r:id="rId7" w:tgtFrame="_blank" w:tooltip="Nghị định 122/2006/NĐ-CP" w:history="1">
        <w:r w:rsidRPr="00B9331E">
          <w:rPr>
            <w:rFonts w:ascii="Arial" w:eastAsia="Times New Roman" w:hAnsi="Arial" w:cs="Arial"/>
            <w:color w:val="0E70C3"/>
            <w:sz w:val="18"/>
            <w:szCs w:val="18"/>
            <w:lang w:val="vi-VN"/>
          </w:rPr>
          <w:t>122/2006/NĐ-CP</w:t>
        </w:r>
      </w:hyperlink>
      <w:r w:rsidRPr="00B9331E">
        <w:rPr>
          <w:rFonts w:ascii="Arial" w:eastAsia="Times New Roman" w:hAnsi="Arial" w:cs="Arial"/>
          <w:color w:val="000000"/>
          <w:sz w:val="18"/>
          <w:szCs w:val="18"/>
          <w:lang w:val="vi-VN"/>
        </w:rPr>
        <w:t> ngày 26 tháng 10 năm 2006 của Chính phủ quy định chi </w:t>
      </w:r>
      <w:r w:rsidRPr="00B9331E">
        <w:rPr>
          <w:rFonts w:ascii="Arial" w:eastAsia="Times New Roman" w:hAnsi="Arial" w:cs="Arial"/>
          <w:color w:val="000000"/>
          <w:sz w:val="18"/>
          <w:szCs w:val="18"/>
        </w:rPr>
        <w:t>t</w:t>
      </w:r>
      <w:r w:rsidRPr="00B9331E">
        <w:rPr>
          <w:rFonts w:ascii="Arial" w:eastAsia="Times New Roman" w:hAnsi="Arial" w:cs="Arial"/>
          <w:color w:val="000000"/>
          <w:sz w:val="18"/>
          <w:szCs w:val="18"/>
          <w:lang w:val="vi-VN"/>
        </w:rPr>
        <w:t>iết thi hành một số </w:t>
      </w:r>
      <w:r w:rsidRPr="00B9331E">
        <w:rPr>
          <w:rFonts w:ascii="Arial" w:eastAsia="Times New Roman" w:hAnsi="Arial" w:cs="Arial"/>
          <w:color w:val="000000"/>
          <w:sz w:val="18"/>
          <w:szCs w:val="18"/>
        </w:rPr>
        <w:t>đ</w:t>
      </w:r>
      <w:r w:rsidRPr="00B9331E">
        <w:rPr>
          <w:rFonts w:ascii="Arial" w:eastAsia="Times New Roman" w:hAnsi="Arial" w:cs="Arial"/>
          <w:color w:val="000000"/>
          <w:sz w:val="18"/>
          <w:szCs w:val="18"/>
          <w:lang w:val="vi-VN"/>
        </w:rPr>
        <w:t>iều của Luật sửa đổi, b</w:t>
      </w:r>
      <w:r w:rsidRPr="00B9331E">
        <w:rPr>
          <w:rFonts w:ascii="Arial" w:eastAsia="Times New Roman" w:hAnsi="Arial" w:cs="Arial"/>
          <w:color w:val="000000"/>
          <w:sz w:val="18"/>
          <w:szCs w:val="18"/>
        </w:rPr>
        <w:t>ổ </w:t>
      </w:r>
      <w:r w:rsidRPr="00B9331E">
        <w:rPr>
          <w:rFonts w:ascii="Arial" w:eastAsia="Times New Roman" w:hAnsi="Arial" w:cs="Arial"/>
          <w:color w:val="000000"/>
          <w:sz w:val="18"/>
          <w:szCs w:val="18"/>
          <w:lang w:val="vi-VN"/>
        </w:rPr>
        <w:t>sung một số </w:t>
      </w:r>
      <w:r w:rsidRPr="00B9331E">
        <w:rPr>
          <w:rFonts w:ascii="Arial" w:eastAsia="Times New Roman" w:hAnsi="Arial" w:cs="Arial"/>
          <w:color w:val="000000"/>
          <w:sz w:val="18"/>
          <w:szCs w:val="18"/>
        </w:rPr>
        <w:t>đ</w:t>
      </w:r>
      <w:r w:rsidRPr="00B9331E">
        <w:rPr>
          <w:rFonts w:ascii="Arial" w:eastAsia="Times New Roman" w:hAnsi="Arial" w:cs="Arial"/>
          <w:color w:val="000000"/>
          <w:sz w:val="18"/>
          <w:szCs w:val="18"/>
          <w:lang w:val="vi-VN"/>
        </w:rPr>
        <w:t>iều của Luật Nghĩa vụ quân sự năm 2005 về chế độ, chính sách đối với hạ sĩ quan, bi</w:t>
      </w:r>
      <w:r w:rsidRPr="00B9331E">
        <w:rPr>
          <w:rFonts w:ascii="Arial" w:eastAsia="Times New Roman" w:hAnsi="Arial" w:cs="Arial"/>
          <w:color w:val="000000"/>
          <w:sz w:val="18"/>
          <w:szCs w:val="18"/>
        </w:rPr>
        <w:t>n</w:t>
      </w:r>
      <w:r w:rsidRPr="00B9331E">
        <w:rPr>
          <w:rFonts w:ascii="Arial" w:eastAsia="Times New Roman" w:hAnsi="Arial" w:cs="Arial"/>
          <w:color w:val="000000"/>
          <w:sz w:val="18"/>
          <w:szCs w:val="18"/>
          <w:lang w:val="vi-VN"/>
        </w:rPr>
        <w:t>h sĩ phục vụ tại ngũ; </w:t>
      </w:r>
      <w:bookmarkStart w:id="17" w:name="dc_3"/>
      <w:r w:rsidRPr="00B9331E">
        <w:rPr>
          <w:rFonts w:ascii="Arial" w:eastAsia="Times New Roman" w:hAnsi="Arial" w:cs="Arial"/>
          <w:color w:val="000000"/>
          <w:sz w:val="18"/>
          <w:szCs w:val="18"/>
          <w:lang w:val="vi-VN"/>
        </w:rPr>
        <w:t>Khoản 5, Khoản 6, Khoản 7 Điều 1 Nghị định số 17/2007/NĐ-CP</w:t>
      </w:r>
      <w:bookmarkEnd w:id="17"/>
      <w:r w:rsidRPr="00B9331E">
        <w:rPr>
          <w:rFonts w:ascii="Arial" w:eastAsia="Times New Roman" w:hAnsi="Arial" w:cs="Arial"/>
          <w:color w:val="000000"/>
          <w:sz w:val="18"/>
          <w:szCs w:val="18"/>
          <w:lang w:val="vi-VN"/>
        </w:rPr>
        <w:t> ng</w:t>
      </w:r>
      <w:r w:rsidRPr="00B9331E">
        <w:rPr>
          <w:rFonts w:ascii="Arial" w:eastAsia="Times New Roman" w:hAnsi="Arial" w:cs="Arial"/>
          <w:color w:val="000000"/>
          <w:sz w:val="18"/>
          <w:szCs w:val="18"/>
        </w:rPr>
        <w:t>à</w:t>
      </w:r>
      <w:r w:rsidRPr="00B9331E">
        <w:rPr>
          <w:rFonts w:ascii="Arial" w:eastAsia="Times New Roman" w:hAnsi="Arial" w:cs="Arial"/>
          <w:color w:val="000000"/>
          <w:sz w:val="18"/>
          <w:szCs w:val="18"/>
          <w:lang w:val="vi-VN"/>
        </w:rPr>
        <w:t>y 01 tháng 02 năm 2007 của Chính phủ về việc sửa đ</w:t>
      </w:r>
      <w:r w:rsidRPr="00B9331E">
        <w:rPr>
          <w:rFonts w:ascii="Arial" w:eastAsia="Times New Roman" w:hAnsi="Arial" w:cs="Arial"/>
          <w:color w:val="000000"/>
          <w:sz w:val="18"/>
          <w:szCs w:val="18"/>
        </w:rPr>
        <w:t>ổ</w:t>
      </w:r>
      <w:r w:rsidRPr="00B9331E">
        <w:rPr>
          <w:rFonts w:ascii="Arial" w:eastAsia="Times New Roman" w:hAnsi="Arial" w:cs="Arial"/>
          <w:color w:val="000000"/>
          <w:sz w:val="18"/>
          <w:szCs w:val="18"/>
          <w:lang w:val="vi-VN"/>
        </w:rPr>
        <w:t>i, b</w:t>
      </w:r>
      <w:r w:rsidRPr="00B9331E">
        <w:rPr>
          <w:rFonts w:ascii="Arial" w:eastAsia="Times New Roman" w:hAnsi="Arial" w:cs="Arial"/>
          <w:color w:val="000000"/>
          <w:sz w:val="18"/>
          <w:szCs w:val="18"/>
        </w:rPr>
        <w:t>ổ </w:t>
      </w:r>
      <w:r w:rsidRPr="00B9331E">
        <w:rPr>
          <w:rFonts w:ascii="Arial" w:eastAsia="Times New Roman" w:hAnsi="Arial" w:cs="Arial"/>
          <w:color w:val="000000"/>
          <w:sz w:val="18"/>
          <w:szCs w:val="18"/>
          <w:lang w:val="vi-VN"/>
        </w:rPr>
        <w:t>sung một số </w:t>
      </w:r>
      <w:r w:rsidRPr="00B9331E">
        <w:rPr>
          <w:rFonts w:ascii="Arial" w:eastAsia="Times New Roman" w:hAnsi="Arial" w:cs="Arial"/>
          <w:color w:val="000000"/>
          <w:sz w:val="18"/>
          <w:szCs w:val="18"/>
        </w:rPr>
        <w:t>đ</w:t>
      </w:r>
      <w:r w:rsidRPr="00B9331E">
        <w:rPr>
          <w:rFonts w:ascii="Arial" w:eastAsia="Times New Roman" w:hAnsi="Arial" w:cs="Arial"/>
          <w:color w:val="000000"/>
          <w:sz w:val="18"/>
          <w:szCs w:val="18"/>
          <w:lang w:val="vi-VN"/>
        </w:rPr>
        <w:t>iều của Điều lệ phục vụ của hạ sĩ quan, binh sĩ Quân đội nhân dân Việt Nam ban hành kèm theo Nghị định số 54/CP ngày 07 tháng 8 năm 1995 của Chính phủ; Nghị định số </w:t>
      </w:r>
      <w:hyperlink r:id="rId8" w:tgtFrame="_blank" w:tooltip="Nghị định 88/2011/NĐ-CP" w:history="1">
        <w:r w:rsidRPr="00B9331E">
          <w:rPr>
            <w:rFonts w:ascii="Arial" w:eastAsia="Times New Roman" w:hAnsi="Arial" w:cs="Arial"/>
            <w:color w:val="0E70C3"/>
            <w:sz w:val="18"/>
            <w:szCs w:val="18"/>
            <w:lang w:val="vi-VN"/>
          </w:rPr>
          <w:t>88/2011/NĐ-CP</w:t>
        </w:r>
      </w:hyperlink>
      <w:r w:rsidRPr="00B9331E">
        <w:rPr>
          <w:rFonts w:ascii="Arial" w:eastAsia="Times New Roman" w:hAnsi="Arial" w:cs="Arial"/>
          <w:color w:val="000000"/>
          <w:sz w:val="18"/>
          <w:szCs w:val="18"/>
          <w:lang w:val="vi-VN"/>
        </w:rPr>
        <w:t> ngày 29 tháng 9 năm 2011 của Chính phủ về chế độ, chính sách đối với gia đình hạ sĩ quan, binh sĩ tại ngũ hết hiệu lực kể từ ngày Nghị định này có hiệu lực thi hành.</w:t>
      </w:r>
    </w:p>
    <w:p w:rsidR="00B9331E" w:rsidRPr="00B9331E" w:rsidRDefault="00B9331E" w:rsidP="00B9331E">
      <w:pPr>
        <w:spacing w:after="0" w:line="234" w:lineRule="atLeast"/>
        <w:rPr>
          <w:rFonts w:ascii="Arial" w:eastAsia="Times New Roman" w:hAnsi="Arial" w:cs="Arial"/>
          <w:color w:val="000000"/>
          <w:sz w:val="18"/>
          <w:szCs w:val="18"/>
        </w:rPr>
      </w:pPr>
      <w:bookmarkStart w:id="18" w:name="dieu_11"/>
      <w:r w:rsidRPr="00B9331E">
        <w:rPr>
          <w:rFonts w:ascii="Arial" w:eastAsia="Times New Roman" w:hAnsi="Arial" w:cs="Arial"/>
          <w:b/>
          <w:bCs/>
          <w:color w:val="000000"/>
          <w:sz w:val="18"/>
          <w:szCs w:val="18"/>
          <w:lang w:val="vi-VN"/>
        </w:rPr>
        <w:t>Điều 11. Trách nhiệm thi hành</w:t>
      </w:r>
      <w:bookmarkEnd w:id="18"/>
    </w:p>
    <w:p w:rsidR="00B9331E" w:rsidRPr="00B9331E" w:rsidRDefault="00B9331E" w:rsidP="00B9331E">
      <w:pPr>
        <w:spacing w:after="0" w:line="234" w:lineRule="atLeast"/>
        <w:rPr>
          <w:rFonts w:ascii="Arial" w:eastAsia="Times New Roman" w:hAnsi="Arial" w:cs="Arial"/>
          <w:color w:val="000000"/>
          <w:sz w:val="18"/>
          <w:szCs w:val="18"/>
        </w:rPr>
      </w:pPr>
      <w:bookmarkStart w:id="19" w:name="khoan_1_11"/>
      <w:r w:rsidRPr="00B9331E">
        <w:rPr>
          <w:rFonts w:ascii="Arial" w:eastAsia="Times New Roman" w:hAnsi="Arial" w:cs="Arial"/>
          <w:color w:val="000000"/>
          <w:sz w:val="18"/>
          <w:szCs w:val="18"/>
          <w:shd w:val="clear" w:color="auto" w:fill="FFFF96"/>
          <w:lang w:val="vi-VN"/>
        </w:rPr>
        <w:t>1. Bộ trưởng Bộ Quốc phòng có trách nhiệm hướng dẫn thực hiện Nghị định này.</w:t>
      </w:r>
      <w:bookmarkEnd w:id="19"/>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t>2. Bộ Tài chính ph</w:t>
      </w:r>
      <w:r w:rsidRPr="00B9331E">
        <w:rPr>
          <w:rFonts w:ascii="Arial" w:eastAsia="Times New Roman" w:hAnsi="Arial" w:cs="Arial"/>
          <w:color w:val="000000"/>
          <w:sz w:val="18"/>
          <w:szCs w:val="18"/>
        </w:rPr>
        <w:t>ố</w:t>
      </w:r>
      <w:r w:rsidRPr="00B9331E">
        <w:rPr>
          <w:rFonts w:ascii="Arial" w:eastAsia="Times New Roman" w:hAnsi="Arial" w:cs="Arial"/>
          <w:color w:val="000000"/>
          <w:sz w:val="18"/>
          <w:szCs w:val="18"/>
          <w:lang w:val="vi-VN"/>
        </w:rPr>
        <w:t>i h</w:t>
      </w:r>
      <w:r w:rsidRPr="00B9331E">
        <w:rPr>
          <w:rFonts w:ascii="Arial" w:eastAsia="Times New Roman" w:hAnsi="Arial" w:cs="Arial"/>
          <w:color w:val="000000"/>
          <w:sz w:val="18"/>
          <w:szCs w:val="18"/>
        </w:rPr>
        <w:t>ợ</w:t>
      </w:r>
      <w:r w:rsidRPr="00B9331E">
        <w:rPr>
          <w:rFonts w:ascii="Arial" w:eastAsia="Times New Roman" w:hAnsi="Arial" w:cs="Arial"/>
          <w:color w:val="000000"/>
          <w:sz w:val="18"/>
          <w:szCs w:val="18"/>
          <w:lang w:val="vi-VN"/>
        </w:rPr>
        <w:t>p với Bộ Quốc phòng xây dựng và thực hiện dự toán ngân sách nhà nước theo quy định của Luật Ngân sách nhà nước để bảo đảm thực hiện chế độ, chính sách quy định tại Nghị định này.</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lang w:val="vi-VN"/>
        </w:rPr>
        <w:lastRenderedPageBreak/>
        <w:t>3. Các Bộ trưởng, Thủ trưởng cơ quan ngang Bộ, Thủ trưởng cơ quan thuộc Chính phủ, Chủ tịch </w:t>
      </w:r>
      <w:r w:rsidRPr="00B9331E">
        <w:rPr>
          <w:rFonts w:ascii="Arial" w:eastAsia="Times New Roman" w:hAnsi="Arial" w:cs="Arial"/>
          <w:color w:val="000000"/>
          <w:sz w:val="18"/>
          <w:szCs w:val="18"/>
        </w:rPr>
        <w:t>Ủ</w:t>
      </w:r>
      <w:r w:rsidRPr="00B9331E">
        <w:rPr>
          <w:rFonts w:ascii="Arial" w:eastAsia="Times New Roman" w:hAnsi="Arial" w:cs="Arial"/>
          <w:color w:val="000000"/>
          <w:sz w:val="18"/>
          <w:szCs w:val="18"/>
          <w:lang w:val="vi-VN"/>
        </w:rPr>
        <w:t>y ban nhân dân các tỉnh, thành phố trực thuộc Trung ương chịu trách nhiệm thi hành Nghị định này./.</w:t>
      </w:r>
    </w:p>
    <w:p w:rsidR="00B9331E" w:rsidRPr="00B9331E" w:rsidRDefault="00B9331E" w:rsidP="00B9331E">
      <w:pPr>
        <w:spacing w:before="120" w:after="120" w:line="234" w:lineRule="atLeast"/>
        <w:rPr>
          <w:rFonts w:ascii="Arial" w:eastAsia="Times New Roman" w:hAnsi="Arial" w:cs="Arial"/>
          <w:color w:val="000000"/>
          <w:sz w:val="18"/>
          <w:szCs w:val="18"/>
        </w:rPr>
      </w:pPr>
      <w:r w:rsidRPr="00B9331E">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B9331E" w:rsidRPr="00B9331E" w:rsidTr="00B9331E">
        <w:trPr>
          <w:tblCellSpacing w:w="0" w:type="dxa"/>
        </w:trPr>
        <w:tc>
          <w:tcPr>
            <w:tcW w:w="4808" w:type="dxa"/>
            <w:tcMar>
              <w:top w:w="0" w:type="dxa"/>
              <w:left w:w="108" w:type="dxa"/>
              <w:bottom w:w="0" w:type="dxa"/>
              <w:right w:w="108" w:type="dxa"/>
            </w:tcMar>
            <w:hideMark/>
          </w:tcPr>
          <w:p w:rsidR="00B9331E" w:rsidRPr="00B9331E" w:rsidRDefault="00B9331E" w:rsidP="00B9331E">
            <w:pPr>
              <w:spacing w:before="120" w:after="120" w:line="234" w:lineRule="atLeast"/>
              <w:rPr>
                <w:rFonts w:ascii="Times New Roman" w:eastAsia="Times New Roman" w:hAnsi="Times New Roman" w:cs="Times New Roman"/>
                <w:sz w:val="24"/>
                <w:szCs w:val="24"/>
              </w:rPr>
            </w:pPr>
            <w:r w:rsidRPr="00B9331E">
              <w:rPr>
                <w:rFonts w:ascii="Times New Roman" w:eastAsia="Times New Roman" w:hAnsi="Times New Roman" w:cs="Times New Roman"/>
                <w:b/>
                <w:bCs/>
                <w:i/>
                <w:iCs/>
                <w:sz w:val="24"/>
                <w:szCs w:val="24"/>
                <w:lang w:val="vi-VN"/>
              </w:rPr>
              <w:t> </w:t>
            </w:r>
          </w:p>
          <w:p w:rsidR="00B9331E" w:rsidRPr="00B9331E" w:rsidRDefault="00B9331E" w:rsidP="00B9331E">
            <w:pPr>
              <w:spacing w:before="120" w:after="120" w:line="234" w:lineRule="atLeast"/>
              <w:rPr>
                <w:rFonts w:ascii="Times New Roman" w:eastAsia="Times New Roman" w:hAnsi="Times New Roman" w:cs="Times New Roman"/>
                <w:sz w:val="24"/>
                <w:szCs w:val="24"/>
              </w:rPr>
            </w:pPr>
            <w:r w:rsidRPr="00B9331E">
              <w:rPr>
                <w:rFonts w:ascii="Times New Roman" w:eastAsia="Times New Roman" w:hAnsi="Times New Roman" w:cs="Times New Roman"/>
                <w:b/>
                <w:bCs/>
                <w:i/>
                <w:iCs/>
                <w:sz w:val="24"/>
                <w:szCs w:val="24"/>
                <w:lang w:val="vi-VN"/>
              </w:rPr>
              <w:t>Nơi nhận:</w:t>
            </w:r>
            <w:r w:rsidRPr="00B9331E">
              <w:rPr>
                <w:rFonts w:ascii="Times New Roman" w:eastAsia="Times New Roman" w:hAnsi="Times New Roman" w:cs="Times New Roman"/>
                <w:b/>
                <w:bCs/>
                <w:i/>
                <w:iCs/>
                <w:sz w:val="24"/>
                <w:szCs w:val="24"/>
              </w:rPr>
              <w:br/>
            </w:r>
            <w:r w:rsidRPr="00B9331E">
              <w:rPr>
                <w:rFonts w:ascii="Times New Roman" w:eastAsia="Times New Roman" w:hAnsi="Times New Roman" w:cs="Times New Roman"/>
                <w:sz w:val="16"/>
                <w:szCs w:val="16"/>
                <w:lang w:val="vi-VN"/>
              </w:rPr>
              <w:t>- Ban Bí thư Trung ương Đ</w:t>
            </w:r>
            <w:r w:rsidRPr="00B9331E">
              <w:rPr>
                <w:rFonts w:ascii="Times New Roman" w:eastAsia="Times New Roman" w:hAnsi="Times New Roman" w:cs="Times New Roman"/>
                <w:sz w:val="16"/>
                <w:szCs w:val="16"/>
              </w:rPr>
              <w:t>ả</w:t>
            </w:r>
            <w:r w:rsidRPr="00B9331E">
              <w:rPr>
                <w:rFonts w:ascii="Times New Roman" w:eastAsia="Times New Roman" w:hAnsi="Times New Roman" w:cs="Times New Roman"/>
                <w:sz w:val="16"/>
                <w:szCs w:val="16"/>
                <w:lang w:val="vi-VN"/>
              </w:rPr>
              <w:t>ng;</w:t>
            </w:r>
            <w:r w:rsidRPr="00B9331E">
              <w:rPr>
                <w:rFonts w:ascii="Times New Roman" w:eastAsia="Times New Roman" w:hAnsi="Times New Roman" w:cs="Times New Roman"/>
                <w:sz w:val="16"/>
                <w:szCs w:val="16"/>
                <w:lang w:val="vi-VN"/>
              </w:rPr>
              <w:br/>
              <w:t>- Thủ tướng, các Phó Thủ tướng Chính phủ;</w:t>
            </w:r>
            <w:r w:rsidRPr="00B9331E">
              <w:rPr>
                <w:rFonts w:ascii="Times New Roman" w:eastAsia="Times New Roman" w:hAnsi="Times New Roman" w:cs="Times New Roman"/>
                <w:sz w:val="16"/>
                <w:szCs w:val="16"/>
                <w:lang w:val="vi-VN"/>
              </w:rPr>
              <w:br/>
              <w:t>- Các Bộ, cơ quan ngang Bộ, c</w:t>
            </w:r>
            <w:r w:rsidRPr="00B9331E">
              <w:rPr>
                <w:rFonts w:ascii="Times New Roman" w:eastAsia="Times New Roman" w:hAnsi="Times New Roman" w:cs="Times New Roman"/>
                <w:sz w:val="16"/>
                <w:szCs w:val="16"/>
              </w:rPr>
              <w:t>ơ </w:t>
            </w:r>
            <w:r w:rsidRPr="00B9331E">
              <w:rPr>
                <w:rFonts w:ascii="Times New Roman" w:eastAsia="Times New Roman" w:hAnsi="Times New Roman" w:cs="Times New Roman"/>
                <w:sz w:val="16"/>
                <w:szCs w:val="16"/>
                <w:lang w:val="vi-VN"/>
              </w:rPr>
              <w:t>quan thuộc Chính phủ;</w:t>
            </w:r>
            <w:r w:rsidRPr="00B9331E">
              <w:rPr>
                <w:rFonts w:ascii="Times New Roman" w:eastAsia="Times New Roman" w:hAnsi="Times New Roman" w:cs="Times New Roman"/>
                <w:sz w:val="16"/>
                <w:szCs w:val="16"/>
                <w:lang w:val="vi-VN"/>
              </w:rPr>
              <w:br/>
              <w:t>- HĐND, </w:t>
            </w:r>
            <w:r w:rsidRPr="00B9331E">
              <w:rPr>
                <w:rFonts w:ascii="Times New Roman" w:eastAsia="Times New Roman" w:hAnsi="Times New Roman" w:cs="Times New Roman"/>
                <w:sz w:val="16"/>
                <w:szCs w:val="16"/>
              </w:rPr>
              <w:t>U</w:t>
            </w:r>
            <w:r w:rsidRPr="00B9331E">
              <w:rPr>
                <w:rFonts w:ascii="Times New Roman" w:eastAsia="Times New Roman" w:hAnsi="Times New Roman" w:cs="Times New Roman"/>
                <w:sz w:val="16"/>
                <w:szCs w:val="16"/>
                <w:lang w:val="vi-VN"/>
              </w:rPr>
              <w:t>BND các tỉnh, thành phố trực thuộc Trung ư</w:t>
            </w:r>
            <w:r w:rsidRPr="00B9331E">
              <w:rPr>
                <w:rFonts w:ascii="Times New Roman" w:eastAsia="Times New Roman" w:hAnsi="Times New Roman" w:cs="Times New Roman"/>
                <w:sz w:val="16"/>
                <w:szCs w:val="16"/>
              </w:rPr>
              <w:t>ơ</w:t>
            </w:r>
            <w:r w:rsidRPr="00B9331E">
              <w:rPr>
                <w:rFonts w:ascii="Times New Roman" w:eastAsia="Times New Roman" w:hAnsi="Times New Roman" w:cs="Times New Roman"/>
                <w:sz w:val="16"/>
                <w:szCs w:val="16"/>
                <w:lang w:val="vi-VN"/>
              </w:rPr>
              <w:t>ng;</w:t>
            </w:r>
            <w:r w:rsidRPr="00B9331E">
              <w:rPr>
                <w:rFonts w:ascii="Times New Roman" w:eastAsia="Times New Roman" w:hAnsi="Times New Roman" w:cs="Times New Roman"/>
                <w:sz w:val="16"/>
                <w:szCs w:val="16"/>
                <w:lang w:val="vi-VN"/>
              </w:rPr>
              <w:br/>
              <w:t>- V</w:t>
            </w:r>
            <w:r w:rsidRPr="00B9331E">
              <w:rPr>
                <w:rFonts w:ascii="Times New Roman" w:eastAsia="Times New Roman" w:hAnsi="Times New Roman" w:cs="Times New Roman"/>
                <w:sz w:val="16"/>
                <w:szCs w:val="16"/>
              </w:rPr>
              <w:t>ă</w:t>
            </w:r>
            <w:r w:rsidRPr="00B9331E">
              <w:rPr>
                <w:rFonts w:ascii="Times New Roman" w:eastAsia="Times New Roman" w:hAnsi="Times New Roman" w:cs="Times New Roman"/>
                <w:sz w:val="16"/>
                <w:szCs w:val="16"/>
                <w:lang w:val="vi-VN"/>
              </w:rPr>
              <w:t>n phòng Trung ương và các Ban của Đảng;</w:t>
            </w:r>
            <w:r w:rsidRPr="00B9331E">
              <w:rPr>
                <w:rFonts w:ascii="Times New Roman" w:eastAsia="Times New Roman" w:hAnsi="Times New Roman" w:cs="Times New Roman"/>
                <w:sz w:val="16"/>
                <w:szCs w:val="16"/>
                <w:lang w:val="vi-VN"/>
              </w:rPr>
              <w:br/>
              <w:t>- Văn phòng Tổng Bí thư;</w:t>
            </w:r>
            <w:r w:rsidRPr="00B9331E">
              <w:rPr>
                <w:rFonts w:ascii="Times New Roman" w:eastAsia="Times New Roman" w:hAnsi="Times New Roman" w:cs="Times New Roman"/>
                <w:sz w:val="16"/>
                <w:szCs w:val="16"/>
                <w:lang w:val="vi-VN"/>
              </w:rPr>
              <w:br/>
              <w:t>- Văn phòng Chủ tịch nước;</w:t>
            </w:r>
            <w:r w:rsidRPr="00B9331E">
              <w:rPr>
                <w:rFonts w:ascii="Times New Roman" w:eastAsia="Times New Roman" w:hAnsi="Times New Roman" w:cs="Times New Roman"/>
                <w:sz w:val="16"/>
                <w:szCs w:val="16"/>
                <w:lang w:val="vi-VN"/>
              </w:rPr>
              <w:br/>
              <w:t>- Hội đồng Dân tộc và các </w:t>
            </w:r>
            <w:r w:rsidRPr="00B9331E">
              <w:rPr>
                <w:rFonts w:ascii="Times New Roman" w:eastAsia="Times New Roman" w:hAnsi="Times New Roman" w:cs="Times New Roman"/>
                <w:sz w:val="16"/>
                <w:szCs w:val="16"/>
              </w:rPr>
              <w:t>Ủ</w:t>
            </w:r>
            <w:r w:rsidRPr="00B9331E">
              <w:rPr>
                <w:rFonts w:ascii="Times New Roman" w:eastAsia="Times New Roman" w:hAnsi="Times New Roman" w:cs="Times New Roman"/>
                <w:sz w:val="16"/>
                <w:szCs w:val="16"/>
                <w:lang w:val="vi-VN"/>
              </w:rPr>
              <w:t>y ban của Qu</w:t>
            </w:r>
            <w:r w:rsidRPr="00B9331E">
              <w:rPr>
                <w:rFonts w:ascii="Times New Roman" w:eastAsia="Times New Roman" w:hAnsi="Times New Roman" w:cs="Times New Roman"/>
                <w:sz w:val="16"/>
                <w:szCs w:val="16"/>
              </w:rPr>
              <w:t>ố</w:t>
            </w:r>
            <w:r w:rsidRPr="00B9331E">
              <w:rPr>
                <w:rFonts w:ascii="Times New Roman" w:eastAsia="Times New Roman" w:hAnsi="Times New Roman" w:cs="Times New Roman"/>
                <w:sz w:val="16"/>
                <w:szCs w:val="16"/>
                <w:lang w:val="vi-VN"/>
              </w:rPr>
              <w:t>c hội;</w:t>
            </w:r>
            <w:r w:rsidRPr="00B9331E">
              <w:rPr>
                <w:rFonts w:ascii="Times New Roman" w:eastAsia="Times New Roman" w:hAnsi="Times New Roman" w:cs="Times New Roman"/>
                <w:sz w:val="16"/>
                <w:szCs w:val="16"/>
                <w:lang w:val="vi-VN"/>
              </w:rPr>
              <w:br/>
              <w:t>- V</w:t>
            </w:r>
            <w:r w:rsidRPr="00B9331E">
              <w:rPr>
                <w:rFonts w:ascii="Times New Roman" w:eastAsia="Times New Roman" w:hAnsi="Times New Roman" w:cs="Times New Roman"/>
                <w:sz w:val="16"/>
                <w:szCs w:val="16"/>
              </w:rPr>
              <w:t>ă</w:t>
            </w:r>
            <w:r w:rsidRPr="00B9331E">
              <w:rPr>
                <w:rFonts w:ascii="Times New Roman" w:eastAsia="Times New Roman" w:hAnsi="Times New Roman" w:cs="Times New Roman"/>
                <w:sz w:val="16"/>
                <w:szCs w:val="16"/>
                <w:lang w:val="vi-VN"/>
              </w:rPr>
              <w:t>n phòng Quốc hội;</w:t>
            </w:r>
            <w:r w:rsidRPr="00B9331E">
              <w:rPr>
                <w:rFonts w:ascii="Times New Roman" w:eastAsia="Times New Roman" w:hAnsi="Times New Roman" w:cs="Times New Roman"/>
                <w:sz w:val="16"/>
                <w:szCs w:val="16"/>
                <w:lang w:val="vi-VN"/>
              </w:rPr>
              <w:br/>
              <w:t>- Toà án nhân dân tối cao;</w:t>
            </w:r>
            <w:r w:rsidRPr="00B9331E">
              <w:rPr>
                <w:rFonts w:ascii="Times New Roman" w:eastAsia="Times New Roman" w:hAnsi="Times New Roman" w:cs="Times New Roman"/>
                <w:sz w:val="16"/>
                <w:szCs w:val="16"/>
                <w:lang w:val="vi-VN"/>
              </w:rPr>
              <w:br/>
              <w:t>- Viện Kiểm sát nhân dân tối cao;</w:t>
            </w:r>
            <w:r w:rsidRPr="00B9331E">
              <w:rPr>
                <w:rFonts w:ascii="Times New Roman" w:eastAsia="Times New Roman" w:hAnsi="Times New Roman" w:cs="Times New Roman"/>
                <w:sz w:val="16"/>
                <w:szCs w:val="16"/>
                <w:lang w:val="vi-VN"/>
              </w:rPr>
              <w:br/>
              <w:t>- Kiểm toán Nhà nước;</w:t>
            </w:r>
            <w:r w:rsidRPr="00B9331E">
              <w:rPr>
                <w:rFonts w:ascii="Times New Roman" w:eastAsia="Times New Roman" w:hAnsi="Times New Roman" w:cs="Times New Roman"/>
                <w:sz w:val="16"/>
                <w:szCs w:val="16"/>
                <w:lang w:val="vi-VN"/>
              </w:rPr>
              <w:br/>
              <w:t>- </w:t>
            </w:r>
            <w:r w:rsidRPr="00B9331E">
              <w:rPr>
                <w:rFonts w:ascii="Times New Roman" w:eastAsia="Times New Roman" w:hAnsi="Times New Roman" w:cs="Times New Roman"/>
                <w:sz w:val="16"/>
                <w:szCs w:val="16"/>
              </w:rPr>
              <w:t>Ủ</w:t>
            </w:r>
            <w:r w:rsidRPr="00B9331E">
              <w:rPr>
                <w:rFonts w:ascii="Times New Roman" w:eastAsia="Times New Roman" w:hAnsi="Times New Roman" w:cs="Times New Roman"/>
                <w:sz w:val="16"/>
                <w:szCs w:val="16"/>
                <w:lang w:val="vi-VN"/>
              </w:rPr>
              <w:t>y ban Giám sát T</w:t>
            </w:r>
            <w:r w:rsidRPr="00B9331E">
              <w:rPr>
                <w:rFonts w:ascii="Times New Roman" w:eastAsia="Times New Roman" w:hAnsi="Times New Roman" w:cs="Times New Roman"/>
                <w:sz w:val="16"/>
                <w:szCs w:val="16"/>
              </w:rPr>
              <w:t>à</w:t>
            </w:r>
            <w:r w:rsidRPr="00B9331E">
              <w:rPr>
                <w:rFonts w:ascii="Times New Roman" w:eastAsia="Times New Roman" w:hAnsi="Times New Roman" w:cs="Times New Roman"/>
                <w:sz w:val="16"/>
                <w:szCs w:val="16"/>
                <w:lang w:val="vi-VN"/>
              </w:rPr>
              <w:t>i chính Quốc gia;</w:t>
            </w:r>
            <w:r w:rsidRPr="00B9331E">
              <w:rPr>
                <w:rFonts w:ascii="Times New Roman" w:eastAsia="Times New Roman" w:hAnsi="Times New Roman" w:cs="Times New Roman"/>
                <w:sz w:val="16"/>
                <w:szCs w:val="16"/>
                <w:lang w:val="vi-VN"/>
              </w:rPr>
              <w:br/>
              <w:t>- Ngân hàng Chính sách xã hội;</w:t>
            </w:r>
            <w:r w:rsidRPr="00B9331E">
              <w:rPr>
                <w:rFonts w:ascii="Times New Roman" w:eastAsia="Times New Roman" w:hAnsi="Times New Roman" w:cs="Times New Roman"/>
                <w:sz w:val="16"/>
                <w:szCs w:val="16"/>
                <w:lang w:val="vi-VN"/>
              </w:rPr>
              <w:br/>
              <w:t>- Ngân hàng Phát triển Việt Nam;</w:t>
            </w:r>
            <w:r w:rsidRPr="00B9331E">
              <w:rPr>
                <w:rFonts w:ascii="Times New Roman" w:eastAsia="Times New Roman" w:hAnsi="Times New Roman" w:cs="Times New Roman"/>
                <w:sz w:val="16"/>
                <w:szCs w:val="16"/>
                <w:lang w:val="vi-VN"/>
              </w:rPr>
              <w:br/>
              <w:t>- </w:t>
            </w:r>
            <w:r w:rsidRPr="00B9331E">
              <w:rPr>
                <w:rFonts w:ascii="Times New Roman" w:eastAsia="Times New Roman" w:hAnsi="Times New Roman" w:cs="Times New Roman"/>
                <w:sz w:val="16"/>
                <w:szCs w:val="16"/>
              </w:rPr>
              <w:t>Ủ</w:t>
            </w:r>
            <w:r w:rsidRPr="00B9331E">
              <w:rPr>
                <w:rFonts w:ascii="Times New Roman" w:eastAsia="Times New Roman" w:hAnsi="Times New Roman" w:cs="Times New Roman"/>
                <w:sz w:val="16"/>
                <w:szCs w:val="16"/>
                <w:lang w:val="vi-VN"/>
              </w:rPr>
              <w:t>y ban Trung ương Mặt trận Tổ quốc Việt Nam;</w:t>
            </w:r>
            <w:r w:rsidRPr="00B9331E">
              <w:rPr>
                <w:rFonts w:ascii="Times New Roman" w:eastAsia="Times New Roman" w:hAnsi="Times New Roman" w:cs="Times New Roman"/>
                <w:sz w:val="16"/>
                <w:szCs w:val="16"/>
                <w:lang w:val="vi-VN"/>
              </w:rPr>
              <w:br/>
              <w:t>- Cơ quan Trung ương của các đoàn thể;</w:t>
            </w:r>
            <w:r w:rsidRPr="00B9331E">
              <w:rPr>
                <w:rFonts w:ascii="Times New Roman" w:eastAsia="Times New Roman" w:hAnsi="Times New Roman" w:cs="Times New Roman"/>
                <w:sz w:val="16"/>
                <w:szCs w:val="16"/>
                <w:lang w:val="vi-VN"/>
              </w:rPr>
              <w:br/>
              <w:t>- VPCP: BTCN, các PCN, Trợ lý TTg, TGĐ </w:t>
            </w:r>
            <w:r w:rsidRPr="00B9331E">
              <w:rPr>
                <w:rFonts w:ascii="Times New Roman" w:eastAsia="Times New Roman" w:hAnsi="Times New Roman" w:cs="Times New Roman"/>
                <w:sz w:val="16"/>
                <w:szCs w:val="16"/>
              </w:rPr>
              <w:t>C</w:t>
            </w:r>
            <w:r w:rsidRPr="00B9331E">
              <w:rPr>
                <w:rFonts w:ascii="Times New Roman" w:eastAsia="Times New Roman" w:hAnsi="Times New Roman" w:cs="Times New Roman"/>
                <w:sz w:val="16"/>
                <w:szCs w:val="16"/>
                <w:lang w:val="vi-VN"/>
              </w:rPr>
              <w:t>ổng TTĐT, các Vụ, Cục, đ</w:t>
            </w:r>
            <w:r w:rsidRPr="00B9331E">
              <w:rPr>
                <w:rFonts w:ascii="Times New Roman" w:eastAsia="Times New Roman" w:hAnsi="Times New Roman" w:cs="Times New Roman"/>
                <w:sz w:val="16"/>
                <w:szCs w:val="16"/>
              </w:rPr>
              <w:t>ơ</w:t>
            </w:r>
            <w:r w:rsidRPr="00B9331E">
              <w:rPr>
                <w:rFonts w:ascii="Times New Roman" w:eastAsia="Times New Roman" w:hAnsi="Times New Roman" w:cs="Times New Roman"/>
                <w:sz w:val="16"/>
                <w:szCs w:val="16"/>
                <w:lang w:val="vi-VN"/>
              </w:rPr>
              <w:t>n vị trực thuộc, Công báo;</w:t>
            </w:r>
            <w:r w:rsidRPr="00B9331E">
              <w:rPr>
                <w:rFonts w:ascii="Times New Roman" w:eastAsia="Times New Roman" w:hAnsi="Times New Roman" w:cs="Times New Roman"/>
                <w:sz w:val="16"/>
                <w:szCs w:val="16"/>
                <w:lang w:val="vi-VN"/>
              </w:rPr>
              <w:br/>
              <w:t>- Lưu: VT, KGVX (3b)</w:t>
            </w:r>
            <w:r w:rsidRPr="00B9331E">
              <w:rPr>
                <w:rFonts w:ascii="Times New Roman" w:eastAsia="Times New Roman" w:hAnsi="Times New Roman" w:cs="Times New Roman"/>
                <w:sz w:val="16"/>
                <w:szCs w:val="16"/>
              </w:rPr>
              <w:t>.</w:t>
            </w:r>
          </w:p>
        </w:tc>
        <w:tc>
          <w:tcPr>
            <w:tcW w:w="4048" w:type="dxa"/>
            <w:tcMar>
              <w:top w:w="0" w:type="dxa"/>
              <w:left w:w="108" w:type="dxa"/>
              <w:bottom w:w="0" w:type="dxa"/>
              <w:right w:w="108" w:type="dxa"/>
            </w:tcMar>
            <w:hideMark/>
          </w:tcPr>
          <w:p w:rsidR="00B9331E" w:rsidRPr="00B9331E" w:rsidRDefault="00B9331E" w:rsidP="00B9331E">
            <w:pPr>
              <w:spacing w:before="120" w:after="120" w:line="234" w:lineRule="atLeast"/>
              <w:jc w:val="center"/>
              <w:rPr>
                <w:rFonts w:ascii="Times New Roman" w:eastAsia="Times New Roman" w:hAnsi="Times New Roman" w:cs="Times New Roman"/>
                <w:sz w:val="24"/>
                <w:szCs w:val="24"/>
              </w:rPr>
            </w:pPr>
            <w:r w:rsidRPr="00B9331E">
              <w:rPr>
                <w:rFonts w:ascii="Times New Roman" w:eastAsia="Times New Roman" w:hAnsi="Times New Roman" w:cs="Times New Roman"/>
                <w:b/>
                <w:bCs/>
                <w:sz w:val="24"/>
                <w:szCs w:val="24"/>
                <w:lang w:val="vi-VN"/>
              </w:rPr>
              <w:t>TM. CHÍNH PHỦ</w:t>
            </w:r>
            <w:r w:rsidRPr="00B9331E">
              <w:rPr>
                <w:rFonts w:ascii="Times New Roman" w:eastAsia="Times New Roman" w:hAnsi="Times New Roman" w:cs="Times New Roman"/>
                <w:b/>
                <w:bCs/>
                <w:sz w:val="24"/>
                <w:szCs w:val="24"/>
              </w:rPr>
              <w:br/>
              <w:t>THỦ T</w:t>
            </w:r>
            <w:r w:rsidRPr="00B9331E">
              <w:rPr>
                <w:rFonts w:ascii="Times New Roman" w:eastAsia="Times New Roman" w:hAnsi="Times New Roman" w:cs="Times New Roman"/>
                <w:b/>
                <w:bCs/>
                <w:sz w:val="24"/>
                <w:szCs w:val="24"/>
                <w:lang w:val="vi-VN"/>
              </w:rPr>
              <w:t>Ư</w:t>
            </w:r>
            <w:r w:rsidRPr="00B9331E">
              <w:rPr>
                <w:rFonts w:ascii="Times New Roman" w:eastAsia="Times New Roman" w:hAnsi="Times New Roman" w:cs="Times New Roman"/>
                <w:b/>
                <w:bCs/>
                <w:sz w:val="24"/>
                <w:szCs w:val="24"/>
              </w:rPr>
              <w:t>Ớ</w:t>
            </w:r>
            <w:r w:rsidRPr="00B9331E">
              <w:rPr>
                <w:rFonts w:ascii="Times New Roman" w:eastAsia="Times New Roman" w:hAnsi="Times New Roman" w:cs="Times New Roman"/>
                <w:b/>
                <w:bCs/>
                <w:sz w:val="24"/>
                <w:szCs w:val="24"/>
                <w:lang w:val="vi-VN"/>
              </w:rPr>
              <w:t>NG</w:t>
            </w:r>
            <w:r w:rsidRPr="00B9331E">
              <w:rPr>
                <w:rFonts w:ascii="Times New Roman" w:eastAsia="Times New Roman" w:hAnsi="Times New Roman" w:cs="Times New Roman"/>
                <w:b/>
                <w:bCs/>
                <w:sz w:val="24"/>
                <w:szCs w:val="24"/>
              </w:rPr>
              <w:br/>
            </w:r>
            <w:r w:rsidRPr="00B9331E">
              <w:rPr>
                <w:rFonts w:ascii="Times New Roman" w:eastAsia="Times New Roman" w:hAnsi="Times New Roman" w:cs="Times New Roman"/>
                <w:b/>
                <w:bCs/>
                <w:sz w:val="24"/>
                <w:szCs w:val="24"/>
              </w:rPr>
              <w:br/>
            </w:r>
            <w:r w:rsidRPr="00B9331E">
              <w:rPr>
                <w:rFonts w:ascii="Times New Roman" w:eastAsia="Times New Roman" w:hAnsi="Times New Roman" w:cs="Times New Roman"/>
                <w:b/>
                <w:bCs/>
                <w:sz w:val="24"/>
                <w:szCs w:val="24"/>
              </w:rPr>
              <w:br/>
            </w:r>
            <w:r w:rsidRPr="00B9331E">
              <w:rPr>
                <w:rFonts w:ascii="Times New Roman" w:eastAsia="Times New Roman" w:hAnsi="Times New Roman" w:cs="Times New Roman"/>
                <w:b/>
                <w:bCs/>
                <w:sz w:val="24"/>
                <w:szCs w:val="24"/>
              </w:rPr>
              <w:br/>
            </w:r>
            <w:r w:rsidRPr="00B9331E">
              <w:rPr>
                <w:rFonts w:ascii="Times New Roman" w:eastAsia="Times New Roman" w:hAnsi="Times New Roman" w:cs="Times New Roman"/>
                <w:b/>
                <w:bCs/>
                <w:sz w:val="24"/>
                <w:szCs w:val="24"/>
              </w:rPr>
              <w:br/>
            </w:r>
            <w:r w:rsidRPr="00B9331E">
              <w:rPr>
                <w:rFonts w:ascii="Times New Roman" w:eastAsia="Times New Roman" w:hAnsi="Times New Roman" w:cs="Times New Roman"/>
                <w:b/>
                <w:bCs/>
                <w:sz w:val="24"/>
                <w:szCs w:val="24"/>
                <w:lang w:val="vi-VN"/>
              </w:rPr>
              <w:t>Nguyễn Tấn Dũng</w:t>
            </w:r>
          </w:p>
        </w:tc>
      </w:tr>
    </w:tbl>
    <w:p w:rsidR="00324499" w:rsidRDefault="00324499">
      <w:bookmarkStart w:id="20" w:name="_GoBack"/>
      <w:bookmarkEnd w:id="20"/>
    </w:p>
    <w:sectPr w:rsidR="003244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1E"/>
    <w:rsid w:val="00324499"/>
    <w:rsid w:val="00B9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3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331E"/>
    <w:rPr>
      <w:color w:val="0000FF"/>
      <w:u w:val="single"/>
    </w:rPr>
  </w:style>
  <w:style w:type="paragraph" w:styleId="BalloonText">
    <w:name w:val="Balloon Text"/>
    <w:basedOn w:val="Normal"/>
    <w:link w:val="BalloonTextChar"/>
    <w:uiPriority w:val="99"/>
    <w:semiHidden/>
    <w:unhideWhenUsed/>
    <w:rsid w:val="00B9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3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331E"/>
    <w:rPr>
      <w:color w:val="0000FF"/>
      <w:u w:val="single"/>
    </w:rPr>
  </w:style>
  <w:style w:type="paragraph" w:styleId="BalloonText">
    <w:name w:val="Balloon Text"/>
    <w:basedOn w:val="Normal"/>
    <w:link w:val="BalloonTextChar"/>
    <w:uiPriority w:val="99"/>
    <w:semiHidden/>
    <w:unhideWhenUsed/>
    <w:rsid w:val="00B9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4715">
      <w:bodyDiv w:val="1"/>
      <w:marLeft w:val="0"/>
      <w:marRight w:val="0"/>
      <w:marTop w:val="0"/>
      <w:marBottom w:val="0"/>
      <w:divBdr>
        <w:top w:val="none" w:sz="0" w:space="0" w:color="auto"/>
        <w:left w:val="none" w:sz="0" w:space="0" w:color="auto"/>
        <w:bottom w:val="none" w:sz="0" w:space="0" w:color="auto"/>
        <w:right w:val="none" w:sz="0" w:space="0" w:color="auto"/>
      </w:divBdr>
      <w:divsChild>
        <w:div w:id="1733769682">
          <w:marLeft w:val="0"/>
          <w:marRight w:val="0"/>
          <w:marTop w:val="420"/>
          <w:marBottom w:val="0"/>
          <w:divBdr>
            <w:top w:val="none" w:sz="0" w:space="0" w:color="auto"/>
            <w:left w:val="none" w:sz="0" w:space="0" w:color="auto"/>
            <w:bottom w:val="none" w:sz="0" w:space="0" w:color="auto"/>
            <w:right w:val="none" w:sz="0" w:space="0" w:color="auto"/>
          </w:divBdr>
        </w:div>
        <w:div w:id="1312830635">
          <w:marLeft w:val="0"/>
          <w:marRight w:val="0"/>
          <w:marTop w:val="0"/>
          <w:marBottom w:val="0"/>
          <w:divBdr>
            <w:top w:val="none" w:sz="0" w:space="0" w:color="auto"/>
            <w:left w:val="none" w:sz="0" w:space="0" w:color="auto"/>
            <w:bottom w:val="none" w:sz="0" w:space="0" w:color="auto"/>
            <w:right w:val="none" w:sz="0" w:space="0" w:color="auto"/>
          </w:divBdr>
          <w:divsChild>
            <w:div w:id="359890801">
              <w:marLeft w:val="0"/>
              <w:marRight w:val="225"/>
              <w:marTop w:val="0"/>
              <w:marBottom w:val="0"/>
              <w:divBdr>
                <w:top w:val="none" w:sz="0" w:space="0" w:color="auto"/>
                <w:left w:val="none" w:sz="0" w:space="0" w:color="auto"/>
                <w:bottom w:val="none" w:sz="0" w:space="0" w:color="auto"/>
                <w:right w:val="none" w:sz="0" w:space="0" w:color="auto"/>
              </w:divBdr>
              <w:divsChild>
                <w:div w:id="130945423">
                  <w:marLeft w:val="0"/>
                  <w:marRight w:val="0"/>
                  <w:marTop w:val="0"/>
                  <w:marBottom w:val="0"/>
                  <w:divBdr>
                    <w:top w:val="none" w:sz="0" w:space="0" w:color="auto"/>
                    <w:left w:val="none" w:sz="0" w:space="0" w:color="auto"/>
                    <w:bottom w:val="none" w:sz="0" w:space="0" w:color="auto"/>
                    <w:right w:val="none" w:sz="0" w:space="0" w:color="auto"/>
                  </w:divBdr>
                  <w:divsChild>
                    <w:div w:id="1951694530">
                      <w:marLeft w:val="0"/>
                      <w:marRight w:val="0"/>
                      <w:marTop w:val="0"/>
                      <w:marBottom w:val="0"/>
                      <w:divBdr>
                        <w:top w:val="none" w:sz="0" w:space="0" w:color="auto"/>
                        <w:left w:val="none" w:sz="0" w:space="0" w:color="auto"/>
                        <w:bottom w:val="none" w:sz="0" w:space="0" w:color="auto"/>
                        <w:right w:val="none" w:sz="0" w:space="0" w:color="auto"/>
                      </w:divBdr>
                      <w:divsChild>
                        <w:div w:id="215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88-2011-nd-cp-che-do-chinh-sach-gia-dinh-ha-si-quan-binh-si-129727.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122-2006-nd-cp-che-do-chinh-sach-doi-voi-ha-si-quan-binh-si-huong-dan-luat-sua-doi-bo-sung-mot-so-dieu-cua-luat-nghia-vu-quan-su-nam-2005-14844.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ao-dong-tien-luong/nghi-dinh-61-2015-nd-cp-chinh-sach-ho-tro-tao-viec-lam-quy-quoc-gia-ve-viec-lam-281864.aspx"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2022-11-09T03:24:00Z</dcterms:created>
  <dcterms:modified xsi:type="dcterms:W3CDTF">2022-11-09T03:24:00Z</dcterms:modified>
</cp:coreProperties>
</file>