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06FD" w:rsidRPr="00194C18" w:rsidRDefault="007906FD" w:rsidP="007906F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194C18">
        <w:rPr>
          <w:rFonts w:ascii="Times New Roman" w:hAnsi="Times New Roman" w:cs="Times New Roman"/>
          <w:sz w:val="28"/>
          <w:szCs w:val="28"/>
          <w:lang w:val="vi-VN"/>
        </w:rPr>
        <w:t>SỞ GIÁO DỤC TPHCM</w:t>
      </w:r>
    </w:p>
    <w:p w:rsidR="007906FD" w:rsidRPr="00194C18" w:rsidRDefault="007906FD" w:rsidP="007906F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194C18">
        <w:rPr>
          <w:rFonts w:ascii="Times New Roman" w:hAnsi="Times New Roman" w:cs="Times New Roman"/>
          <w:sz w:val="28"/>
          <w:szCs w:val="28"/>
          <w:lang w:val="vi-VN"/>
        </w:rPr>
        <w:t>TRƯỜNG THPT TÂN BÌNH</w:t>
      </w:r>
    </w:p>
    <w:p w:rsidR="007906FD" w:rsidRPr="00194C18" w:rsidRDefault="007906FD" w:rsidP="007906F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194C18">
        <w:rPr>
          <w:rFonts w:ascii="Times New Roman" w:hAnsi="Times New Roman" w:cs="Times New Roman"/>
          <w:sz w:val="28"/>
          <w:szCs w:val="28"/>
          <w:lang w:val="vi-VN"/>
        </w:rPr>
        <w:t>TỔ GDCD</w:t>
      </w:r>
    </w:p>
    <w:p w:rsidR="007906FD" w:rsidRPr="00194C18" w:rsidRDefault="007906FD" w:rsidP="007906FD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194C18">
        <w:rPr>
          <w:rFonts w:ascii="Times New Roman" w:hAnsi="Times New Roman" w:cs="Times New Roman"/>
          <w:sz w:val="28"/>
          <w:szCs w:val="28"/>
          <w:lang w:val="vi-VN"/>
        </w:rPr>
        <w:t>NỘI DUNG KIỂM TRA GHK2</w:t>
      </w:r>
    </w:p>
    <w:p w:rsidR="007906FD" w:rsidRDefault="007906FD" w:rsidP="007906FD">
      <w:pPr>
        <w:pStyle w:val="ListParagraph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194C18">
        <w:rPr>
          <w:rFonts w:ascii="Times New Roman" w:hAnsi="Times New Roman" w:cs="Times New Roman"/>
          <w:sz w:val="28"/>
          <w:szCs w:val="28"/>
          <w:lang w:val="vi-VN"/>
        </w:rPr>
        <w:t>MÔN GDCD 1</w:t>
      </w:r>
      <w:r>
        <w:rPr>
          <w:rFonts w:ascii="Times New Roman" w:hAnsi="Times New Roman" w:cs="Times New Roman"/>
          <w:sz w:val="28"/>
          <w:szCs w:val="28"/>
          <w:lang w:val="vi-VN"/>
        </w:rPr>
        <w:t>2</w:t>
      </w:r>
    </w:p>
    <w:p w:rsidR="007906FD" w:rsidRDefault="007906FD" w:rsidP="007906FD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</w:p>
    <w:p w:rsidR="007906FD" w:rsidRDefault="007906FD" w:rsidP="007906FD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Bài 6: CÔNG DÂN VỚI CÁC QUYỀN TỰ DO CƠ BẢN</w:t>
      </w:r>
    </w:p>
    <w:p w:rsidR="007906FD" w:rsidRDefault="007906FD" w:rsidP="007906FD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1. quyền bất khả xâm phạm về thân thể của công dân: khái niệm, nội dung, ý nghĩa.</w:t>
      </w:r>
    </w:p>
    <w:p w:rsidR="007906FD" w:rsidRDefault="007906FD" w:rsidP="007906FD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2. quyền được pháp luật bảo hộ về tính mạng, sức khỏe, danh dự, nhân phẩm: </w:t>
      </w:r>
      <w:r>
        <w:rPr>
          <w:rFonts w:ascii="Times New Roman" w:hAnsi="Times New Roman" w:cs="Times New Roman"/>
          <w:sz w:val="28"/>
          <w:szCs w:val="28"/>
          <w:lang w:val="vi-VN"/>
        </w:rPr>
        <w:t>khái niệm, nội dung, ý nghĩa.</w:t>
      </w:r>
    </w:p>
    <w:p w:rsidR="007906FD" w:rsidRDefault="007906FD" w:rsidP="007906FD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3. quyền được đãm bảo an toàn bí mật thư tín, điện thoại, điện tín:</w:t>
      </w:r>
      <w:r w:rsidRPr="007906F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khái niệm, nội dung, ý nghĩa.</w:t>
      </w:r>
    </w:p>
    <w:p w:rsidR="007906FD" w:rsidRDefault="007906FD" w:rsidP="007906FD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4. quyền bất khả xâm phạm về chỗ ở: </w:t>
      </w:r>
      <w:r>
        <w:rPr>
          <w:rFonts w:ascii="Times New Roman" w:hAnsi="Times New Roman" w:cs="Times New Roman"/>
          <w:sz w:val="28"/>
          <w:szCs w:val="28"/>
          <w:lang w:val="vi-VN"/>
        </w:rPr>
        <w:t>khái niệm, nội dung, ý nghĩa.</w:t>
      </w:r>
    </w:p>
    <w:p w:rsidR="007906FD" w:rsidRDefault="007906FD" w:rsidP="007906FD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5. quyền tự do ngôn luận:</w:t>
      </w:r>
      <w:r w:rsidRPr="007906F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khái niệm, nội dung, ý nghĩa.</w:t>
      </w:r>
    </w:p>
    <w:p w:rsidR="007906FD" w:rsidRDefault="007906FD" w:rsidP="007906FD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</w:p>
    <w:p w:rsidR="007906FD" w:rsidRDefault="007906FD" w:rsidP="007906FD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Bài 7: CÔNG DÂN VỚI CÁC QUYỀN DÂN CHỦ CƠ BẢN</w:t>
      </w:r>
    </w:p>
    <w:p w:rsidR="007906FD" w:rsidRDefault="007906FD" w:rsidP="007906FD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1. quyền bầu cử, ứng cử của công dân.</w:t>
      </w:r>
    </w:p>
    <w:p w:rsidR="007906FD" w:rsidRDefault="007906FD" w:rsidP="007906FD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2. quyền tham gia quản lý nhà nước và xã hội.</w:t>
      </w:r>
    </w:p>
    <w:p w:rsidR="007906FD" w:rsidRDefault="007906FD" w:rsidP="007906FD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3. quyền khiều nại, tố cáo của công dân</w:t>
      </w:r>
    </w:p>
    <w:p w:rsidR="007906FD" w:rsidRDefault="007906FD" w:rsidP="007906FD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</w:p>
    <w:p w:rsidR="007906FD" w:rsidRDefault="007906FD" w:rsidP="007906FD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</w:p>
    <w:p w:rsidR="007906FD" w:rsidRDefault="007906FD" w:rsidP="007906FD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Ban tự nhiên:</w:t>
      </w:r>
    </w:p>
    <w:p w:rsidR="007906FD" w:rsidRPr="00194C18" w:rsidRDefault="007906FD" w:rsidP="007906FD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Ngoài 2 nội dung trên tìm hiểu thêm bài 5 chương trình 11: cung cầu trong sản xuất và lưu thông hàng hóa: khái niệm, mối quan hệ cung cầu trong sản xuất và lưu thông hàng hóa.</w:t>
      </w:r>
    </w:p>
    <w:p w:rsidR="00325120" w:rsidRDefault="00325120"/>
    <w:sectPr w:rsidR="00325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B5D58"/>
    <w:multiLevelType w:val="hybridMultilevel"/>
    <w:tmpl w:val="68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269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FD"/>
    <w:rsid w:val="00325120"/>
    <w:rsid w:val="007906FD"/>
    <w:rsid w:val="00B4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18F0A"/>
  <w15:chartTrackingRefBased/>
  <w15:docId w15:val="{66D11E07-9E4C-4C9C-8BB6-B5FBBD69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OANH NHAC</dc:creator>
  <cp:keywords/>
  <dc:description/>
  <cp:lastModifiedBy>OANH NHAC</cp:lastModifiedBy>
  <cp:revision>1</cp:revision>
  <dcterms:created xsi:type="dcterms:W3CDTF">2023-02-02T01:45:00Z</dcterms:created>
  <dcterms:modified xsi:type="dcterms:W3CDTF">2023-02-02T01:53:00Z</dcterms:modified>
</cp:coreProperties>
</file>