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Bài 12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CÔNG DÂN VỚI TÌNH YÊU, HÔN NHÂN VÀ GIA ĐÌNH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97"/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98"/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7C"/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98"/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97"/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7C"/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97"/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98"/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7C"/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98"/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97"/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1/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TÌNH YÊU: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a/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Tình yêu là gì?</w:t>
      </w:r>
    </w:p>
    <w:p>
      <w:pPr>
        <w:spacing w:line="360" w:lineRule="auto"/>
        <w:ind w:left="520" w:leftChars="200" w:firstLine="0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Là sự rung cảm và quyến luyến giữa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2 người khác giới</w:t>
      </w:r>
      <w:r>
        <w:rPr>
          <w:rFonts w:hint="default" w:ascii="Times New Roman" w:hAnsi="Times New Roman" w:cs="Times New Roman"/>
          <w:sz w:val="26"/>
          <w:szCs w:val="26"/>
        </w:rPr>
        <w:t>. Ở họ có sự phù hợp nhau về nhiều mặ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t </w:t>
      </w:r>
      <w:r>
        <w:rPr>
          <w:rFonts w:hint="default" w:ascii="Times New Roman" w:hAnsi="Times New Roman" w:cs="Times New Roman"/>
          <w:sz w:val="26"/>
          <w:szCs w:val="26"/>
        </w:rPr>
        <w:t xml:space="preserve">làm cho họ có nhu cầu gần gũi, gắn bó với nhau,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tự nguyện</w:t>
      </w:r>
      <w:r>
        <w:rPr>
          <w:rFonts w:hint="default" w:ascii="Times New Roman" w:hAnsi="Times New Roman" w:cs="Times New Roman"/>
          <w:sz w:val="26"/>
          <w:szCs w:val="26"/>
        </w:rPr>
        <w:t xml:space="preserve"> sống vì nhau và sẵn sàng hiến dâng cho nhau cuộc sống của mình.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b/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Thế nào là tình yêu chân chính?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Là tình yêu trong sáng và lành mạnh, phù hợp với các quan niệm đạo đức tiến bộ của XH.</w:t>
      </w:r>
    </w:p>
    <w:p>
      <w:pPr>
        <w:numPr>
          <w:ilvl w:val="0"/>
          <w:numId w:val="11"/>
        </w:numPr>
        <w:tabs>
          <w:tab w:val="left" w:pos="432"/>
          <w:tab w:val="clear" w:pos="420"/>
        </w:tabs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Biểu hịên cơ bản của tình yêu chân chính:</w:t>
      </w:r>
    </w:p>
    <w:p>
      <w:pPr>
        <w:numPr>
          <w:ilvl w:val="1"/>
          <w:numId w:val="12"/>
        </w:numPr>
        <w:tabs>
          <w:tab w:val="clear" w:pos="1440"/>
        </w:tabs>
        <w:spacing w:line="360" w:lineRule="auto"/>
        <w:ind w:left="48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Có tình cảm chân thật, sự quyến luyến, gắn bó giữa 1 nam và 1 nữ.</w:t>
      </w:r>
    </w:p>
    <w:p>
      <w:pPr>
        <w:numPr>
          <w:ilvl w:val="1"/>
          <w:numId w:val="12"/>
        </w:numPr>
        <w:tabs>
          <w:tab w:val="clear" w:pos="1440"/>
        </w:tabs>
        <w:spacing w:line="360" w:lineRule="auto"/>
        <w:ind w:left="48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Có sự quan tâm sâu sắc đến nhau không vụ lợi, biết sống vì nhau, hi sinh cho nhau.</w:t>
      </w:r>
    </w:p>
    <w:p>
      <w:pPr>
        <w:numPr>
          <w:ilvl w:val="1"/>
          <w:numId w:val="12"/>
        </w:numPr>
        <w:tabs>
          <w:tab w:val="clear" w:pos="1440"/>
        </w:tabs>
        <w:spacing w:line="360" w:lineRule="auto"/>
        <w:ind w:left="48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Có sự chân thành, tin cậy và tôn trọng từ cả 2 phía.</w:t>
      </w:r>
    </w:p>
    <w:p>
      <w:pPr>
        <w:numPr>
          <w:ilvl w:val="1"/>
          <w:numId w:val="12"/>
        </w:numPr>
        <w:tabs>
          <w:tab w:val="clear" w:pos="1440"/>
        </w:tabs>
        <w:spacing w:line="360" w:lineRule="auto"/>
        <w:ind w:left="48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Có lòng vị tha và sự thông cảm.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c/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 Một số điều nên tránh trong tình yêu của nam nữ thanh niên:</w:t>
      </w:r>
    </w:p>
    <w:p>
      <w:pPr>
        <w:numPr>
          <w:ilvl w:val="0"/>
          <w:numId w:val="13"/>
        </w:numPr>
        <w:tabs>
          <w:tab w:val="clear" w:pos="5220"/>
        </w:tabs>
        <w:spacing w:line="360" w:lineRule="auto"/>
        <w:ind w:left="774" w:leftChars="200" w:hanging="254" w:hangingChars="9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Yêu đương quá sớm, nhầm lẫn tình bạn và tình yêu.</w:t>
      </w:r>
    </w:p>
    <w:p>
      <w:pPr>
        <w:numPr>
          <w:ilvl w:val="0"/>
          <w:numId w:val="13"/>
        </w:numPr>
        <w:tabs>
          <w:tab w:val="clear" w:pos="5220"/>
        </w:tabs>
        <w:spacing w:line="360" w:lineRule="auto"/>
        <w:ind w:left="774" w:leftChars="200" w:hanging="254" w:hangingChars="9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Yêu một lúc nhiều người hoặc vụ lợi trong tình yêu.</w:t>
      </w:r>
    </w:p>
    <w:p>
      <w:pPr>
        <w:numPr>
          <w:ilvl w:val="0"/>
          <w:numId w:val="13"/>
        </w:numPr>
        <w:tabs>
          <w:tab w:val="clear" w:pos="5220"/>
        </w:tabs>
        <w:spacing w:line="360" w:lineRule="auto"/>
        <w:ind w:left="774" w:leftChars="200" w:hanging="254" w:hangingChars="9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Có quan hệ tình dục trước hôn nhân.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2/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 HÔN NHÂN: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a/ Hôn nhân là gì?</w:t>
      </w:r>
    </w:p>
    <w:p>
      <w:pPr>
        <w:spacing w:line="360" w:lineRule="auto"/>
        <w:ind w:left="252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Là quan hệ giữa vợ và chồng sau khi đã kết hôn.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b/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Chế độ hôn nhân của nước ta hiện nay:</w:t>
      </w:r>
    </w:p>
    <w:p>
      <w:pPr>
        <w:numPr>
          <w:ilvl w:val="0"/>
          <w:numId w:val="14"/>
        </w:numPr>
        <w:tabs>
          <w:tab w:val="left" w:pos="405"/>
          <w:tab w:val="clear" w:pos="720"/>
        </w:tabs>
        <w:spacing w:line="360" w:lineRule="auto"/>
        <w:ind w:left="405" w:leftChars="0" w:hanging="405" w:firstLineChars="0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Hôn nhân tự nguyện và tiến bộ:</w:t>
      </w:r>
    </w:p>
    <w:p>
      <w:pPr>
        <w:numPr>
          <w:ilvl w:val="1"/>
          <w:numId w:val="14"/>
        </w:numPr>
        <w:tabs>
          <w:tab w:val="left" w:pos="800"/>
          <w:tab w:val="clear" w:pos="1440"/>
        </w:tabs>
        <w:spacing w:line="360" w:lineRule="auto"/>
        <w:ind w:left="8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Dựa trên tình yêu chân chính.</w:t>
      </w:r>
    </w:p>
    <w:p>
      <w:pPr>
        <w:numPr>
          <w:ilvl w:val="1"/>
          <w:numId w:val="14"/>
        </w:numPr>
        <w:tabs>
          <w:tab w:val="left" w:pos="800"/>
          <w:tab w:val="clear" w:pos="1440"/>
        </w:tabs>
        <w:spacing w:line="360" w:lineRule="auto"/>
        <w:ind w:left="8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Cá nhân được tự do kết hôn theo luật định.</w:t>
      </w:r>
    </w:p>
    <w:p>
      <w:pPr>
        <w:numPr>
          <w:ilvl w:val="1"/>
          <w:numId w:val="14"/>
        </w:numPr>
        <w:tabs>
          <w:tab w:val="left" w:pos="800"/>
          <w:tab w:val="clear" w:pos="1440"/>
        </w:tabs>
        <w:spacing w:line="360" w:lineRule="auto"/>
        <w:ind w:left="8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Đảm bảo về mặt pháp lí.</w:t>
      </w:r>
    </w:p>
    <w:p>
      <w:pPr>
        <w:numPr>
          <w:ilvl w:val="1"/>
          <w:numId w:val="14"/>
        </w:numPr>
        <w:tabs>
          <w:tab w:val="left" w:pos="800"/>
          <w:tab w:val="clear" w:pos="1440"/>
        </w:tabs>
        <w:spacing w:line="360" w:lineRule="auto"/>
        <w:ind w:left="8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Đả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m bảo quyền tự do li hôn.</w:t>
      </w:r>
    </w:p>
    <w:p>
      <w:pPr>
        <w:numPr>
          <w:ilvl w:val="0"/>
          <w:numId w:val="14"/>
        </w:numPr>
        <w:tabs>
          <w:tab w:val="clear" w:pos="720"/>
        </w:tabs>
        <w:spacing w:line="360" w:lineRule="auto"/>
        <w:ind w:left="485" w:leftChars="0" w:hanging="485" w:firstLineChars="0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Hôn nhân một vợ, một chồng, vợ chồng bình đẳng.</w:t>
      </w:r>
    </w:p>
    <w:p>
      <w:pPr>
        <w:numPr>
          <w:ilvl w:val="0"/>
          <w:numId w:val="15"/>
        </w:numPr>
        <w:tabs>
          <w:tab w:val="left" w:pos="788"/>
          <w:tab w:val="clear" w:pos="1440"/>
        </w:tabs>
        <w:spacing w:line="360" w:lineRule="auto"/>
        <w:ind w:left="776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Bình đẳng trong quan hệ vợ chồng là nguyên tắc cơ bản trong gia đình mới. </w:t>
      </w:r>
    </w:p>
    <w:p>
      <w:pPr>
        <w:numPr>
          <w:ilvl w:val="0"/>
          <w:numId w:val="15"/>
        </w:numPr>
        <w:tabs>
          <w:tab w:val="left" w:pos="788"/>
          <w:tab w:val="clear" w:pos="1440"/>
        </w:tabs>
        <w:spacing w:line="360" w:lineRule="auto"/>
        <w:ind w:left="776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Bình đẳng không phải là cào bằng, chia đôi…mà là vợ chồng có nghĩa vụ và quyền lợi ngang nhau trong mọi mặt của đời sống gia đình.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3/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GIA ĐÌNH, CHỨC NĂNG CỦA G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en-US"/>
        </w:rPr>
        <w:t>IA ĐÌNH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: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a/ Gia đình là gì?</w:t>
      </w:r>
    </w:p>
    <w:p>
      <w:pPr>
        <w:spacing w:line="360" w:lineRule="auto"/>
        <w:ind w:left="432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Là một cộng đồng người chung sống và gắn bó với nhau bởi mối quan hệ cơ bản là quan hệ hôn nhân và quan hệ huyết thống.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b/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 Chức năng của GĐ:</w:t>
      </w:r>
    </w:p>
    <w:p>
      <w:pPr>
        <w:numPr>
          <w:ilvl w:val="0"/>
          <w:numId w:val="16"/>
        </w:numPr>
        <w:tabs>
          <w:tab w:val="clear" w:pos="1860"/>
        </w:tabs>
        <w:spacing w:line="360" w:lineRule="auto"/>
        <w:ind w:left="667" w:leftChars="0" w:hanging="247" w:firstLineChars="0"/>
        <w:jc w:val="both"/>
        <w:rPr>
          <w:rFonts w:hint="default" w:ascii="Times New Roman" w:hAnsi="Times New Roman" w:cs="Times New Roman"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sz w:val="26"/>
          <w:szCs w:val="26"/>
          <w:u w:val="none"/>
        </w:rPr>
        <w:t>Duy trì nòi giống.</w:t>
      </w:r>
    </w:p>
    <w:p>
      <w:pPr>
        <w:numPr>
          <w:ilvl w:val="0"/>
          <w:numId w:val="16"/>
        </w:numPr>
        <w:tabs>
          <w:tab w:val="clear" w:pos="1860"/>
        </w:tabs>
        <w:spacing w:line="360" w:lineRule="auto"/>
        <w:ind w:left="667" w:leftChars="0" w:hanging="247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Chức năng kinh tế.</w:t>
      </w:r>
    </w:p>
    <w:p>
      <w:pPr>
        <w:numPr>
          <w:ilvl w:val="0"/>
          <w:numId w:val="16"/>
        </w:numPr>
        <w:tabs>
          <w:tab w:val="clear" w:pos="1860"/>
        </w:tabs>
        <w:spacing w:line="360" w:lineRule="auto"/>
        <w:ind w:left="667" w:leftChars="0" w:hanging="247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Tổ chức đời sống gia đình.</w:t>
      </w:r>
    </w:p>
    <w:p>
      <w:pPr>
        <w:numPr>
          <w:ilvl w:val="0"/>
          <w:numId w:val="16"/>
        </w:numPr>
        <w:tabs>
          <w:tab w:val="clear" w:pos="1860"/>
        </w:tabs>
        <w:spacing w:line="360" w:lineRule="auto"/>
        <w:ind w:left="667" w:leftChars="0" w:hanging="247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Chức năng nuôi dưỡng, giáo dục con cái.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38F1393"/>
    <w:multiLevelType w:val="multilevel"/>
    <w:tmpl w:val="138F1393"/>
    <w:lvl w:ilvl="0" w:tentative="0">
      <w:start w:val="0"/>
      <w:numFmt w:val="bullet"/>
      <w:lvlText w:val="-"/>
      <w:lvlJc w:val="left"/>
      <w:pPr>
        <w:tabs>
          <w:tab w:val="left" w:pos="1860"/>
        </w:tabs>
        <w:ind w:left="1860" w:hanging="360"/>
      </w:pPr>
      <w:rPr>
        <w:rFonts w:hint="default" w:ascii="VNI-Times" w:hAnsi="VNI-Times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860"/>
        </w:tabs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80"/>
        </w:tabs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300"/>
        </w:tabs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020"/>
        </w:tabs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740"/>
        </w:tabs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60"/>
        </w:tabs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80"/>
        </w:tabs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900"/>
        </w:tabs>
        <w:ind w:left="6900" w:hanging="360"/>
      </w:pPr>
      <w:rPr>
        <w:rFonts w:hint="default" w:ascii="Wingdings" w:hAnsi="Wingdings"/>
      </w:rPr>
    </w:lvl>
  </w:abstractNum>
  <w:abstractNum w:abstractNumId="11">
    <w:nsid w:val="13D75950"/>
    <w:multiLevelType w:val="multilevel"/>
    <w:tmpl w:val="13D75950"/>
    <w:lvl w:ilvl="0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VNI-Times" w:hAnsi="VNI-Times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1FBAFEE5"/>
    <w:multiLevelType w:val="singleLevel"/>
    <w:tmpl w:val="1FBAFEE5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18" w:hanging="418"/>
      </w:pPr>
      <w:rPr>
        <w:rFonts w:hint="default" w:ascii="Wingdings" w:hAnsi="Wingdings" w:cs="Segoe Print"/>
      </w:rPr>
    </w:lvl>
  </w:abstractNum>
  <w:abstractNum w:abstractNumId="13">
    <w:nsid w:val="5211154D"/>
    <w:multiLevelType w:val="multilevel"/>
    <w:tmpl w:val="521115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VNI-Times" w:hAnsi="VNI-Times" w:eastAsia="Times New Roman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5C614C23"/>
    <w:multiLevelType w:val="multilevel"/>
    <w:tmpl w:val="5C614C23"/>
    <w:lvl w:ilvl="0" w:tentative="0">
      <w:start w:val="0"/>
      <w:numFmt w:val="bullet"/>
      <w:lvlText w:val="-"/>
      <w:lvlJc w:val="left"/>
      <w:pPr>
        <w:tabs>
          <w:tab w:val="left" w:pos="5220"/>
        </w:tabs>
        <w:ind w:left="5220" w:hanging="360"/>
      </w:pPr>
      <w:rPr>
        <w:rFonts w:hint="default" w:ascii="VNI-Times" w:hAnsi="VNI-Times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660"/>
        </w:tabs>
        <w:ind w:left="66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380"/>
        </w:tabs>
        <w:ind w:left="73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100"/>
        </w:tabs>
        <w:ind w:left="81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8820"/>
        </w:tabs>
        <w:ind w:left="88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540"/>
        </w:tabs>
        <w:ind w:left="95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260"/>
        </w:tabs>
        <w:ind w:left="10260" w:hanging="360"/>
      </w:pPr>
      <w:rPr>
        <w:rFonts w:hint="default" w:ascii="Wingdings" w:hAnsi="Wingdings"/>
      </w:rPr>
    </w:lvl>
  </w:abstractNum>
  <w:abstractNum w:abstractNumId="15">
    <w:nsid w:val="7AF60DEE"/>
    <w:multiLevelType w:val="multilevel"/>
    <w:tmpl w:val="7AF60DEE"/>
    <w:lvl w:ilvl="0" w:tentative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VNI-Times" w:hAnsi="VNI-Times" w:eastAsia="Times New Roman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569E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F569EB"/>
    <w:rsid w:val="7900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auto"/>
      <w:sz w:val="26"/>
      <w:szCs w:val="2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2022-03-03T08:30:00Z</dcterms:created>
  <dc:creator>tuyet trinh phan</dc:creator>
  <cp:lastModifiedBy>tuyet trinh phan</cp:lastModifiedBy>
  <dcterms:modified xsi:type="dcterms:W3CDTF">2022-03-03T08:40:11Z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04FFACADA0D54E1E830B4B622B1F4A60</vt:lpwstr>
  </property>
</Properties>
</file>