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78C" w:rsidRPr="0091478C" w:rsidRDefault="0091478C" w:rsidP="0091478C">
      <w:pPr>
        <w:shd w:val="clear" w:color="auto" w:fill="FFFFFF"/>
        <w:spacing w:before="150" w:after="150" w:line="510" w:lineRule="atLeast"/>
        <w:jc w:val="both"/>
        <w:outlineLvl w:val="1"/>
        <w:rPr>
          <w:rFonts w:ascii="Times New Roman" w:eastAsia="Times New Roman" w:hAnsi="Times New Roman" w:cs="Times New Roman"/>
          <w:b/>
          <w:bCs/>
          <w:sz w:val="28"/>
          <w:szCs w:val="28"/>
        </w:rPr>
      </w:pPr>
      <w:bookmarkStart w:id="0" w:name="_GoBack"/>
      <w:bookmarkEnd w:id="0"/>
      <w:r w:rsidRPr="0091478C">
        <w:rPr>
          <w:rFonts w:ascii="Times New Roman" w:eastAsia="Times New Roman" w:hAnsi="Times New Roman" w:cs="Times New Roman"/>
          <w:b/>
          <w:bCs/>
          <w:sz w:val="28"/>
          <w:szCs w:val="28"/>
        </w:rPr>
        <w:t>Hiệu ứng nhà kính là gì?</w:t>
      </w:r>
    </w:p>
    <w:p w:rsidR="0091478C" w:rsidRPr="0091478C" w:rsidRDefault="0091478C" w:rsidP="0091478C">
      <w:pPr>
        <w:shd w:val="clear" w:color="auto" w:fill="FFFFFF"/>
        <w:spacing w:before="150" w:after="150" w:line="240" w:lineRule="auto"/>
        <w:jc w:val="both"/>
        <w:rPr>
          <w:rFonts w:ascii="Times New Roman" w:eastAsia="Times New Roman" w:hAnsi="Times New Roman" w:cs="Times New Roman"/>
          <w:sz w:val="28"/>
          <w:szCs w:val="28"/>
        </w:rPr>
      </w:pPr>
      <w:r w:rsidRPr="0091478C">
        <w:rPr>
          <w:rFonts w:ascii="Times New Roman" w:eastAsia="Times New Roman" w:hAnsi="Times New Roman" w:cs="Times New Roman"/>
          <w:sz w:val="28"/>
          <w:szCs w:val="28"/>
        </w:rPr>
        <w:t>Hiệu ứng nhà kính (Greenhouse Effect) là hiệu ứng làm cho không khí của Trái đất nóng lên. Hiện tượng này xảy ra do bức xạ sóng ngắn của Mặt trời có thể xuyên qua tầng khí quyển chiếu xuống mặt đất; sau đó mặt đất hấp thu nóng lên lại bức xạ sóng dài vào khí quyển để CO2 hấp thu làm cho không khí nóng lên.</w:t>
      </w:r>
    </w:p>
    <w:p w:rsidR="0091478C" w:rsidRPr="0091478C" w:rsidRDefault="0091478C" w:rsidP="0091478C">
      <w:pPr>
        <w:shd w:val="clear" w:color="auto" w:fill="FFFFFF"/>
        <w:spacing w:before="150" w:after="150" w:line="240" w:lineRule="auto"/>
        <w:jc w:val="both"/>
        <w:rPr>
          <w:rFonts w:ascii="Times New Roman" w:eastAsia="Times New Roman" w:hAnsi="Times New Roman" w:cs="Times New Roman"/>
          <w:sz w:val="28"/>
          <w:szCs w:val="28"/>
        </w:rPr>
      </w:pPr>
      <w:r w:rsidRPr="0091478C">
        <w:rPr>
          <w:rFonts w:ascii="Times New Roman" w:eastAsia="Times New Roman" w:hAnsi="Times New Roman" w:cs="Times New Roman"/>
          <w:sz w:val="28"/>
          <w:szCs w:val="28"/>
        </w:rPr>
        <w:t>Hay hiểu một cách đơn giản, hiệu ứng nhà kính là cụm từ dùng để chỉ hiệu ứng xảy ra khi năng lượng bức xạ của tia sáng Mặt trời xuyên qua các cửa sổ hoặc mái nhà bằng kính, được hấp thụ và phân tán trở lại thành nhiệt lượng cho bầu không gian bên trong. Điều này khiến toàn bộ không gian bên trong ấm lên chứ không phải chỉ ở những chỗ được chiếu sáng.</w:t>
      </w:r>
    </w:p>
    <w:p w:rsidR="00E93226" w:rsidRPr="0091478C" w:rsidRDefault="00E93226" w:rsidP="0091478C">
      <w:pPr>
        <w:jc w:val="both"/>
        <w:rPr>
          <w:rFonts w:ascii="Times New Roman" w:hAnsi="Times New Roman" w:cs="Times New Roman"/>
          <w:sz w:val="28"/>
          <w:szCs w:val="28"/>
        </w:rPr>
      </w:pPr>
    </w:p>
    <w:sectPr w:rsidR="00E93226" w:rsidRPr="00914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8C"/>
    <w:rsid w:val="0091478C"/>
    <w:rsid w:val="00E93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442E3-9AA1-4934-BE5A-BE5AA7FB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147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478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147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2021-12-20T08:19:00Z</dcterms:created>
  <dcterms:modified xsi:type="dcterms:W3CDTF">2021-12-20T08:20:00Z</dcterms:modified>
</cp:coreProperties>
</file>