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AB3" w14:textId="77777777" w:rsidR="00D7075F" w:rsidRPr="00381EE7" w:rsidRDefault="00D7075F" w:rsidP="00CA1F2B">
      <w:pPr>
        <w:rPr>
          <w:b/>
          <w:sz w:val="28"/>
          <w:szCs w:val="28"/>
          <w:lang w:val="en-US"/>
        </w:rPr>
      </w:pPr>
      <w:r w:rsidRPr="00381EE7">
        <w:rPr>
          <w:b/>
          <w:noProof/>
          <w:sz w:val="28"/>
          <w:szCs w:val="28"/>
        </w:rPr>
        <w:drawing>
          <wp:anchor distT="0" distB="0" distL="114300" distR="114300" simplePos="0" relativeHeight="251659264" behindDoc="0" locked="0" layoutInCell="1" allowOverlap="1" wp14:anchorId="4068095E" wp14:editId="4ADCC2C2">
            <wp:simplePos x="0" y="0"/>
            <wp:positionH relativeFrom="margin">
              <wp:align>left</wp:align>
            </wp:positionH>
            <wp:positionV relativeFrom="margin">
              <wp:align>top</wp:align>
            </wp:positionV>
            <wp:extent cx="798830" cy="798830"/>
            <wp:effectExtent l="0" t="0" r="1270" b="1270"/>
            <wp:wrapSquare wrapText="bothSides"/>
            <wp:docPr id="1487857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anchor>
        </w:drawing>
      </w:r>
    </w:p>
    <w:p w14:paraId="1FFA262F" w14:textId="77777777" w:rsidR="0015708F" w:rsidRDefault="0015708F" w:rsidP="00AB4F0C">
      <w:pPr>
        <w:jc w:val="center"/>
        <w:rPr>
          <w:b/>
          <w:sz w:val="28"/>
          <w:szCs w:val="28"/>
          <w:lang w:val="en-US"/>
        </w:rPr>
      </w:pPr>
      <w:r>
        <w:rPr>
          <w:b/>
          <w:sz w:val="28"/>
          <w:szCs w:val="28"/>
        </w:rPr>
        <w:t xml:space="preserve">NỘI DUNG ÔN TẬP CUỐI </w:t>
      </w:r>
      <w:r w:rsidR="00D7075F" w:rsidRPr="00381EE7">
        <w:rPr>
          <w:b/>
          <w:sz w:val="28"/>
          <w:szCs w:val="28"/>
        </w:rPr>
        <w:t>KÌ I</w:t>
      </w:r>
      <w:r w:rsidR="00D7075F" w:rsidRPr="00381EE7">
        <w:rPr>
          <w:b/>
          <w:sz w:val="28"/>
          <w:szCs w:val="28"/>
          <w:lang w:val="en-US"/>
        </w:rPr>
        <w:t xml:space="preserve"> </w:t>
      </w:r>
      <w:r w:rsidR="00D7075F">
        <w:rPr>
          <w:b/>
          <w:sz w:val="28"/>
          <w:szCs w:val="28"/>
          <w:lang w:val="en-US"/>
        </w:rPr>
        <w:t>NĂM HỌC 2023 -2024</w:t>
      </w:r>
    </w:p>
    <w:p w14:paraId="5D05C916" w14:textId="3E4E14FA" w:rsidR="00AB4F0C" w:rsidRDefault="00D7075F" w:rsidP="00AB4F0C">
      <w:pPr>
        <w:jc w:val="center"/>
        <w:rPr>
          <w:b/>
          <w:sz w:val="28"/>
          <w:szCs w:val="28"/>
        </w:rPr>
      </w:pPr>
      <w:r w:rsidRPr="00381EE7">
        <w:rPr>
          <w:b/>
          <w:sz w:val="28"/>
          <w:szCs w:val="28"/>
        </w:rPr>
        <w:t>MÔN: LỊCH SỬ</w:t>
      </w:r>
      <w:r w:rsidR="008D7CBC">
        <w:rPr>
          <w:b/>
          <w:sz w:val="28"/>
          <w:szCs w:val="28"/>
        </w:rPr>
        <w:t xml:space="preserve"> -</w:t>
      </w:r>
      <w:r w:rsidRPr="00381EE7">
        <w:rPr>
          <w:b/>
          <w:sz w:val="28"/>
          <w:szCs w:val="28"/>
        </w:rPr>
        <w:t xml:space="preserve"> </w:t>
      </w:r>
      <w:r w:rsidR="0015708F">
        <w:rPr>
          <w:b/>
          <w:sz w:val="28"/>
          <w:szCs w:val="28"/>
        </w:rPr>
        <w:t>KHỐI</w:t>
      </w:r>
      <w:r w:rsidR="008D7CBC">
        <w:rPr>
          <w:b/>
          <w:sz w:val="28"/>
          <w:szCs w:val="28"/>
        </w:rPr>
        <w:t xml:space="preserve"> 11</w:t>
      </w:r>
    </w:p>
    <w:tbl>
      <w:tblPr>
        <w:tblStyle w:val="TableGrid"/>
        <w:tblW w:w="10751" w:type="dxa"/>
        <w:tblInd w:w="-856" w:type="dxa"/>
        <w:tblLayout w:type="fixed"/>
        <w:tblLook w:val="04A0" w:firstRow="1" w:lastRow="0" w:firstColumn="1" w:lastColumn="0" w:noHBand="0" w:noVBand="1"/>
      </w:tblPr>
      <w:tblGrid>
        <w:gridCol w:w="709"/>
        <w:gridCol w:w="1672"/>
        <w:gridCol w:w="1620"/>
        <w:gridCol w:w="6750"/>
      </w:tblGrid>
      <w:tr w:rsidR="0015708F" w:rsidRPr="00C20770" w14:paraId="72D9AD54" w14:textId="77777777" w:rsidTr="005B40B3">
        <w:trPr>
          <w:trHeight w:val="768"/>
        </w:trPr>
        <w:tc>
          <w:tcPr>
            <w:tcW w:w="709" w:type="dxa"/>
            <w:vMerge w:val="restart"/>
          </w:tcPr>
          <w:p w14:paraId="6356BADB" w14:textId="77777777" w:rsidR="0015708F" w:rsidRPr="00C20770" w:rsidRDefault="0015708F" w:rsidP="0035271E">
            <w:pPr>
              <w:jc w:val="center"/>
              <w:rPr>
                <w:b/>
                <w:bCs/>
                <w:szCs w:val="24"/>
              </w:rPr>
            </w:pPr>
            <w:r w:rsidRPr="00C20770">
              <w:rPr>
                <w:b/>
                <w:bCs/>
                <w:szCs w:val="24"/>
              </w:rPr>
              <w:t>TT</w:t>
            </w:r>
          </w:p>
        </w:tc>
        <w:tc>
          <w:tcPr>
            <w:tcW w:w="1672" w:type="dxa"/>
            <w:vMerge w:val="restart"/>
          </w:tcPr>
          <w:p w14:paraId="114B5F6B" w14:textId="6B1AAE4A" w:rsidR="0015708F" w:rsidRPr="00C20770" w:rsidRDefault="0015708F" w:rsidP="0035271E">
            <w:pPr>
              <w:jc w:val="center"/>
              <w:rPr>
                <w:b/>
                <w:bCs/>
                <w:szCs w:val="24"/>
              </w:rPr>
            </w:pPr>
            <w:r w:rsidRPr="00C20770">
              <w:rPr>
                <w:b/>
                <w:bCs/>
                <w:szCs w:val="24"/>
              </w:rPr>
              <w:t>Chủ đề</w:t>
            </w:r>
          </w:p>
        </w:tc>
        <w:tc>
          <w:tcPr>
            <w:tcW w:w="1620" w:type="dxa"/>
            <w:vMerge w:val="restart"/>
          </w:tcPr>
          <w:p w14:paraId="13984904" w14:textId="7DA09BFB" w:rsidR="0015708F" w:rsidRPr="00B66141" w:rsidRDefault="0015708F" w:rsidP="0035271E">
            <w:pPr>
              <w:jc w:val="center"/>
              <w:rPr>
                <w:b/>
                <w:bCs/>
                <w:szCs w:val="24"/>
              </w:rPr>
            </w:pPr>
            <w:r w:rsidRPr="00B66141">
              <w:rPr>
                <w:b/>
                <w:bCs/>
                <w:szCs w:val="24"/>
              </w:rPr>
              <w:t>Nội dung /Đơn vị kiến thức</w:t>
            </w:r>
          </w:p>
        </w:tc>
        <w:tc>
          <w:tcPr>
            <w:tcW w:w="6750" w:type="dxa"/>
            <w:vMerge w:val="restart"/>
          </w:tcPr>
          <w:p w14:paraId="5435DA52" w14:textId="77777777" w:rsidR="0015708F" w:rsidRPr="00C20770" w:rsidRDefault="0015708F" w:rsidP="0035271E">
            <w:pPr>
              <w:jc w:val="center"/>
              <w:rPr>
                <w:b/>
                <w:bCs/>
                <w:szCs w:val="24"/>
              </w:rPr>
            </w:pPr>
            <w:r w:rsidRPr="00C20770">
              <w:rPr>
                <w:b/>
                <w:bCs/>
                <w:szCs w:val="24"/>
              </w:rPr>
              <w:t>Mức độ đánh giá</w:t>
            </w:r>
          </w:p>
        </w:tc>
      </w:tr>
      <w:tr w:rsidR="0015708F" w:rsidRPr="00C20770" w14:paraId="437289CE" w14:textId="77777777" w:rsidTr="0035271E">
        <w:trPr>
          <w:trHeight w:val="396"/>
        </w:trPr>
        <w:tc>
          <w:tcPr>
            <w:tcW w:w="709" w:type="dxa"/>
            <w:vMerge/>
          </w:tcPr>
          <w:p w14:paraId="23DB5BDD" w14:textId="77777777" w:rsidR="0015708F" w:rsidRPr="00C20770" w:rsidRDefault="0015708F" w:rsidP="00780291">
            <w:pPr>
              <w:rPr>
                <w:b/>
                <w:bCs/>
                <w:szCs w:val="24"/>
              </w:rPr>
            </w:pPr>
          </w:p>
        </w:tc>
        <w:tc>
          <w:tcPr>
            <w:tcW w:w="1672" w:type="dxa"/>
            <w:vMerge/>
          </w:tcPr>
          <w:p w14:paraId="315FF9F0" w14:textId="77777777" w:rsidR="0015708F" w:rsidRPr="00C20770" w:rsidRDefault="0015708F" w:rsidP="00780291">
            <w:pPr>
              <w:rPr>
                <w:b/>
                <w:bCs/>
                <w:szCs w:val="24"/>
              </w:rPr>
            </w:pPr>
          </w:p>
        </w:tc>
        <w:tc>
          <w:tcPr>
            <w:tcW w:w="1620" w:type="dxa"/>
            <w:vMerge/>
          </w:tcPr>
          <w:p w14:paraId="4A043F0F" w14:textId="77777777" w:rsidR="0015708F" w:rsidRPr="00B66141" w:rsidRDefault="0015708F" w:rsidP="00780291">
            <w:pPr>
              <w:rPr>
                <w:szCs w:val="24"/>
              </w:rPr>
            </w:pPr>
          </w:p>
        </w:tc>
        <w:tc>
          <w:tcPr>
            <w:tcW w:w="6750" w:type="dxa"/>
            <w:vMerge/>
          </w:tcPr>
          <w:p w14:paraId="1FF3F83F" w14:textId="77777777" w:rsidR="0015708F" w:rsidRPr="00C20770" w:rsidRDefault="0015708F" w:rsidP="00780291">
            <w:pPr>
              <w:jc w:val="center"/>
              <w:rPr>
                <w:b/>
                <w:bCs/>
                <w:szCs w:val="24"/>
              </w:rPr>
            </w:pPr>
          </w:p>
        </w:tc>
      </w:tr>
      <w:tr w:rsidR="0015708F" w:rsidRPr="00C20770" w14:paraId="1B571C77" w14:textId="77777777" w:rsidTr="005B40B3">
        <w:trPr>
          <w:trHeight w:val="2183"/>
        </w:trPr>
        <w:tc>
          <w:tcPr>
            <w:tcW w:w="709" w:type="dxa"/>
          </w:tcPr>
          <w:p w14:paraId="6DFAFD17" w14:textId="77EBC7E2" w:rsidR="0015708F" w:rsidRPr="00C20770" w:rsidRDefault="0015708F" w:rsidP="00780291">
            <w:pPr>
              <w:jc w:val="center"/>
              <w:rPr>
                <w:b/>
                <w:bCs/>
                <w:szCs w:val="24"/>
              </w:rPr>
            </w:pPr>
            <w:r w:rsidRPr="00C20770">
              <w:rPr>
                <w:b/>
                <w:bCs/>
                <w:szCs w:val="24"/>
              </w:rPr>
              <w:t>1</w:t>
            </w:r>
          </w:p>
        </w:tc>
        <w:tc>
          <w:tcPr>
            <w:tcW w:w="1672" w:type="dxa"/>
          </w:tcPr>
          <w:p w14:paraId="50CC477A" w14:textId="20419A89" w:rsidR="0015708F" w:rsidRPr="00C20770" w:rsidRDefault="0015708F" w:rsidP="00780291">
            <w:pPr>
              <w:rPr>
                <w:b/>
                <w:bCs/>
                <w:szCs w:val="24"/>
              </w:rPr>
            </w:pPr>
            <w:r w:rsidRPr="00C20770">
              <w:rPr>
                <w:b/>
                <w:bCs/>
                <w:szCs w:val="24"/>
              </w:rPr>
              <w:t>CHỦ ĐỀ 1.</w:t>
            </w:r>
            <w:r w:rsidRPr="00C20770">
              <w:rPr>
                <w:szCs w:val="24"/>
              </w:rPr>
              <w:t xml:space="preserve"> </w:t>
            </w:r>
            <w:r w:rsidRPr="00C20770">
              <w:rPr>
                <w:b/>
                <w:bCs/>
                <w:color w:val="000000"/>
                <w:szCs w:val="24"/>
              </w:rPr>
              <w:t>CÁCH MẠNG TƯ SẢN VÀ SỰ PHÁT TRIỂN CỦA CHỦ NGHĨA TƯ BẢN</w:t>
            </w:r>
          </w:p>
        </w:tc>
        <w:tc>
          <w:tcPr>
            <w:tcW w:w="1620" w:type="dxa"/>
          </w:tcPr>
          <w:p w14:paraId="47DEF15B" w14:textId="07974871" w:rsidR="0015708F" w:rsidRPr="00B66141" w:rsidRDefault="0015708F" w:rsidP="00780291">
            <w:pPr>
              <w:pStyle w:val="4-Bang"/>
              <w:widowControl/>
              <w:suppressAutoHyphens/>
              <w:kinsoku w:val="0"/>
              <w:overflowPunct w:val="0"/>
              <w:autoSpaceDE w:val="0"/>
              <w:autoSpaceDN w:val="0"/>
              <w:adjustRightInd w:val="0"/>
              <w:snapToGrid w:val="0"/>
              <w:spacing w:before="0" w:after="0"/>
              <w:rPr>
                <w:sz w:val="24"/>
                <w:szCs w:val="24"/>
              </w:rPr>
            </w:pPr>
            <w:r w:rsidRPr="00B66141">
              <w:rPr>
                <w:sz w:val="24"/>
                <w:szCs w:val="24"/>
              </w:rPr>
              <w:t>Bài 1. Một số vấn đề chung về cách mạng tư sản</w:t>
            </w:r>
          </w:p>
        </w:tc>
        <w:tc>
          <w:tcPr>
            <w:tcW w:w="6750" w:type="dxa"/>
          </w:tcPr>
          <w:p w14:paraId="0E5BC25F" w14:textId="77777777" w:rsidR="0015708F" w:rsidRPr="00C20770" w:rsidRDefault="0015708F" w:rsidP="00273178">
            <w:pPr>
              <w:spacing w:after="0" w:line="276" w:lineRule="auto"/>
              <w:rPr>
                <w:szCs w:val="24"/>
              </w:rPr>
            </w:pPr>
            <w:r w:rsidRPr="00C20770">
              <w:rPr>
                <w:szCs w:val="24"/>
              </w:rPr>
              <w:t>- Trình bày được tiền đề của các cuộc cách mạng tư sản về kinh tế, chính trị, xã hội, tư tưởng.</w:t>
            </w:r>
          </w:p>
          <w:p w14:paraId="713C747A" w14:textId="77777777" w:rsidR="0015708F" w:rsidRPr="00C20770" w:rsidRDefault="0015708F" w:rsidP="00273178">
            <w:pPr>
              <w:spacing w:after="0" w:line="276" w:lineRule="auto"/>
              <w:rPr>
                <w:szCs w:val="24"/>
              </w:rPr>
            </w:pPr>
            <w:r w:rsidRPr="00C20770">
              <w:rPr>
                <w:szCs w:val="24"/>
              </w:rPr>
              <w:t>- Trình bày được kết quả, ý nghĩa của các cuộc cách mạng tư sản.</w:t>
            </w:r>
          </w:p>
          <w:p w14:paraId="374D4E7A" w14:textId="77777777" w:rsidR="0015708F" w:rsidRPr="00C20770" w:rsidRDefault="0015708F" w:rsidP="00273178">
            <w:pPr>
              <w:spacing w:after="0" w:line="276" w:lineRule="auto"/>
              <w:rPr>
                <w:szCs w:val="24"/>
              </w:rPr>
            </w:pPr>
            <w:r w:rsidRPr="00C20770">
              <w:rPr>
                <w:szCs w:val="24"/>
              </w:rPr>
              <w:t>- Phân tích được mục tiêu, nhiệm vụ, giai cấp lãnh đạo, động lực của các cuộc cách mạng tư sản.</w:t>
            </w:r>
          </w:p>
          <w:p w14:paraId="4EDE0853" w14:textId="6B94E8C8" w:rsidR="0015708F" w:rsidRPr="00C20770" w:rsidRDefault="0015708F" w:rsidP="0079103C">
            <w:pPr>
              <w:spacing w:after="0" w:line="276" w:lineRule="auto"/>
              <w:rPr>
                <w:szCs w:val="24"/>
              </w:rPr>
            </w:pPr>
            <w:r w:rsidRPr="00C20770">
              <w:rPr>
                <w:szCs w:val="24"/>
              </w:rPr>
              <w:t>- Lý giải được vì sao các cuộc cách mạng tư sản lại đặt ra nhiệm vụ dân tộc và nhiệm vụ dân chủ.</w:t>
            </w:r>
          </w:p>
        </w:tc>
      </w:tr>
      <w:tr w:rsidR="0015708F" w:rsidRPr="00C20770" w14:paraId="4D667973" w14:textId="77777777" w:rsidTr="005B40B3">
        <w:trPr>
          <w:trHeight w:val="699"/>
        </w:trPr>
        <w:tc>
          <w:tcPr>
            <w:tcW w:w="709" w:type="dxa"/>
          </w:tcPr>
          <w:p w14:paraId="24399F34" w14:textId="7703663F" w:rsidR="0015708F" w:rsidRPr="00C20770" w:rsidRDefault="0015708F" w:rsidP="00780291">
            <w:pPr>
              <w:jc w:val="center"/>
              <w:rPr>
                <w:b/>
                <w:bCs/>
                <w:szCs w:val="24"/>
              </w:rPr>
            </w:pPr>
          </w:p>
        </w:tc>
        <w:tc>
          <w:tcPr>
            <w:tcW w:w="1672" w:type="dxa"/>
          </w:tcPr>
          <w:p w14:paraId="519D4B68" w14:textId="206557F4" w:rsidR="0015708F" w:rsidRPr="00C20770" w:rsidRDefault="0015708F" w:rsidP="00780291">
            <w:pPr>
              <w:rPr>
                <w:b/>
                <w:bCs/>
                <w:szCs w:val="24"/>
              </w:rPr>
            </w:pPr>
          </w:p>
        </w:tc>
        <w:tc>
          <w:tcPr>
            <w:tcW w:w="1620" w:type="dxa"/>
          </w:tcPr>
          <w:p w14:paraId="1A62B37E" w14:textId="1F62A6CF" w:rsidR="0015708F" w:rsidRPr="00B66141" w:rsidRDefault="0015708F" w:rsidP="00780291">
            <w:pPr>
              <w:pStyle w:val="4-Bang"/>
              <w:widowControl/>
              <w:suppressAutoHyphens/>
              <w:kinsoku w:val="0"/>
              <w:overflowPunct w:val="0"/>
              <w:autoSpaceDE w:val="0"/>
              <w:autoSpaceDN w:val="0"/>
              <w:adjustRightInd w:val="0"/>
              <w:snapToGrid w:val="0"/>
              <w:spacing w:before="0" w:after="0"/>
              <w:rPr>
                <w:sz w:val="24"/>
                <w:szCs w:val="24"/>
              </w:rPr>
            </w:pPr>
            <w:r w:rsidRPr="00B66141">
              <w:rPr>
                <w:sz w:val="24"/>
                <w:szCs w:val="24"/>
              </w:rPr>
              <w:t>Bài 2. Sự phát triển của chủ nghĩa tư bản</w:t>
            </w:r>
          </w:p>
        </w:tc>
        <w:tc>
          <w:tcPr>
            <w:tcW w:w="6750" w:type="dxa"/>
          </w:tcPr>
          <w:p w14:paraId="6430CC25" w14:textId="77777777" w:rsidR="0015708F" w:rsidRPr="00C20770" w:rsidRDefault="0015708F" w:rsidP="005318FC">
            <w:pPr>
              <w:spacing w:after="0" w:line="276" w:lineRule="auto"/>
              <w:rPr>
                <w:szCs w:val="24"/>
              </w:rPr>
            </w:pPr>
            <w:r w:rsidRPr="00C20770">
              <w:rPr>
                <w:szCs w:val="24"/>
              </w:rPr>
              <w:t>- Trình bày được sự xác lập của chủ nghĩa tư bản ở châu Âu và Bắc Mỹ.</w:t>
            </w:r>
          </w:p>
          <w:p w14:paraId="3F148ACC" w14:textId="77777777" w:rsidR="0015708F" w:rsidRPr="00C20770" w:rsidRDefault="0015708F" w:rsidP="005318FC">
            <w:pPr>
              <w:spacing w:after="0" w:line="276" w:lineRule="auto"/>
              <w:rPr>
                <w:szCs w:val="24"/>
              </w:rPr>
            </w:pPr>
            <w:r w:rsidRPr="00C20770">
              <w:rPr>
                <w:szCs w:val="24"/>
              </w:rPr>
              <w:t>- Trình bày được quá trình mở rộng xâm lược thuộc địa và phát triển của chủ nghĩa tư bản.</w:t>
            </w:r>
          </w:p>
          <w:p w14:paraId="121D8868" w14:textId="77777777" w:rsidR="0015708F" w:rsidRPr="00C20770" w:rsidRDefault="0015708F" w:rsidP="005318FC">
            <w:pPr>
              <w:spacing w:after="0" w:line="276" w:lineRule="auto"/>
              <w:rPr>
                <w:szCs w:val="24"/>
              </w:rPr>
            </w:pPr>
            <w:r w:rsidRPr="00C20770">
              <w:rPr>
                <w:szCs w:val="24"/>
              </w:rPr>
              <w:t>- Trình bày được sự phát triển của chủ nghĩa tư bản từ tự do cạnh tranh sang độc quyền.</w:t>
            </w:r>
          </w:p>
          <w:p w14:paraId="1206BE86" w14:textId="77777777" w:rsidR="0015708F" w:rsidRPr="00C20770" w:rsidRDefault="0015708F" w:rsidP="005318FC">
            <w:pPr>
              <w:spacing w:after="0" w:line="276" w:lineRule="auto"/>
              <w:rPr>
                <w:szCs w:val="24"/>
              </w:rPr>
            </w:pPr>
            <w:r w:rsidRPr="00C20770">
              <w:rPr>
                <w:szCs w:val="24"/>
              </w:rPr>
              <w:t>- Nêu được khái niệm, tiềm năng và thách thức của chủ nghĩa tư bản hiện đại.</w:t>
            </w:r>
          </w:p>
          <w:p w14:paraId="27C7CBC2" w14:textId="77777777" w:rsidR="0015708F" w:rsidRPr="00C20770" w:rsidRDefault="0015708F" w:rsidP="005318FC">
            <w:pPr>
              <w:spacing w:after="0" w:line="276" w:lineRule="auto"/>
              <w:rPr>
                <w:szCs w:val="24"/>
              </w:rPr>
            </w:pPr>
            <w:r w:rsidRPr="00C20770">
              <w:rPr>
                <w:szCs w:val="24"/>
              </w:rPr>
              <w:t>- Có nhận thức đúng đắn về tiềm năng và những hạn chế của chủ nghĩa tư bản.</w:t>
            </w:r>
          </w:p>
          <w:p w14:paraId="578CB307" w14:textId="54C2FD40" w:rsidR="0015708F" w:rsidRPr="00C20770" w:rsidRDefault="0015708F" w:rsidP="00C20770">
            <w:pPr>
              <w:spacing w:after="0"/>
              <w:rPr>
                <w:kern w:val="24"/>
                <w:szCs w:val="24"/>
              </w:rPr>
            </w:pPr>
            <w:r w:rsidRPr="00C20770">
              <w:rPr>
                <w:kern w:val="24"/>
                <w:szCs w:val="24"/>
              </w:rPr>
              <w:t xml:space="preserve">- Vận </w:t>
            </w:r>
            <w:r w:rsidRPr="00C20770">
              <w:rPr>
                <w:kern w:val="24"/>
                <w:szCs w:val="24"/>
                <w:lang w:val="vi-VN"/>
              </w:rPr>
              <w:t xml:space="preserve">dụng được những hiểu biết về </w:t>
            </w:r>
            <w:r w:rsidRPr="00C20770">
              <w:rPr>
                <w:kern w:val="24"/>
                <w:szCs w:val="24"/>
              </w:rPr>
              <w:t>lịch sử chủ nghĩa tư bản để giải thích những vấn đề thời sự của xã hội tư bản hiện nay.</w:t>
            </w:r>
          </w:p>
        </w:tc>
      </w:tr>
      <w:tr w:rsidR="0015708F" w:rsidRPr="00C20770" w14:paraId="5C50C221" w14:textId="77777777" w:rsidTr="005B40B3">
        <w:trPr>
          <w:trHeight w:val="1820"/>
        </w:trPr>
        <w:tc>
          <w:tcPr>
            <w:tcW w:w="709" w:type="dxa"/>
            <w:vMerge w:val="restart"/>
          </w:tcPr>
          <w:p w14:paraId="7C3E1043" w14:textId="58767C3E" w:rsidR="0015708F" w:rsidRPr="00C20770" w:rsidRDefault="0015708F" w:rsidP="00780291">
            <w:pPr>
              <w:jc w:val="center"/>
              <w:rPr>
                <w:b/>
                <w:bCs/>
                <w:szCs w:val="24"/>
              </w:rPr>
            </w:pPr>
            <w:r w:rsidRPr="00C20770">
              <w:rPr>
                <w:b/>
                <w:bCs/>
                <w:szCs w:val="24"/>
              </w:rPr>
              <w:t>2</w:t>
            </w:r>
          </w:p>
        </w:tc>
        <w:tc>
          <w:tcPr>
            <w:tcW w:w="1672" w:type="dxa"/>
            <w:vMerge w:val="restart"/>
          </w:tcPr>
          <w:p w14:paraId="7402C303" w14:textId="6AEBE6D5" w:rsidR="0015708F" w:rsidRPr="00C20770" w:rsidRDefault="0015708F" w:rsidP="00F36570">
            <w:pPr>
              <w:rPr>
                <w:b/>
                <w:bCs/>
                <w:szCs w:val="24"/>
              </w:rPr>
            </w:pPr>
            <w:r w:rsidRPr="00C20770">
              <w:rPr>
                <w:b/>
                <w:bCs/>
                <w:szCs w:val="24"/>
              </w:rPr>
              <w:t>CHỦ ĐỀ 2. SỰ HÌNH THÀNH VÀ PHÁT TRIỂN CỦA CHỦ NGHĨA XÃ HỘI</w:t>
            </w:r>
          </w:p>
        </w:tc>
        <w:tc>
          <w:tcPr>
            <w:tcW w:w="1620" w:type="dxa"/>
          </w:tcPr>
          <w:p w14:paraId="290040DA" w14:textId="0F650994" w:rsidR="0015708F" w:rsidRPr="00B66141" w:rsidRDefault="0015708F" w:rsidP="00780291">
            <w:pPr>
              <w:pStyle w:val="4-Bang"/>
              <w:widowControl/>
              <w:suppressAutoHyphens/>
              <w:kinsoku w:val="0"/>
              <w:overflowPunct w:val="0"/>
              <w:autoSpaceDE w:val="0"/>
              <w:autoSpaceDN w:val="0"/>
              <w:adjustRightInd w:val="0"/>
              <w:snapToGrid w:val="0"/>
              <w:spacing w:before="0" w:after="0"/>
              <w:rPr>
                <w:sz w:val="24"/>
                <w:szCs w:val="24"/>
              </w:rPr>
            </w:pPr>
            <w:r w:rsidRPr="00B66141">
              <w:rPr>
                <w:sz w:val="24"/>
                <w:szCs w:val="24"/>
              </w:rPr>
              <w:t>Bài 3. Sự hình thành và phát triển của chủ nghĩa xã hội</w:t>
            </w:r>
          </w:p>
        </w:tc>
        <w:tc>
          <w:tcPr>
            <w:tcW w:w="6750" w:type="dxa"/>
          </w:tcPr>
          <w:p w14:paraId="642447C0" w14:textId="77777777" w:rsidR="0015708F" w:rsidRPr="00C20770" w:rsidRDefault="0015708F" w:rsidP="005318FC">
            <w:pPr>
              <w:spacing w:after="0" w:line="276" w:lineRule="auto"/>
              <w:rPr>
                <w:szCs w:val="24"/>
              </w:rPr>
            </w:pPr>
            <w:r w:rsidRPr="00C20770">
              <w:rPr>
                <w:szCs w:val="24"/>
              </w:rPr>
              <w:t>- Trình bày được quá trình hình thành Liên bang Cộng hòa xã hội chủ nghĩa Xô viết.</w:t>
            </w:r>
          </w:p>
          <w:p w14:paraId="5EE18E54" w14:textId="77777777" w:rsidR="0015708F" w:rsidRPr="00C20770" w:rsidRDefault="0015708F" w:rsidP="005318FC">
            <w:pPr>
              <w:spacing w:after="0" w:line="276" w:lineRule="auto"/>
              <w:rPr>
                <w:szCs w:val="24"/>
              </w:rPr>
            </w:pPr>
            <w:r w:rsidRPr="00C20770">
              <w:rPr>
                <w:szCs w:val="24"/>
              </w:rPr>
              <w:t>- Trình bày được sự phát triển của chủ nghĩa xã hội ở các nước Đông Âu sau Chiến tranh thế giới thứ hai.</w:t>
            </w:r>
          </w:p>
          <w:p w14:paraId="0E1E16D8" w14:textId="77777777" w:rsidR="0015708F" w:rsidRPr="00C20770" w:rsidRDefault="0015708F" w:rsidP="005318FC">
            <w:pPr>
              <w:spacing w:after="0" w:line="276" w:lineRule="auto"/>
              <w:rPr>
                <w:szCs w:val="24"/>
              </w:rPr>
            </w:pPr>
            <w:r w:rsidRPr="00C20770">
              <w:rPr>
                <w:szCs w:val="24"/>
              </w:rPr>
              <w:t>- Nêu được sự mở rộng của chủ nghĩa xã hội ở khu vực châu Á, khu vực Mỹ La tinh.</w:t>
            </w:r>
          </w:p>
          <w:p w14:paraId="09C4C14B" w14:textId="5F80B944" w:rsidR="0015708F" w:rsidRPr="00C20770" w:rsidRDefault="0015708F" w:rsidP="005318FC">
            <w:pPr>
              <w:spacing w:after="0"/>
              <w:rPr>
                <w:szCs w:val="24"/>
              </w:rPr>
            </w:pPr>
            <w:r w:rsidRPr="00C20770">
              <w:rPr>
                <w:szCs w:val="24"/>
              </w:rPr>
              <w:t>- Giải thích được nguyên nhân dẫn tới sự sụp đổ mô hình chủ nghĩa xã hội ở Đông Âu và Liên Xô.</w:t>
            </w:r>
          </w:p>
        </w:tc>
      </w:tr>
      <w:tr w:rsidR="0015708F" w:rsidRPr="00C20770" w14:paraId="5FFB231D" w14:textId="77777777" w:rsidTr="005B40B3">
        <w:trPr>
          <w:trHeight w:val="2398"/>
        </w:trPr>
        <w:tc>
          <w:tcPr>
            <w:tcW w:w="709" w:type="dxa"/>
            <w:vMerge/>
          </w:tcPr>
          <w:p w14:paraId="5B7D6B4A" w14:textId="77777777" w:rsidR="0015708F" w:rsidRPr="00C20770" w:rsidRDefault="0015708F" w:rsidP="00780291">
            <w:pPr>
              <w:jc w:val="center"/>
              <w:rPr>
                <w:b/>
                <w:bCs/>
                <w:szCs w:val="24"/>
              </w:rPr>
            </w:pPr>
          </w:p>
        </w:tc>
        <w:tc>
          <w:tcPr>
            <w:tcW w:w="1672" w:type="dxa"/>
            <w:vMerge/>
          </w:tcPr>
          <w:p w14:paraId="7589E440" w14:textId="77777777" w:rsidR="0015708F" w:rsidRPr="00C20770" w:rsidRDefault="0015708F" w:rsidP="00780291">
            <w:pPr>
              <w:rPr>
                <w:b/>
                <w:bCs/>
                <w:szCs w:val="24"/>
              </w:rPr>
            </w:pPr>
          </w:p>
        </w:tc>
        <w:tc>
          <w:tcPr>
            <w:tcW w:w="1620" w:type="dxa"/>
          </w:tcPr>
          <w:p w14:paraId="46065A72" w14:textId="2B4D7982" w:rsidR="0015708F" w:rsidRPr="00B66141" w:rsidRDefault="0015708F" w:rsidP="00780291">
            <w:pPr>
              <w:pStyle w:val="4-Bang"/>
              <w:widowControl/>
              <w:suppressAutoHyphens/>
              <w:kinsoku w:val="0"/>
              <w:overflowPunct w:val="0"/>
              <w:autoSpaceDE w:val="0"/>
              <w:autoSpaceDN w:val="0"/>
              <w:adjustRightInd w:val="0"/>
              <w:snapToGrid w:val="0"/>
              <w:spacing w:before="0" w:after="0"/>
              <w:rPr>
                <w:sz w:val="24"/>
                <w:szCs w:val="24"/>
              </w:rPr>
            </w:pPr>
            <w:r w:rsidRPr="00B66141">
              <w:rPr>
                <w:sz w:val="24"/>
                <w:szCs w:val="24"/>
              </w:rPr>
              <w:t xml:space="preserve">Bài 4. </w:t>
            </w:r>
            <w:r w:rsidRPr="00B66141">
              <w:rPr>
                <w:rFonts w:eastAsia="Times New Roman"/>
                <w:sz w:val="24"/>
                <w:szCs w:val="24"/>
              </w:rPr>
              <w:t>Chủ nghĩa xã hội từ năm 1991 đến nay</w:t>
            </w:r>
          </w:p>
        </w:tc>
        <w:tc>
          <w:tcPr>
            <w:tcW w:w="6750" w:type="dxa"/>
          </w:tcPr>
          <w:p w14:paraId="115147DB" w14:textId="77777777" w:rsidR="0015708F" w:rsidRPr="00C20770" w:rsidRDefault="0015708F" w:rsidP="005318FC">
            <w:pPr>
              <w:spacing w:after="0" w:line="276" w:lineRule="auto"/>
              <w:rPr>
                <w:szCs w:val="24"/>
              </w:rPr>
            </w:pPr>
            <w:r w:rsidRPr="00C20770">
              <w:rPr>
                <w:szCs w:val="24"/>
              </w:rPr>
              <w:t>- Nêu được nét chính về chủ nghĩa xã hội từ năm 1991 đến nay.</w:t>
            </w:r>
          </w:p>
          <w:p w14:paraId="763E5B32" w14:textId="77777777" w:rsidR="0015708F" w:rsidRPr="00C20770" w:rsidRDefault="0015708F" w:rsidP="005318FC">
            <w:pPr>
              <w:spacing w:after="0" w:line="276" w:lineRule="auto"/>
              <w:rPr>
                <w:szCs w:val="24"/>
              </w:rPr>
            </w:pPr>
            <w:r w:rsidRPr="00C20770">
              <w:rPr>
                <w:szCs w:val="24"/>
              </w:rPr>
              <w:t>- Nêu được những thành tựu chính của công cuộc cải cách mở cửa của Trung Quốc.</w:t>
            </w:r>
          </w:p>
          <w:p w14:paraId="408AAAB9" w14:textId="77777777" w:rsidR="0015708F" w:rsidRPr="00C20770" w:rsidRDefault="0015708F" w:rsidP="005318FC">
            <w:pPr>
              <w:spacing w:after="0" w:line="276" w:lineRule="auto"/>
              <w:rPr>
                <w:szCs w:val="24"/>
              </w:rPr>
            </w:pPr>
            <w:r w:rsidRPr="00C20770">
              <w:rPr>
                <w:szCs w:val="24"/>
              </w:rPr>
              <w:t>- Liên hệ được cải cách mở cửa của Trung Quốc có điểm gì tương đồng với Việt Nam trong công cuộc đổi mới.</w:t>
            </w:r>
          </w:p>
          <w:p w14:paraId="43292551" w14:textId="77777777" w:rsidR="0015708F" w:rsidRDefault="0015708F" w:rsidP="005318FC">
            <w:pPr>
              <w:spacing w:after="0"/>
              <w:rPr>
                <w:szCs w:val="24"/>
              </w:rPr>
            </w:pPr>
            <w:r w:rsidRPr="00C20770">
              <w:rPr>
                <w:szCs w:val="24"/>
              </w:rPr>
              <w:t>- Có ý thức trân trọng những thành tựu, giá trị của chủ nghĩa xã hội, sẵn sàng tham gia đóng góp vào công cuộc xây dựng chủ nghĩa xã hội ở Việt Nam.</w:t>
            </w:r>
          </w:p>
          <w:p w14:paraId="7CC8902B" w14:textId="22C461DC" w:rsidR="0015708F" w:rsidRPr="00C20770" w:rsidRDefault="0015708F" w:rsidP="005318FC">
            <w:pPr>
              <w:spacing w:after="0"/>
              <w:rPr>
                <w:szCs w:val="24"/>
              </w:rPr>
            </w:pPr>
          </w:p>
        </w:tc>
      </w:tr>
      <w:tr w:rsidR="0015708F" w:rsidRPr="00C20770" w14:paraId="68B19D3A" w14:textId="77777777" w:rsidTr="005B40B3">
        <w:trPr>
          <w:trHeight w:val="2147"/>
        </w:trPr>
        <w:tc>
          <w:tcPr>
            <w:tcW w:w="709" w:type="dxa"/>
            <w:vMerge w:val="restart"/>
          </w:tcPr>
          <w:p w14:paraId="4E56E604" w14:textId="77777777" w:rsidR="0015708F" w:rsidRPr="00C20770" w:rsidRDefault="0015708F" w:rsidP="00780291">
            <w:pPr>
              <w:jc w:val="center"/>
              <w:rPr>
                <w:b/>
                <w:bCs/>
                <w:szCs w:val="24"/>
              </w:rPr>
            </w:pPr>
            <w:r w:rsidRPr="00C20770">
              <w:rPr>
                <w:b/>
                <w:bCs/>
                <w:szCs w:val="24"/>
              </w:rPr>
              <w:lastRenderedPageBreak/>
              <w:t>3</w:t>
            </w:r>
          </w:p>
          <w:p w14:paraId="3189B3CD" w14:textId="77777777" w:rsidR="0015708F" w:rsidRPr="00C20770" w:rsidRDefault="0015708F" w:rsidP="00C20770">
            <w:pPr>
              <w:rPr>
                <w:b/>
                <w:bCs/>
                <w:szCs w:val="24"/>
              </w:rPr>
            </w:pPr>
          </w:p>
        </w:tc>
        <w:tc>
          <w:tcPr>
            <w:tcW w:w="1672" w:type="dxa"/>
            <w:vMerge w:val="restart"/>
          </w:tcPr>
          <w:p w14:paraId="088F95A9" w14:textId="77777777" w:rsidR="0015708F" w:rsidRPr="00C20770" w:rsidRDefault="0015708F" w:rsidP="00C20770">
            <w:pPr>
              <w:rPr>
                <w:b/>
                <w:bCs/>
                <w:szCs w:val="24"/>
              </w:rPr>
            </w:pPr>
            <w:r w:rsidRPr="00C20770">
              <w:rPr>
                <w:b/>
                <w:bCs/>
                <w:szCs w:val="24"/>
              </w:rPr>
              <w:t>CHƯƠNG 3.</w:t>
            </w:r>
          </w:p>
          <w:p w14:paraId="365F08C4" w14:textId="543ADA21" w:rsidR="0015708F" w:rsidRPr="00EE20C0" w:rsidRDefault="0015708F" w:rsidP="005B40B3">
            <w:pPr>
              <w:rPr>
                <w:szCs w:val="24"/>
              </w:rPr>
            </w:pPr>
            <w:r w:rsidRPr="00C20770">
              <w:rPr>
                <w:b/>
                <w:bCs/>
                <w:szCs w:val="24"/>
              </w:rPr>
              <w:t>QUÁ TRÌNH GIÀNH ĐỘC LẬP DÂN TỘC CỦA CÁC QUỐC GIA ĐÔNG NAM Á</w:t>
            </w:r>
          </w:p>
        </w:tc>
        <w:tc>
          <w:tcPr>
            <w:tcW w:w="1620" w:type="dxa"/>
          </w:tcPr>
          <w:p w14:paraId="76E01E31" w14:textId="2400A9A8" w:rsidR="0015708F" w:rsidRPr="00B66141" w:rsidRDefault="0015708F" w:rsidP="00780291">
            <w:pPr>
              <w:pStyle w:val="4-Bang"/>
              <w:widowControl/>
              <w:suppressAutoHyphens/>
              <w:kinsoku w:val="0"/>
              <w:overflowPunct w:val="0"/>
              <w:autoSpaceDE w:val="0"/>
              <w:autoSpaceDN w:val="0"/>
              <w:adjustRightInd w:val="0"/>
              <w:snapToGrid w:val="0"/>
              <w:spacing w:before="0" w:after="0"/>
              <w:rPr>
                <w:sz w:val="24"/>
                <w:szCs w:val="24"/>
              </w:rPr>
            </w:pPr>
            <w:r w:rsidRPr="00B66141">
              <w:rPr>
                <w:sz w:val="24"/>
                <w:szCs w:val="24"/>
              </w:rPr>
              <w:t>Bài 5. Quá trình xâm lược và cai trị của chủ nghĩa thực dân ở Đông Nam Á</w:t>
            </w:r>
          </w:p>
        </w:tc>
        <w:tc>
          <w:tcPr>
            <w:tcW w:w="6750" w:type="dxa"/>
          </w:tcPr>
          <w:p w14:paraId="04082FE9" w14:textId="77777777" w:rsidR="0015708F" w:rsidRPr="00C20770" w:rsidRDefault="0015708F" w:rsidP="005318FC">
            <w:pPr>
              <w:spacing w:after="0" w:line="276" w:lineRule="auto"/>
              <w:rPr>
                <w:szCs w:val="24"/>
              </w:rPr>
            </w:pPr>
            <w:r w:rsidRPr="00C20770">
              <w:rPr>
                <w:szCs w:val="24"/>
              </w:rPr>
              <w:t>- Trình bày được quá trình các nước thực dân phương Tây xâm lược và thiết lập nền thống trị ở Đông Nam Á.</w:t>
            </w:r>
          </w:p>
          <w:p w14:paraId="4922B880" w14:textId="77777777" w:rsidR="0015708F" w:rsidRPr="00C20770" w:rsidRDefault="0015708F" w:rsidP="005318FC">
            <w:pPr>
              <w:spacing w:after="0" w:line="276" w:lineRule="auto"/>
              <w:rPr>
                <w:szCs w:val="24"/>
              </w:rPr>
            </w:pPr>
            <w:r w:rsidRPr="00C20770">
              <w:rPr>
                <w:szCs w:val="24"/>
              </w:rPr>
              <w:t>- Trình bày được công cuộc cải cách ở Siam.</w:t>
            </w:r>
          </w:p>
          <w:p w14:paraId="540CE732" w14:textId="77777777" w:rsidR="0015708F" w:rsidRPr="00C20770" w:rsidRDefault="0015708F" w:rsidP="005318FC">
            <w:pPr>
              <w:spacing w:after="0" w:line="276" w:lineRule="auto"/>
              <w:rPr>
                <w:szCs w:val="24"/>
              </w:rPr>
            </w:pPr>
            <w:r w:rsidRPr="00C20770">
              <w:rPr>
                <w:szCs w:val="24"/>
              </w:rPr>
              <w:t>- Giải thích được vì sao Siam là nước duy nhất ở Đông Nam Á không trở thành thuộc địa của thực dân phương Tây.</w:t>
            </w:r>
          </w:p>
          <w:p w14:paraId="0EF33996" w14:textId="0E0E3F7C" w:rsidR="0015708F" w:rsidRPr="00C20770" w:rsidRDefault="0015708F" w:rsidP="005318FC">
            <w:pPr>
              <w:spacing w:after="0"/>
              <w:rPr>
                <w:szCs w:val="24"/>
              </w:rPr>
            </w:pPr>
            <w:r w:rsidRPr="00C20770">
              <w:rPr>
                <w:kern w:val="24"/>
                <w:szCs w:val="24"/>
              </w:rPr>
              <w:t>- Giải thích được vì sao trong cùng bối cảnh, Vương quốc Siam đã thực hiện thành công cuộc cải cách, trong khi cải cách ở Việt Nam lại không thành công.</w:t>
            </w:r>
          </w:p>
        </w:tc>
      </w:tr>
      <w:tr w:rsidR="0015708F" w:rsidRPr="00C20770" w14:paraId="0AAF7220" w14:textId="77777777" w:rsidTr="005B40B3">
        <w:trPr>
          <w:trHeight w:val="1436"/>
        </w:trPr>
        <w:tc>
          <w:tcPr>
            <w:tcW w:w="709" w:type="dxa"/>
            <w:vMerge/>
          </w:tcPr>
          <w:p w14:paraId="061A144E" w14:textId="77777777" w:rsidR="0015708F" w:rsidRPr="00C20770" w:rsidRDefault="0015708F" w:rsidP="00780291">
            <w:pPr>
              <w:jc w:val="center"/>
              <w:rPr>
                <w:szCs w:val="24"/>
              </w:rPr>
            </w:pPr>
          </w:p>
        </w:tc>
        <w:tc>
          <w:tcPr>
            <w:tcW w:w="1672" w:type="dxa"/>
            <w:vMerge/>
          </w:tcPr>
          <w:p w14:paraId="4891D39E" w14:textId="75E8FC0A" w:rsidR="0015708F" w:rsidRPr="00C20770" w:rsidRDefault="0015708F" w:rsidP="00780291">
            <w:pPr>
              <w:jc w:val="center"/>
              <w:rPr>
                <w:szCs w:val="24"/>
              </w:rPr>
            </w:pPr>
          </w:p>
        </w:tc>
        <w:tc>
          <w:tcPr>
            <w:tcW w:w="1620" w:type="dxa"/>
          </w:tcPr>
          <w:p w14:paraId="774B6ED1" w14:textId="4A2BDE2D" w:rsidR="0015708F" w:rsidRPr="00B66141" w:rsidRDefault="0015708F" w:rsidP="005B40B3">
            <w:pPr>
              <w:pStyle w:val="4-Bang"/>
              <w:widowControl/>
              <w:suppressAutoHyphens/>
              <w:kinsoku w:val="0"/>
              <w:overflowPunct w:val="0"/>
              <w:autoSpaceDE w:val="0"/>
              <w:autoSpaceDN w:val="0"/>
              <w:adjustRightInd w:val="0"/>
              <w:snapToGrid w:val="0"/>
              <w:spacing w:before="0" w:after="0"/>
              <w:rPr>
                <w:szCs w:val="24"/>
              </w:rPr>
            </w:pPr>
            <w:r w:rsidRPr="00B66141">
              <w:rPr>
                <w:sz w:val="24"/>
                <w:szCs w:val="24"/>
              </w:rPr>
              <w:t>Bài 6. Hành trình đi đến độc lập dân tộc ở Đông Nam Á.</w:t>
            </w:r>
          </w:p>
        </w:tc>
        <w:tc>
          <w:tcPr>
            <w:tcW w:w="6750" w:type="dxa"/>
          </w:tcPr>
          <w:p w14:paraId="23E740F0" w14:textId="77777777" w:rsidR="0015708F" w:rsidRPr="00C20770" w:rsidRDefault="0015708F" w:rsidP="00780291">
            <w:pPr>
              <w:spacing w:after="0" w:line="276" w:lineRule="auto"/>
              <w:rPr>
                <w:szCs w:val="24"/>
              </w:rPr>
            </w:pPr>
            <w:r w:rsidRPr="00C20770">
              <w:rPr>
                <w:szCs w:val="24"/>
              </w:rPr>
              <w:t>- Nêu được các giai đoạn phát triển của cuộc đấu tranh giành độc lập dân tộc ở Đông Nam Á.</w:t>
            </w:r>
          </w:p>
          <w:p w14:paraId="79B2F826" w14:textId="77777777" w:rsidR="0015708F" w:rsidRPr="00C20770" w:rsidRDefault="0015708F" w:rsidP="00780291">
            <w:pPr>
              <w:spacing w:after="0" w:line="276" w:lineRule="auto"/>
              <w:rPr>
                <w:szCs w:val="24"/>
              </w:rPr>
            </w:pPr>
            <w:r w:rsidRPr="00C20770">
              <w:rPr>
                <w:szCs w:val="24"/>
              </w:rPr>
              <w:t>- Nêu được ảnh hưởng của chế độ thực dân đối với các thuộc địa.</w:t>
            </w:r>
          </w:p>
          <w:p w14:paraId="61E6B626" w14:textId="5115BE63" w:rsidR="0015708F" w:rsidRPr="00EE20C0" w:rsidRDefault="0015708F" w:rsidP="00EE20C0">
            <w:pPr>
              <w:pStyle w:val="4-Bang"/>
              <w:widowControl/>
              <w:suppressAutoHyphens/>
              <w:kinsoku w:val="0"/>
              <w:overflowPunct w:val="0"/>
              <w:autoSpaceDE w:val="0"/>
              <w:autoSpaceDN w:val="0"/>
              <w:adjustRightInd w:val="0"/>
              <w:snapToGrid w:val="0"/>
              <w:spacing w:before="0" w:after="0"/>
              <w:rPr>
                <w:sz w:val="24"/>
                <w:szCs w:val="24"/>
              </w:rPr>
            </w:pPr>
            <w:r w:rsidRPr="00C20770">
              <w:rPr>
                <w:sz w:val="24"/>
                <w:szCs w:val="24"/>
              </w:rPr>
              <w:t>- Liên hệ được những ảnh hưởng của chủ nghĩa thực dân đối với Việt Nam.</w:t>
            </w:r>
          </w:p>
        </w:tc>
      </w:tr>
      <w:tr w:rsidR="0015708F" w:rsidRPr="00C20770" w14:paraId="4A16428B" w14:textId="77777777" w:rsidTr="005B40B3">
        <w:trPr>
          <w:trHeight w:val="58"/>
        </w:trPr>
        <w:tc>
          <w:tcPr>
            <w:tcW w:w="709" w:type="dxa"/>
            <w:vMerge w:val="restart"/>
          </w:tcPr>
          <w:p w14:paraId="07B9E19D" w14:textId="46243186" w:rsidR="0015708F" w:rsidRPr="00C20770" w:rsidRDefault="0015708F" w:rsidP="00780291">
            <w:pPr>
              <w:jc w:val="center"/>
              <w:rPr>
                <w:b/>
                <w:bCs/>
                <w:szCs w:val="24"/>
              </w:rPr>
            </w:pPr>
            <w:r w:rsidRPr="00C20770">
              <w:rPr>
                <w:b/>
                <w:bCs/>
                <w:szCs w:val="24"/>
              </w:rPr>
              <w:t>4</w:t>
            </w:r>
          </w:p>
        </w:tc>
        <w:tc>
          <w:tcPr>
            <w:tcW w:w="1672" w:type="dxa"/>
            <w:vMerge w:val="restart"/>
          </w:tcPr>
          <w:p w14:paraId="0110E90E" w14:textId="77777777" w:rsidR="0015708F" w:rsidRPr="00C20770" w:rsidRDefault="0015708F" w:rsidP="00780291">
            <w:pPr>
              <w:rPr>
                <w:szCs w:val="24"/>
              </w:rPr>
            </w:pPr>
            <w:r w:rsidRPr="00C20770">
              <w:rPr>
                <w:b/>
                <w:bCs/>
                <w:szCs w:val="24"/>
              </w:rPr>
              <w:t>CHƯƠNG 4.</w:t>
            </w:r>
            <w:r w:rsidRPr="00C20770">
              <w:rPr>
                <w:szCs w:val="24"/>
              </w:rPr>
              <w:t xml:space="preserve"> </w:t>
            </w:r>
            <w:r w:rsidRPr="00C20770">
              <w:rPr>
                <w:b/>
                <w:bCs/>
                <w:szCs w:val="24"/>
              </w:rPr>
              <w:t>CHIẾN TRANH BẢO VỆ TỔ QUỐC VÀ CHIẾN TRANH GIẢI PHÓNG DÂN TỘC TRONG LỊCH SỬ VIỆT NAM (TRƯỚC CÁCH MẠNG THÁNG TÁM NĂM 1945)</w:t>
            </w:r>
          </w:p>
          <w:p w14:paraId="00C9673A" w14:textId="77777777" w:rsidR="0015708F" w:rsidRPr="00C20770" w:rsidRDefault="0015708F" w:rsidP="00780291">
            <w:pPr>
              <w:jc w:val="center"/>
              <w:rPr>
                <w:szCs w:val="24"/>
              </w:rPr>
            </w:pPr>
          </w:p>
        </w:tc>
        <w:tc>
          <w:tcPr>
            <w:tcW w:w="1620" w:type="dxa"/>
          </w:tcPr>
          <w:p w14:paraId="4989C4D5" w14:textId="77777777" w:rsidR="0015708F" w:rsidRPr="00B66141" w:rsidRDefault="0015708F" w:rsidP="00780291">
            <w:pPr>
              <w:pStyle w:val="4-Bang"/>
              <w:widowControl/>
              <w:suppressAutoHyphens/>
              <w:kinsoku w:val="0"/>
              <w:overflowPunct w:val="0"/>
              <w:autoSpaceDE w:val="0"/>
              <w:autoSpaceDN w:val="0"/>
              <w:adjustRightInd w:val="0"/>
              <w:snapToGrid w:val="0"/>
              <w:spacing w:before="0" w:after="0"/>
              <w:rPr>
                <w:sz w:val="24"/>
                <w:szCs w:val="24"/>
              </w:rPr>
            </w:pPr>
            <w:r w:rsidRPr="00B66141">
              <w:rPr>
                <w:sz w:val="24"/>
                <w:szCs w:val="24"/>
              </w:rPr>
              <w:t>Bài 7. Chiến tranh bảo vệ Tổ quốc trong lịch sử Việt Nam trước năm 1945.</w:t>
            </w:r>
          </w:p>
          <w:p w14:paraId="4550FD86" w14:textId="77777777" w:rsidR="0015708F" w:rsidRPr="00B66141" w:rsidRDefault="0015708F" w:rsidP="00780291">
            <w:pPr>
              <w:rPr>
                <w:szCs w:val="24"/>
              </w:rPr>
            </w:pPr>
          </w:p>
        </w:tc>
        <w:tc>
          <w:tcPr>
            <w:tcW w:w="6750" w:type="dxa"/>
          </w:tcPr>
          <w:p w14:paraId="4F1ADC9D" w14:textId="77777777" w:rsidR="0015708F" w:rsidRPr="00C20770" w:rsidRDefault="0015708F" w:rsidP="00780291">
            <w:pPr>
              <w:spacing w:after="0" w:line="276" w:lineRule="auto"/>
              <w:rPr>
                <w:szCs w:val="24"/>
              </w:rPr>
            </w:pPr>
            <w:r w:rsidRPr="00C20770">
              <w:rPr>
                <w:szCs w:val="24"/>
              </w:rPr>
              <w:t>- Nêu được nội dung chính của các cuộc kháng chiến thắng lợi tiêu biểu và những cuộc kháng chiến không thành công của Việt Nam về thời gian, địa điểm, quân xâm lược, diễn biến chính và kết quả.</w:t>
            </w:r>
          </w:p>
          <w:p w14:paraId="548E5231" w14:textId="77777777" w:rsidR="0015708F" w:rsidRPr="00C20770" w:rsidRDefault="0015708F" w:rsidP="00780291">
            <w:pPr>
              <w:spacing w:after="0" w:line="276" w:lineRule="auto"/>
              <w:rPr>
                <w:szCs w:val="24"/>
              </w:rPr>
            </w:pPr>
            <w:r w:rsidRPr="00C20770">
              <w:rPr>
                <w:szCs w:val="24"/>
              </w:rPr>
              <w:t>- Phân tích được vai trò, ý nghĩa của chiến tranh bảo vệ Tổ quốc trong lịch sử Việt Nam.</w:t>
            </w:r>
          </w:p>
          <w:p w14:paraId="72F415DD" w14:textId="77777777" w:rsidR="0015708F" w:rsidRPr="00C20770" w:rsidRDefault="0015708F" w:rsidP="00780291">
            <w:pPr>
              <w:spacing w:after="0" w:line="276" w:lineRule="auto"/>
              <w:rPr>
                <w:szCs w:val="24"/>
              </w:rPr>
            </w:pPr>
            <w:r w:rsidRPr="00C20770">
              <w:rPr>
                <w:szCs w:val="24"/>
              </w:rPr>
              <w:t>- Giải thích được nguyên nhân chính dẫn tới thắng lợi của các cuộc kháng chiến chống xâm lược.</w:t>
            </w:r>
          </w:p>
          <w:p w14:paraId="18F7A6FD" w14:textId="77777777" w:rsidR="0015708F" w:rsidRPr="00C20770" w:rsidRDefault="0015708F" w:rsidP="00780291">
            <w:pPr>
              <w:spacing w:after="0" w:line="276" w:lineRule="auto"/>
              <w:rPr>
                <w:szCs w:val="24"/>
              </w:rPr>
            </w:pPr>
            <w:r w:rsidRPr="00C20770">
              <w:rPr>
                <w:szCs w:val="24"/>
                <w:lang w:val="vi-VN"/>
              </w:rPr>
              <w:t xml:space="preserve">- </w:t>
            </w:r>
            <w:r w:rsidRPr="00C20770">
              <w:rPr>
                <w:szCs w:val="24"/>
              </w:rPr>
              <w:t>Rút ra được những bài học lịch sử cơ bản từ lịch sử chống ngoại xâm của dân tộc Việt Nam.</w:t>
            </w:r>
          </w:p>
          <w:p w14:paraId="6FCDFA5E" w14:textId="0FA08CFD" w:rsidR="0015708F" w:rsidRPr="00CA1F2B" w:rsidRDefault="0015708F" w:rsidP="00CA1F2B">
            <w:pPr>
              <w:pStyle w:val="TableParagraph"/>
              <w:numPr>
                <w:ilvl w:val="0"/>
                <w:numId w:val="1"/>
              </w:numPr>
              <w:tabs>
                <w:tab w:val="left" w:pos="346"/>
              </w:tabs>
              <w:spacing w:before="63" w:line="276" w:lineRule="auto"/>
              <w:ind w:right="99"/>
              <w:jc w:val="both"/>
              <w:rPr>
                <w:sz w:val="24"/>
                <w:szCs w:val="24"/>
                <w:lang w:val="vi-VN"/>
              </w:rPr>
            </w:pPr>
            <w:r w:rsidRPr="00C20770">
              <w:rPr>
                <w:sz w:val="24"/>
                <w:szCs w:val="24"/>
                <w:lang w:val="vi-VN"/>
              </w:rPr>
              <w:t xml:space="preserve">Vận dụng kiến thức đã học, rút ra được những bài học lịch sử cơ bản từ lịch sử chống ngoại xâm của dân tộc Việt Nam, nhận thức được giá trị của các bài học lịch sử đối với sự nghiệp xây dựng và bảo vệ </w:t>
            </w:r>
            <w:r w:rsidRPr="00C20770">
              <w:rPr>
                <w:spacing w:val="-3"/>
                <w:sz w:val="24"/>
                <w:szCs w:val="24"/>
                <w:lang w:val="vi-VN"/>
              </w:rPr>
              <w:t xml:space="preserve">Tổ </w:t>
            </w:r>
            <w:r w:rsidRPr="00C20770">
              <w:rPr>
                <w:sz w:val="24"/>
                <w:szCs w:val="24"/>
                <w:lang w:val="vi-VN"/>
              </w:rPr>
              <w:t>quốc hiện nay.</w:t>
            </w:r>
          </w:p>
        </w:tc>
      </w:tr>
      <w:tr w:rsidR="0015708F" w:rsidRPr="00C20770" w14:paraId="716E50E3" w14:textId="77777777" w:rsidTr="005B40B3">
        <w:trPr>
          <w:trHeight w:val="1132"/>
        </w:trPr>
        <w:tc>
          <w:tcPr>
            <w:tcW w:w="709" w:type="dxa"/>
            <w:vMerge/>
          </w:tcPr>
          <w:p w14:paraId="5303A7F6" w14:textId="77777777" w:rsidR="0015708F" w:rsidRPr="00C20770" w:rsidRDefault="0015708F" w:rsidP="00780291">
            <w:pPr>
              <w:pStyle w:val="TableParagraph"/>
              <w:spacing w:before="62" w:line="276" w:lineRule="auto"/>
              <w:ind w:left="0" w:right="57"/>
              <w:jc w:val="both"/>
              <w:rPr>
                <w:sz w:val="24"/>
                <w:szCs w:val="24"/>
              </w:rPr>
            </w:pPr>
          </w:p>
        </w:tc>
        <w:tc>
          <w:tcPr>
            <w:tcW w:w="1672" w:type="dxa"/>
            <w:vMerge/>
          </w:tcPr>
          <w:p w14:paraId="4E4F5D8F" w14:textId="77777777" w:rsidR="0015708F" w:rsidRPr="00C20770" w:rsidRDefault="0015708F" w:rsidP="00780291">
            <w:pPr>
              <w:jc w:val="center"/>
              <w:rPr>
                <w:szCs w:val="24"/>
              </w:rPr>
            </w:pPr>
          </w:p>
        </w:tc>
        <w:tc>
          <w:tcPr>
            <w:tcW w:w="1620" w:type="dxa"/>
          </w:tcPr>
          <w:p w14:paraId="55C524F1" w14:textId="77777777" w:rsidR="0015708F" w:rsidRPr="00B66141" w:rsidRDefault="0015708F" w:rsidP="00780291">
            <w:pPr>
              <w:spacing w:after="0" w:line="276" w:lineRule="auto"/>
              <w:rPr>
                <w:szCs w:val="24"/>
              </w:rPr>
            </w:pPr>
            <w:r w:rsidRPr="00B66141">
              <w:rPr>
                <w:szCs w:val="24"/>
              </w:rPr>
              <w:t>Bài 8. Một số cuộc khởi nghĩa và chiến tranh giải phóng trong lịch sử Việt Nam (từ thế kỉ III TCN - đến cuối thế kỉ XIX).</w:t>
            </w:r>
          </w:p>
        </w:tc>
        <w:tc>
          <w:tcPr>
            <w:tcW w:w="6750" w:type="dxa"/>
          </w:tcPr>
          <w:p w14:paraId="07272445" w14:textId="77777777" w:rsidR="0015708F" w:rsidRPr="00C20770" w:rsidRDefault="0015708F" w:rsidP="00780291">
            <w:pPr>
              <w:spacing w:after="0" w:line="276" w:lineRule="auto"/>
              <w:rPr>
                <w:szCs w:val="24"/>
              </w:rPr>
            </w:pPr>
            <w:r w:rsidRPr="00C20770">
              <w:rPr>
                <w:szCs w:val="24"/>
              </w:rPr>
              <w:t>- Trình bày được nội dung chính của các cuộc khởi nghĩa tiêu biểu trong thời kì Bắc thuộc.</w:t>
            </w:r>
          </w:p>
          <w:p w14:paraId="03A72211" w14:textId="77777777" w:rsidR="0015708F" w:rsidRPr="00C20770" w:rsidRDefault="0015708F" w:rsidP="00780291">
            <w:pPr>
              <w:spacing w:after="0" w:line="276" w:lineRule="auto"/>
              <w:rPr>
                <w:szCs w:val="24"/>
              </w:rPr>
            </w:pPr>
            <w:r w:rsidRPr="00C20770">
              <w:rPr>
                <w:szCs w:val="24"/>
              </w:rPr>
              <w:t>- Trình bày được ý nghĩa của các cuộc khởi nghĩa tiêu biểu trong thời kì Bắc thuộc.</w:t>
            </w:r>
          </w:p>
          <w:p w14:paraId="3DD2A617" w14:textId="77777777" w:rsidR="0015708F" w:rsidRPr="00C20770" w:rsidRDefault="0015708F" w:rsidP="00780291">
            <w:pPr>
              <w:spacing w:after="0" w:line="276" w:lineRule="auto"/>
              <w:rPr>
                <w:szCs w:val="24"/>
              </w:rPr>
            </w:pPr>
            <w:r w:rsidRPr="00C20770">
              <w:rPr>
                <w:szCs w:val="24"/>
              </w:rPr>
              <w:t>- Nêu được ý nghĩa của khởi nghĩa Lam Sơn.</w:t>
            </w:r>
          </w:p>
          <w:p w14:paraId="553A97DF" w14:textId="77777777" w:rsidR="0015708F" w:rsidRPr="00C20770" w:rsidRDefault="0015708F" w:rsidP="00780291">
            <w:pPr>
              <w:spacing w:after="0" w:line="276" w:lineRule="auto"/>
              <w:rPr>
                <w:bCs/>
                <w:szCs w:val="24"/>
              </w:rPr>
            </w:pPr>
            <w:r w:rsidRPr="00C20770">
              <w:rPr>
                <w:szCs w:val="24"/>
              </w:rPr>
              <w:t>- Trình bày được ý nghĩa của phong trào Tây Sơn.</w:t>
            </w:r>
          </w:p>
          <w:p w14:paraId="43E125D8" w14:textId="1B5B99C5" w:rsidR="0015708F" w:rsidRPr="00883F85" w:rsidRDefault="0015708F" w:rsidP="00883F85">
            <w:pPr>
              <w:pStyle w:val="TableParagraph"/>
              <w:spacing w:before="62" w:line="276" w:lineRule="auto"/>
              <w:ind w:left="0" w:right="57"/>
              <w:jc w:val="both"/>
              <w:rPr>
                <w:bCs/>
                <w:sz w:val="24"/>
                <w:szCs w:val="24"/>
              </w:rPr>
            </w:pPr>
            <w:r w:rsidRPr="00C20770">
              <w:rPr>
                <w:bCs/>
                <w:sz w:val="24"/>
                <w:szCs w:val="24"/>
              </w:rPr>
              <w:t>- Nêu được các bài học lịch sử đối với sự nghiệp xây dựng và bảo vệ Tổ quốc hiện nay.</w:t>
            </w:r>
          </w:p>
        </w:tc>
      </w:tr>
    </w:tbl>
    <w:p w14:paraId="27757055" w14:textId="77777777" w:rsidR="00273178" w:rsidRDefault="00273178" w:rsidP="00273178">
      <w:pPr>
        <w:jc w:val="left"/>
        <w:rPr>
          <w:b/>
          <w:bCs/>
          <w:sz w:val="28"/>
          <w:szCs w:val="28"/>
        </w:rPr>
      </w:pPr>
    </w:p>
    <w:p w14:paraId="5447D0AC" w14:textId="77777777" w:rsidR="00273178" w:rsidRPr="00220838" w:rsidRDefault="00273178" w:rsidP="00220838"/>
    <w:sectPr w:rsidR="00273178" w:rsidRPr="00220838" w:rsidSect="00AB4F0C">
      <w:footerReference w:type="default" r:id="rId8"/>
      <w:pgSz w:w="11906" w:h="16838" w:code="9"/>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5F1D" w14:textId="77777777" w:rsidR="00022231" w:rsidRDefault="00022231" w:rsidP="0067264A">
      <w:pPr>
        <w:spacing w:after="0" w:line="240" w:lineRule="auto"/>
      </w:pPr>
      <w:r>
        <w:separator/>
      </w:r>
    </w:p>
  </w:endnote>
  <w:endnote w:type="continuationSeparator" w:id="0">
    <w:p w14:paraId="79270A6C" w14:textId="77777777" w:rsidR="00022231" w:rsidRDefault="00022231" w:rsidP="0067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E3A0" w14:textId="77777777" w:rsidR="003C7275" w:rsidRDefault="003C7275">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3FEDE10" w14:textId="77777777" w:rsidR="003C7275" w:rsidRDefault="003C7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702A" w14:textId="77777777" w:rsidR="00022231" w:rsidRDefault="00022231" w:rsidP="0067264A">
      <w:pPr>
        <w:spacing w:after="0" w:line="240" w:lineRule="auto"/>
      </w:pPr>
      <w:r>
        <w:separator/>
      </w:r>
    </w:p>
  </w:footnote>
  <w:footnote w:type="continuationSeparator" w:id="0">
    <w:p w14:paraId="2CA4D1AF" w14:textId="77777777" w:rsidR="00022231" w:rsidRDefault="00022231" w:rsidP="00672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C5F5B"/>
    <w:multiLevelType w:val="hybridMultilevel"/>
    <w:tmpl w:val="F536AA56"/>
    <w:lvl w:ilvl="0" w:tplc="44F609D0">
      <w:start w:val="1"/>
      <w:numFmt w:val="bullet"/>
      <w:lvlText w:val="–"/>
      <w:lvlJc w:val="left"/>
      <w:pPr>
        <w:ind w:left="100" w:hanging="212"/>
      </w:pPr>
      <w:rPr>
        <w:rFonts w:ascii="Times New Roman" w:eastAsia="Times New Roman" w:hAnsi="Times New Roman" w:cs="Times New Roman" w:hint="default"/>
        <w:w w:val="100"/>
        <w:sz w:val="28"/>
        <w:szCs w:val="28"/>
      </w:rPr>
    </w:lvl>
    <w:lvl w:ilvl="1" w:tplc="EAEA99AE">
      <w:start w:val="1"/>
      <w:numFmt w:val="bullet"/>
      <w:lvlText w:val="•"/>
      <w:lvlJc w:val="left"/>
      <w:pPr>
        <w:ind w:left="777" w:hanging="212"/>
      </w:pPr>
      <w:rPr>
        <w:rFonts w:hint="default"/>
      </w:rPr>
    </w:lvl>
    <w:lvl w:ilvl="2" w:tplc="1840D1AA">
      <w:start w:val="1"/>
      <w:numFmt w:val="bullet"/>
      <w:lvlText w:val="•"/>
      <w:lvlJc w:val="left"/>
      <w:pPr>
        <w:ind w:left="1454" w:hanging="212"/>
      </w:pPr>
      <w:rPr>
        <w:rFonts w:hint="default"/>
      </w:rPr>
    </w:lvl>
    <w:lvl w:ilvl="3" w:tplc="E30A83F2">
      <w:start w:val="1"/>
      <w:numFmt w:val="bullet"/>
      <w:lvlText w:val="•"/>
      <w:lvlJc w:val="left"/>
      <w:pPr>
        <w:ind w:left="2131" w:hanging="212"/>
      </w:pPr>
      <w:rPr>
        <w:rFonts w:hint="default"/>
      </w:rPr>
    </w:lvl>
    <w:lvl w:ilvl="4" w:tplc="4D3E9444">
      <w:start w:val="1"/>
      <w:numFmt w:val="bullet"/>
      <w:lvlText w:val="•"/>
      <w:lvlJc w:val="left"/>
      <w:pPr>
        <w:ind w:left="2808" w:hanging="212"/>
      </w:pPr>
      <w:rPr>
        <w:rFonts w:hint="default"/>
      </w:rPr>
    </w:lvl>
    <w:lvl w:ilvl="5" w:tplc="6960F29E">
      <w:start w:val="1"/>
      <w:numFmt w:val="bullet"/>
      <w:lvlText w:val="•"/>
      <w:lvlJc w:val="left"/>
      <w:pPr>
        <w:ind w:left="3485" w:hanging="212"/>
      </w:pPr>
      <w:rPr>
        <w:rFonts w:hint="default"/>
      </w:rPr>
    </w:lvl>
    <w:lvl w:ilvl="6" w:tplc="28302492">
      <w:start w:val="1"/>
      <w:numFmt w:val="bullet"/>
      <w:lvlText w:val="•"/>
      <w:lvlJc w:val="left"/>
      <w:pPr>
        <w:ind w:left="4162" w:hanging="212"/>
      </w:pPr>
      <w:rPr>
        <w:rFonts w:hint="default"/>
      </w:rPr>
    </w:lvl>
    <w:lvl w:ilvl="7" w:tplc="7CF4300A">
      <w:start w:val="1"/>
      <w:numFmt w:val="bullet"/>
      <w:lvlText w:val="•"/>
      <w:lvlJc w:val="left"/>
      <w:pPr>
        <w:ind w:left="4839" w:hanging="212"/>
      </w:pPr>
      <w:rPr>
        <w:rFonts w:hint="default"/>
      </w:rPr>
    </w:lvl>
    <w:lvl w:ilvl="8" w:tplc="73AE71FE">
      <w:start w:val="1"/>
      <w:numFmt w:val="bullet"/>
      <w:lvlText w:val="•"/>
      <w:lvlJc w:val="left"/>
      <w:pPr>
        <w:ind w:left="5516" w:hanging="212"/>
      </w:pPr>
      <w:rPr>
        <w:rFonts w:hint="default"/>
      </w:rPr>
    </w:lvl>
  </w:abstractNum>
  <w:num w:numId="1" w16cid:durableId="76561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4A"/>
    <w:rsid w:val="00022231"/>
    <w:rsid w:val="000574E0"/>
    <w:rsid w:val="000912DA"/>
    <w:rsid w:val="000C2430"/>
    <w:rsid w:val="000C482D"/>
    <w:rsid w:val="000E4CE5"/>
    <w:rsid w:val="00116609"/>
    <w:rsid w:val="00153228"/>
    <w:rsid w:val="0015708F"/>
    <w:rsid w:val="001804A3"/>
    <w:rsid w:val="001816BD"/>
    <w:rsid w:val="001F3C4E"/>
    <w:rsid w:val="00220838"/>
    <w:rsid w:val="00250346"/>
    <w:rsid w:val="00273178"/>
    <w:rsid w:val="0035271E"/>
    <w:rsid w:val="00364270"/>
    <w:rsid w:val="003B6CF6"/>
    <w:rsid w:val="003C42C6"/>
    <w:rsid w:val="003C7275"/>
    <w:rsid w:val="003D78F2"/>
    <w:rsid w:val="00462A8C"/>
    <w:rsid w:val="004E2CFE"/>
    <w:rsid w:val="004F4C5C"/>
    <w:rsid w:val="00511F6E"/>
    <w:rsid w:val="00524B38"/>
    <w:rsid w:val="005318FC"/>
    <w:rsid w:val="005B40B3"/>
    <w:rsid w:val="005C7FFB"/>
    <w:rsid w:val="00606908"/>
    <w:rsid w:val="00644625"/>
    <w:rsid w:val="00666F67"/>
    <w:rsid w:val="0067264A"/>
    <w:rsid w:val="007049C2"/>
    <w:rsid w:val="00741BD0"/>
    <w:rsid w:val="00743C1C"/>
    <w:rsid w:val="0079103C"/>
    <w:rsid w:val="00864363"/>
    <w:rsid w:val="00883F85"/>
    <w:rsid w:val="00896206"/>
    <w:rsid w:val="008A2F35"/>
    <w:rsid w:val="008D7CBC"/>
    <w:rsid w:val="008F4A15"/>
    <w:rsid w:val="009A7A55"/>
    <w:rsid w:val="009C5A04"/>
    <w:rsid w:val="009D26BC"/>
    <w:rsid w:val="00A03FAF"/>
    <w:rsid w:val="00A2713A"/>
    <w:rsid w:val="00A35687"/>
    <w:rsid w:val="00A743FC"/>
    <w:rsid w:val="00AB4F0C"/>
    <w:rsid w:val="00B20164"/>
    <w:rsid w:val="00B66141"/>
    <w:rsid w:val="00BC06B0"/>
    <w:rsid w:val="00C20770"/>
    <w:rsid w:val="00C21D4A"/>
    <w:rsid w:val="00C25884"/>
    <w:rsid w:val="00CA1F2B"/>
    <w:rsid w:val="00CA6C0F"/>
    <w:rsid w:val="00CC3F73"/>
    <w:rsid w:val="00D35185"/>
    <w:rsid w:val="00D64E87"/>
    <w:rsid w:val="00D7075F"/>
    <w:rsid w:val="00D84453"/>
    <w:rsid w:val="00DE3050"/>
    <w:rsid w:val="00E11BF2"/>
    <w:rsid w:val="00E12A7C"/>
    <w:rsid w:val="00E26E15"/>
    <w:rsid w:val="00E476F5"/>
    <w:rsid w:val="00EE20C0"/>
    <w:rsid w:val="00EF29F3"/>
    <w:rsid w:val="00F30691"/>
    <w:rsid w:val="00F3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2C93"/>
  <w15:chartTrackingRefBased/>
  <w15:docId w15:val="{5E6C31F3-EF26-409A-81E7-EAA6F907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GB" w:eastAsia="en-US" w:bidi="ar-SA"/>
        <w14:ligatures w14:val="standardContextual"/>
      </w:rPr>
    </w:rPrDefault>
    <w:pPrDefault>
      <w:pPr>
        <w:spacing w:after="240" w:line="276" w:lineRule="auto"/>
        <w:ind w:left="1134" w:righ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38"/>
    <w:pPr>
      <w:spacing w:after="120"/>
      <w:ind w:left="0" w:right="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64A"/>
  </w:style>
  <w:style w:type="paragraph" w:styleId="Footer">
    <w:name w:val="footer"/>
    <w:basedOn w:val="Normal"/>
    <w:link w:val="FooterChar"/>
    <w:uiPriority w:val="99"/>
    <w:unhideWhenUsed/>
    <w:rsid w:val="00672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64A"/>
  </w:style>
  <w:style w:type="table" w:styleId="TableGrid">
    <w:name w:val="Table Grid"/>
    <w:basedOn w:val="TableNormal"/>
    <w:uiPriority w:val="39"/>
    <w:rsid w:val="0022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5A04"/>
    <w:pPr>
      <w:widowControl w:val="0"/>
      <w:spacing w:after="0" w:line="240" w:lineRule="auto"/>
      <w:ind w:left="103"/>
      <w:jc w:val="left"/>
    </w:pPr>
    <w:rPr>
      <w:rFonts w:eastAsia="Times New Roman"/>
      <w:kern w:val="0"/>
      <w:sz w:val="22"/>
      <w:szCs w:val="22"/>
      <w:lang w:val="en-US"/>
      <w14:ligatures w14:val="none"/>
    </w:rPr>
  </w:style>
  <w:style w:type="character" w:customStyle="1" w:styleId="4-BangChar">
    <w:name w:val="4-Bang Char"/>
    <w:link w:val="4-Bang"/>
    <w:qFormat/>
    <w:rsid w:val="00364270"/>
    <w:rPr>
      <w:rFonts w:eastAsia="Calibri"/>
    </w:rPr>
  </w:style>
  <w:style w:type="paragraph" w:customStyle="1" w:styleId="4-Bang">
    <w:name w:val="4-Bang"/>
    <w:basedOn w:val="Normal"/>
    <w:link w:val="4-BangChar"/>
    <w:qFormat/>
    <w:rsid w:val="00364270"/>
    <w:pPr>
      <w:widowControl w:val="0"/>
      <w:spacing w:before="40" w:after="40"/>
    </w:pPr>
    <w:rPr>
      <w:rFonts w:eastAsia="Calibr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Nhân</dc:creator>
  <cp:keywords/>
  <dc:description/>
  <cp:lastModifiedBy>phương thắng huỳnh</cp:lastModifiedBy>
  <cp:revision>7</cp:revision>
  <dcterms:created xsi:type="dcterms:W3CDTF">2023-11-18T02:51:00Z</dcterms:created>
  <dcterms:modified xsi:type="dcterms:W3CDTF">2023-12-02T10:34:00Z</dcterms:modified>
</cp:coreProperties>
</file>