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F6369" w14:textId="7E9AAF3D" w:rsidR="00450F58" w:rsidRPr="00FF5298" w:rsidRDefault="00A87E65" w:rsidP="00450F58">
      <w:pPr>
        <w:pStyle w:val="sonvb"/>
        <w:spacing w:before="60" w:after="100" w:line="276" w:lineRule="auto"/>
        <w:ind w:firstLine="709"/>
        <w:jc w:val="center"/>
      </w:pPr>
      <w:r>
        <w:rPr>
          <w:b/>
          <w:lang w:val="en-US"/>
        </w:rPr>
        <w:t>Thủ tục x</w:t>
      </w:r>
      <w:r w:rsidR="00450F58" w:rsidRPr="00FF5298">
        <w:rPr>
          <w:b/>
        </w:rPr>
        <w:t>ác nhận đăng ký hoạt động giáo dục kỹ năng sống, hoạt động giáo dục ngoài giờ chính khóa</w:t>
      </w:r>
    </w:p>
    <w:p w14:paraId="59957F7F"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i/>
          <w:sz w:val="28"/>
          <w:szCs w:val="28"/>
          <w:lang w:val="vi-VN"/>
        </w:rPr>
      </w:pPr>
      <w:r w:rsidRPr="00FF5298">
        <w:rPr>
          <w:rStyle w:val="apple-converted-space"/>
          <w:i/>
          <w:sz w:val="28"/>
          <w:szCs w:val="28"/>
          <w:lang w:val="vi-VN"/>
        </w:rPr>
        <w:t>1. Trình tự thực hiện</w:t>
      </w:r>
      <w:r w:rsidRPr="00FF5298">
        <w:rPr>
          <w:rStyle w:val="apple-converted-space"/>
          <w:i/>
          <w:sz w:val="28"/>
          <w:szCs w:val="28"/>
          <w:lang w:val="vi-VN"/>
        </w:rPr>
        <w:tab/>
      </w:r>
    </w:p>
    <w:p w14:paraId="5749087F"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a) Cơ sở giáo dục lập hồ sơ đề nghị xác nhận đăng ký hoạt động giáo dục kỹ năng sống và hoạt động giáo dục ngoài giờ chính khóa và gửi cho cơ quan có thẩm quyền cấp phép;</w:t>
      </w:r>
      <w:r w:rsidRPr="00FF5298">
        <w:rPr>
          <w:rStyle w:val="apple-converted-space"/>
          <w:sz w:val="28"/>
          <w:szCs w:val="28"/>
          <w:lang w:val="vi-VN"/>
        </w:rPr>
        <w:tab/>
        <w:t xml:space="preserve"> </w:t>
      </w:r>
    </w:p>
    <w:p w14:paraId="27D7D66A"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b) Trong vòng 05 ngày làm việc kể từ ngày nhận đủ hồ sơ hợp lệ, cơ quan có thẩm quyền xác nhận đăng ký hoạt động vào công văn đăng ký của cơ sở giáo dục với nội dung: xác nhận đã đăng ký hoạt động và gửi trả lại cho cơ sở giáo dục. Nếu không đồng ý cho hoạt động, phải trả lời bằng văn bản và nêu rõ lý do.</w:t>
      </w:r>
    </w:p>
    <w:p w14:paraId="1E497807"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i/>
          <w:sz w:val="28"/>
          <w:szCs w:val="28"/>
          <w:lang w:val="vi-VN"/>
        </w:rPr>
      </w:pPr>
      <w:r w:rsidRPr="00FF5298">
        <w:rPr>
          <w:rStyle w:val="apple-converted-space"/>
          <w:i/>
          <w:sz w:val="28"/>
          <w:szCs w:val="28"/>
          <w:lang w:val="vi-VN"/>
        </w:rPr>
        <w:t xml:space="preserve">2. Cách thức nộp hồ sơ: </w:t>
      </w:r>
    </w:p>
    <w:p w14:paraId="038E5E04"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Trực tiếp hoặc qua bưu điện.</w:t>
      </w:r>
    </w:p>
    <w:p w14:paraId="07B97F25"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i/>
          <w:sz w:val="28"/>
          <w:szCs w:val="28"/>
          <w:lang w:val="vi-VN"/>
        </w:rPr>
      </w:pPr>
      <w:r w:rsidRPr="00FF5298">
        <w:rPr>
          <w:rStyle w:val="apple-converted-space"/>
          <w:i/>
          <w:sz w:val="28"/>
          <w:szCs w:val="28"/>
          <w:lang w:val="vi-VN"/>
        </w:rPr>
        <w:t>3. Thành phần, số lượng hồ sơ:</w:t>
      </w:r>
    </w:p>
    <w:p w14:paraId="724F710D"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rPr>
        <w:t xml:space="preserve">3.1. </w:t>
      </w:r>
      <w:r w:rsidRPr="00FF5298">
        <w:rPr>
          <w:rStyle w:val="apple-converted-space"/>
          <w:sz w:val="28"/>
          <w:szCs w:val="28"/>
          <w:lang w:val="vi-VN"/>
        </w:rPr>
        <w:t>Hồ sơ gồm:</w:t>
      </w:r>
    </w:p>
    <w:p w14:paraId="6CB0EBEB"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a) Công văn đăng ký tổ chức hoạt động giáo dục kỹ năng sống, hoạt động giáo dục ngoài giờ chính khóa;</w:t>
      </w:r>
    </w:p>
    <w:p w14:paraId="5A577B4C"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b) Danh sách, lý lịch trích ngang kèm theo các minh chứng hợp lệ về đội ngũ giáo viên, huấn luyện viên, báo cáo viên (ghi rõ họ tên, trình độ học vấn, chức vụ, nghề nghiệp, năng lực sư phạm và am hiểu các lĩnh vực kỹ năng sống hoặc hoạt động giáo dục có liên quan) tham gia tổ chức và thực hiện các hoạt động giáo dục kỹ năng sống và hoạt động giáo dục ngoài giờ chính khóa;</w:t>
      </w:r>
    </w:p>
    <w:p w14:paraId="69220639"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c) Kế hoạch hoạt động, giáo trình, tài liệu giảng dạy, huấn luyện..</w:t>
      </w:r>
      <w:r w:rsidRPr="00FF5298">
        <w:rPr>
          <w:rStyle w:val="apple-converted-space"/>
          <w:sz w:val="28"/>
          <w:szCs w:val="28"/>
          <w:lang w:val="vi-VN"/>
        </w:rPr>
        <w:tab/>
      </w:r>
    </w:p>
    <w:p w14:paraId="59559CF6"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rPr>
        <w:t xml:space="preserve">3.2. </w:t>
      </w:r>
      <w:r w:rsidRPr="00FF5298">
        <w:rPr>
          <w:rStyle w:val="apple-converted-space"/>
          <w:sz w:val="28"/>
          <w:szCs w:val="28"/>
          <w:lang w:val="vi-VN"/>
        </w:rPr>
        <w:t>Số lượng hồ sơ: 01 (một) bộ.</w:t>
      </w:r>
    </w:p>
    <w:p w14:paraId="4473648E"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i/>
          <w:sz w:val="28"/>
          <w:szCs w:val="28"/>
          <w:lang w:val="vi-VN"/>
        </w:rPr>
      </w:pPr>
      <w:r w:rsidRPr="00FF5298">
        <w:rPr>
          <w:rStyle w:val="apple-converted-space"/>
          <w:i/>
          <w:sz w:val="28"/>
          <w:szCs w:val="28"/>
          <w:lang w:val="vi-VN"/>
        </w:rPr>
        <w:t xml:space="preserve">4. Thời hạn giải quyết: </w:t>
      </w:r>
    </w:p>
    <w:p w14:paraId="19E5779A"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05 ngày làm việc</w:t>
      </w:r>
      <w:r w:rsidRPr="00FF5298">
        <w:rPr>
          <w:rStyle w:val="apple-converted-space"/>
          <w:sz w:val="28"/>
          <w:szCs w:val="28"/>
        </w:rPr>
        <w:t xml:space="preserve"> </w:t>
      </w:r>
      <w:r w:rsidRPr="00FF5298">
        <w:rPr>
          <w:rStyle w:val="apple-converted-space"/>
          <w:sz w:val="28"/>
          <w:szCs w:val="28"/>
          <w:lang w:val="vi-VN"/>
        </w:rPr>
        <w:t>kể từ ngày nhận đủ hồ sơ hợp lệ.</w:t>
      </w:r>
    </w:p>
    <w:p w14:paraId="132A0486"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i/>
          <w:sz w:val="28"/>
          <w:szCs w:val="28"/>
          <w:lang w:val="vi-VN"/>
        </w:rPr>
      </w:pPr>
      <w:r w:rsidRPr="00FF5298">
        <w:rPr>
          <w:rStyle w:val="apple-converted-space"/>
          <w:i/>
          <w:sz w:val="28"/>
          <w:szCs w:val="28"/>
          <w:lang w:val="vi-VN"/>
        </w:rPr>
        <w:t>5. Đối tượng thực hiện:</w:t>
      </w:r>
    </w:p>
    <w:p w14:paraId="4DFC3749"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 xml:space="preserve">a) Các nhà trẻ, nhóm trẻ; trường, lớp mẫu giáo, trường mầm non; trường tiểu học, trung học cơ sở, trung học phổ thông, phổ thông dân tộc nội trú, phổ thông dân tộc bán trú, dự bị đại học, trường chuyên, trường năng khiếu, cơ sở giáo dục </w:t>
      </w:r>
      <w:r w:rsidRPr="00FF5298">
        <w:rPr>
          <w:rStyle w:val="apple-converted-space"/>
          <w:sz w:val="28"/>
          <w:szCs w:val="28"/>
          <w:lang w:val="vi-VN"/>
        </w:rPr>
        <w:lastRenderedPageBreak/>
        <w:t>nghề nghiệp, trường cao đẳng sư phạm, cơ sở giáo dục đại học; các trung tâm giáo dục thường xuyên, trung tâm ngoại ngữ, tin học và trung tâm học tập cộng đồng;</w:t>
      </w:r>
    </w:p>
    <w:p w14:paraId="5FE1C49C"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b) Các doanh nghiệp được thành lập theo quy định của Luật Doanh nghiệp có đăng ký hoạt động trong lĩnh vực giáo dục; các trung tâm thuộc các tổ chức chính trị - xã hội, tổ chức xã hội nghề nghiệp.</w:t>
      </w:r>
    </w:p>
    <w:p w14:paraId="73406D62"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i/>
          <w:sz w:val="28"/>
          <w:szCs w:val="28"/>
          <w:lang w:val="vi-VN"/>
        </w:rPr>
      </w:pPr>
      <w:r w:rsidRPr="00FF5298">
        <w:rPr>
          <w:rStyle w:val="apple-converted-space"/>
          <w:i/>
          <w:sz w:val="28"/>
          <w:szCs w:val="28"/>
          <w:lang w:val="vi-VN"/>
        </w:rPr>
        <w:t>6. Cơ quan thực hiện:</w:t>
      </w:r>
    </w:p>
    <w:p w14:paraId="09B14B35"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Cơ quan/Người có thẩm quyền quyết định:</w:t>
      </w:r>
    </w:p>
    <w:p w14:paraId="719ED471"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 Giám đốc Sở giáo dục và đào tạo xác nhận đăng ký hoạt động đối với các trường trung cấp chuyên nghiệp, trung học phổ thông, trung học phổ thông có nhiều cấp học có cấp học cao nhất là trung học phổ thông, phổ thông dân tộc nội trú, trường dự bị đại học, trường chuyên, trường năng khiếu, các trung tâm giáo dục thường xuyên, trung tâm ngoại ngữ, tin học và các đơn vị thuộc trường đại học, cao đẳng đặt ngoài khuôn viên của trường.</w:t>
      </w:r>
    </w:p>
    <w:p w14:paraId="7548E8FC"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 xml:space="preserve"> - Trưởng phòng giáo dục và đào tạo xác nhận đăng ký hoạt động đối với nhà trẻ, nhóm trẻ; trường, lớp mẫu giáo, trường mầm non, tiểu học, trung học cơ sở, trường phổ thông có nhiều cấp học có cấp cao nhất là trung học cơ sở, phổ thông dân tộc bán trú và trung tâm học tập cộng đồng.</w:t>
      </w:r>
    </w:p>
    <w:p w14:paraId="091F0828"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i/>
          <w:sz w:val="28"/>
          <w:szCs w:val="28"/>
          <w:lang w:val="vi-VN"/>
        </w:rPr>
      </w:pPr>
      <w:r w:rsidRPr="00FF5298">
        <w:rPr>
          <w:rStyle w:val="apple-converted-space"/>
          <w:i/>
          <w:sz w:val="28"/>
          <w:szCs w:val="28"/>
          <w:lang w:val="vi-VN"/>
        </w:rPr>
        <w:t>7. Kết quả thực hiện:</w:t>
      </w:r>
    </w:p>
    <w:p w14:paraId="06889CB5"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Xác nhận đăng ký hoạt động vào công văn đăng ký của cơ sở giáo dục với nội dung: xác nhận đã đăng ký hoạt động và gửi trả lại cho cơ sở giáo dục.</w:t>
      </w:r>
    </w:p>
    <w:p w14:paraId="41F08BBE"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i/>
          <w:sz w:val="28"/>
          <w:szCs w:val="28"/>
          <w:lang w:val="vi-VN"/>
        </w:rPr>
      </w:pPr>
      <w:r w:rsidRPr="00FF5298">
        <w:rPr>
          <w:rStyle w:val="apple-converted-space"/>
          <w:i/>
          <w:sz w:val="28"/>
          <w:szCs w:val="28"/>
          <w:lang w:val="vi-VN"/>
        </w:rPr>
        <w:t xml:space="preserve">8. Phí, lệ phí: </w:t>
      </w:r>
    </w:p>
    <w:p w14:paraId="442DD682"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Không.</w:t>
      </w:r>
    </w:p>
    <w:p w14:paraId="2D8B14F1"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i/>
          <w:sz w:val="28"/>
          <w:szCs w:val="28"/>
          <w:lang w:val="vi-VN"/>
        </w:rPr>
      </w:pPr>
      <w:r w:rsidRPr="00FF5298">
        <w:rPr>
          <w:rStyle w:val="apple-converted-space"/>
          <w:i/>
          <w:sz w:val="28"/>
          <w:szCs w:val="28"/>
          <w:lang w:val="vi-VN"/>
        </w:rPr>
        <w:t xml:space="preserve">9. Tên mẫu đơn, mẫu tờ khai: </w:t>
      </w:r>
    </w:p>
    <w:p w14:paraId="4BAF219D"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Không.</w:t>
      </w:r>
    </w:p>
    <w:p w14:paraId="18A9697E"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i/>
          <w:sz w:val="28"/>
          <w:szCs w:val="28"/>
          <w:lang w:val="vi-VN"/>
        </w:rPr>
      </w:pPr>
      <w:r w:rsidRPr="00FF5298">
        <w:rPr>
          <w:rStyle w:val="apple-converted-space"/>
          <w:i/>
          <w:sz w:val="28"/>
          <w:szCs w:val="28"/>
          <w:lang w:val="vi-VN"/>
        </w:rPr>
        <w:t>10. Yêu cầu, điều kiện:</w:t>
      </w:r>
    </w:p>
    <w:p w14:paraId="3640B801"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a</w:t>
      </w:r>
      <w:r w:rsidRPr="00FF5298">
        <w:rPr>
          <w:rStyle w:val="apple-converted-space"/>
          <w:sz w:val="28"/>
          <w:szCs w:val="28"/>
        </w:rPr>
        <w:t>)</w:t>
      </w:r>
      <w:r w:rsidRPr="00FF5298">
        <w:rPr>
          <w:rStyle w:val="apple-converted-space"/>
          <w:sz w:val="28"/>
          <w:szCs w:val="28"/>
          <w:lang w:val="vi-VN"/>
        </w:rPr>
        <w:t xml:space="preserve"> Cơ sở vật chất:</w:t>
      </w:r>
    </w:p>
    <w:p w14:paraId="6BDFBECD"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 xml:space="preserve">- Có phòng học, phòng chức năng có đủ ánh sáng, đảm bảo các yêu cầu về vệ sinh trường học theo quy định. </w:t>
      </w:r>
    </w:p>
    <w:p w14:paraId="01A7A068"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 xml:space="preserve">- Thiết bị dạy học phải bảo đảm an toàn, phù hợp với nội dung dạy học, hoạt động và tâm lý lứa tuổi người học. </w:t>
      </w:r>
    </w:p>
    <w:p w14:paraId="16C178D8"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lastRenderedPageBreak/>
        <w:t>b</w:t>
      </w:r>
      <w:r w:rsidRPr="00FF5298">
        <w:rPr>
          <w:rStyle w:val="apple-converted-space"/>
          <w:sz w:val="28"/>
          <w:szCs w:val="28"/>
        </w:rPr>
        <w:t>)</w:t>
      </w:r>
      <w:r w:rsidRPr="00FF5298">
        <w:rPr>
          <w:rStyle w:val="apple-converted-space"/>
          <w:sz w:val="28"/>
          <w:szCs w:val="28"/>
          <w:lang w:val="vi-VN"/>
        </w:rPr>
        <w:t xml:space="preserve"> Giáo viên, báo cáo viên, huấn luyện viên: </w:t>
      </w:r>
    </w:p>
    <w:p w14:paraId="1745BFC1"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 Có đủ điều kiện về sức khoẻ.</w:t>
      </w:r>
    </w:p>
    <w:p w14:paraId="69DA0074"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 Có phẩm chất đạo đức tốt; không trong thời gian bị kỷ luật từ cảnh cáo trở lên, không bị truy cứu trách nhiệm hình sự.</w:t>
      </w:r>
    </w:p>
    <w:p w14:paraId="6B504036"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 Có chứng chỉ nghiệp vụ sư phạm; am hiểu các lĩnh vực kỹ năng sống hoặc hoạt động giáo dục có liên quan.</w:t>
      </w:r>
    </w:p>
    <w:p w14:paraId="00BC4684"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c</w:t>
      </w:r>
      <w:r w:rsidRPr="00FF5298">
        <w:rPr>
          <w:rStyle w:val="apple-converted-space"/>
          <w:sz w:val="28"/>
          <w:szCs w:val="28"/>
        </w:rPr>
        <w:t>)</w:t>
      </w:r>
      <w:r w:rsidRPr="00FF5298">
        <w:rPr>
          <w:rStyle w:val="apple-converted-space"/>
          <w:sz w:val="28"/>
          <w:szCs w:val="28"/>
          <w:lang w:val="vi-VN"/>
        </w:rPr>
        <w:t xml:space="preserve">  Giáo trình, tài liệu </w:t>
      </w:r>
    </w:p>
    <w:p w14:paraId="51E9E2D6"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Có đủ giáo trình, tài liệu do Bộ Giáo dục và Đào tạo ban hành hoặc phê duyệt. Nếu giáo trình, tài liệu tự lựa chọn hoặc tự xây dựng thì phải được cơ quan có thẩm quyền cấp phép hoạt động hoặc cơ quan xác nhận đăng ký hoạt động theo quy định tại Điều 7, Điều 8 của Quy định này chấp thuận; đảm bảo yêu cầu, có nội dung phù hợp với thuần phong mỹ tục Việt Nam, không trái với các quy định của pháp luật.</w:t>
      </w:r>
    </w:p>
    <w:p w14:paraId="14AFFE05"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i/>
          <w:sz w:val="28"/>
          <w:szCs w:val="28"/>
          <w:lang w:val="vi-VN"/>
        </w:rPr>
      </w:pPr>
      <w:r w:rsidRPr="00FF5298">
        <w:rPr>
          <w:rStyle w:val="apple-converted-space"/>
          <w:i/>
          <w:sz w:val="28"/>
          <w:szCs w:val="28"/>
          <w:lang w:val="vi-VN"/>
        </w:rPr>
        <w:t>11. Căn cứ pháp lý:</w:t>
      </w:r>
    </w:p>
    <w:p w14:paraId="3EB0AF54" w14:textId="77777777" w:rsidR="00450F58" w:rsidRPr="00FF5298" w:rsidRDefault="00450F58" w:rsidP="00450F58">
      <w:pPr>
        <w:pStyle w:val="NormalWeb"/>
        <w:shd w:val="clear" w:color="auto" w:fill="FFFFFF"/>
        <w:spacing w:before="60" w:beforeAutospacing="0" w:afterAutospacing="0" w:line="276" w:lineRule="auto"/>
        <w:ind w:firstLine="720"/>
        <w:jc w:val="both"/>
        <w:rPr>
          <w:rStyle w:val="apple-converted-space"/>
          <w:sz w:val="28"/>
          <w:szCs w:val="28"/>
          <w:lang w:val="vi-VN"/>
        </w:rPr>
      </w:pPr>
      <w:r w:rsidRPr="00FF5298">
        <w:rPr>
          <w:rStyle w:val="apple-converted-space"/>
          <w:sz w:val="28"/>
          <w:szCs w:val="28"/>
          <w:lang w:val="vi-VN"/>
        </w:rPr>
        <w:t>Thông tư số 04/2014/TT-BGDĐT ngày 28 tháng 02 năm 2014 của Bộ trưởng Bộ Giáo dục và Đào tạo ban hành Quy định Quản lý hoạt động giáo dục kỹ năng sống và hoạt động giáo dục ngoài giờ chính khóa.</w:t>
      </w:r>
    </w:p>
    <w:p w14:paraId="1B42F51F" w14:textId="77777777" w:rsidR="002B31A5" w:rsidRDefault="002B31A5"/>
    <w:sectPr w:rsidR="002B31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F58"/>
    <w:rsid w:val="00114B0C"/>
    <w:rsid w:val="002B31A5"/>
    <w:rsid w:val="00450F58"/>
    <w:rsid w:val="00A8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C719"/>
  <w15:docId w15:val="{EC93660E-5D36-48F8-AFC6-70E6F055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rsid w:val="00450F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450F58"/>
  </w:style>
  <w:style w:type="paragraph" w:customStyle="1" w:styleId="sonvb">
    <w:name w:val="son vb"/>
    <w:basedOn w:val="Normal"/>
    <w:link w:val="sonvbChar"/>
    <w:qFormat/>
    <w:rsid w:val="00450F58"/>
    <w:pPr>
      <w:spacing w:after="120" w:line="360" w:lineRule="auto"/>
      <w:jc w:val="both"/>
    </w:pPr>
    <w:rPr>
      <w:rFonts w:ascii="Times New Roman" w:eastAsia="Arial" w:hAnsi="Times New Roman" w:cs="Times New Roman"/>
      <w:sz w:val="28"/>
      <w:lang w:val="vi-VN"/>
    </w:rPr>
  </w:style>
  <w:style w:type="character" w:customStyle="1" w:styleId="sonvbChar">
    <w:name w:val="son vb Char"/>
    <w:link w:val="sonvb"/>
    <w:rsid w:val="00450F58"/>
    <w:rPr>
      <w:rFonts w:ascii="Times New Roman" w:eastAsia="Arial" w:hAnsi="Times New Roman" w:cs="Times New Roman"/>
      <w:sz w:val="28"/>
      <w:lang w:val="vi-VN"/>
    </w:rPr>
  </w:style>
  <w:style w:type="character" w:customStyle="1" w:styleId="NormalWebChar1">
    <w:name w:val="Normal (Web) Char1"/>
    <w:aliases w:val="Normal (Web) Char Char"/>
    <w:link w:val="NormalWeb"/>
    <w:uiPriority w:val="99"/>
    <w:locked/>
    <w:rsid w:val="00450F5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Khoa Huỳnh</cp:lastModifiedBy>
  <cp:revision>3</cp:revision>
  <dcterms:created xsi:type="dcterms:W3CDTF">2021-11-04T01:42:00Z</dcterms:created>
  <dcterms:modified xsi:type="dcterms:W3CDTF">2021-12-13T08:26:00Z</dcterms:modified>
</cp:coreProperties>
</file>