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23" w:rsidRPr="0024210D" w:rsidRDefault="00BA3523" w:rsidP="00BA3523">
      <w:pPr>
        <w:spacing w:line="312" w:lineRule="auto"/>
        <w:ind w:left="0" w:firstLine="720"/>
        <w:rPr>
          <w:rFonts w:ascii="Times New Roman" w:eastAsia="Times New Roman" w:hAnsi="Times New Roman"/>
          <w:b/>
          <w:bCs/>
          <w:sz w:val="28"/>
          <w:szCs w:val="28"/>
          <w:lang w:val="vi-VN"/>
        </w:rPr>
      </w:pPr>
      <w:r w:rsidRPr="0024210D">
        <w:rPr>
          <w:rFonts w:ascii="Times New Roman" w:eastAsia="Times New Roman" w:hAnsi="Times New Roman"/>
          <w:b/>
          <w:bCs/>
          <w:sz w:val="28"/>
          <w:szCs w:val="28"/>
          <w:lang w:val="vi-VN"/>
        </w:rPr>
        <w:t>KẾT QUẢ THỰC HIỆN NHIỆM VỤ NĂM HỌC 2020 - 2021</w:t>
      </w:r>
    </w:p>
    <w:p w:rsidR="00BA3523" w:rsidRPr="0024210D" w:rsidRDefault="00BA3523" w:rsidP="00BA3523">
      <w:pPr>
        <w:spacing w:line="312" w:lineRule="auto"/>
        <w:ind w:left="0" w:firstLine="720"/>
        <w:rPr>
          <w:rFonts w:ascii="Times New Roman" w:eastAsia="Times New Roman" w:hAnsi="Times New Roman"/>
          <w:b/>
          <w:bCs/>
          <w:sz w:val="28"/>
          <w:szCs w:val="28"/>
          <w:lang w:val="vi-VN"/>
        </w:rPr>
      </w:pPr>
      <w:r w:rsidRPr="0024210D">
        <w:rPr>
          <w:rFonts w:ascii="Times New Roman" w:eastAsia="Times New Roman" w:hAnsi="Times New Roman"/>
          <w:b/>
          <w:bCs/>
          <w:sz w:val="28"/>
          <w:szCs w:val="28"/>
          <w:lang w:val="vi-VN"/>
        </w:rPr>
        <w:t>1. Thực hiện các cuộc vận động và phong trào thi đua</w:t>
      </w:r>
    </w:p>
    <w:p w:rsidR="00BA3523" w:rsidRPr="000C4EF2" w:rsidRDefault="00BA3523" w:rsidP="00BA3523">
      <w:pPr>
        <w:pStyle w:val="NormalWeb"/>
        <w:tabs>
          <w:tab w:val="left" w:pos="5040"/>
        </w:tabs>
        <w:spacing w:before="120" w:beforeAutospacing="0" w:after="120" w:afterAutospacing="0" w:line="312" w:lineRule="auto"/>
        <w:ind w:firstLine="720"/>
        <w:jc w:val="both"/>
        <w:rPr>
          <w:b/>
          <w:sz w:val="28"/>
          <w:szCs w:val="28"/>
          <w:lang w:val="de-DE"/>
        </w:rPr>
      </w:pPr>
      <w:r w:rsidRPr="0024210D">
        <w:rPr>
          <w:b/>
          <w:i/>
          <w:iCs/>
          <w:sz w:val="28"/>
          <w:szCs w:val="28"/>
          <w:lang w:val="vi-VN"/>
        </w:rPr>
        <w:t xml:space="preserve">- Kết quả thực hiện </w:t>
      </w:r>
      <w:r w:rsidRPr="0024210D">
        <w:rPr>
          <w:rStyle w:val="fontstyle01"/>
          <w:b/>
          <w:i/>
          <w:lang w:val="vi-VN"/>
        </w:rPr>
        <w:t>các chỉ thị, chủ trương của Đảng và Nhà</w:t>
      </w:r>
      <w:r w:rsidRPr="0024210D">
        <w:rPr>
          <w:b/>
          <w:i/>
          <w:color w:val="000000"/>
          <w:sz w:val="28"/>
          <w:szCs w:val="28"/>
          <w:lang w:val="vi-VN"/>
        </w:rPr>
        <w:br/>
      </w:r>
      <w:r w:rsidRPr="0024210D">
        <w:rPr>
          <w:rStyle w:val="fontstyle01"/>
          <w:b/>
          <w:i/>
          <w:lang w:val="vi-VN"/>
        </w:rPr>
        <w:t>nước, Chỉ thị số 05-CT/TW ngày</w:t>
      </w:r>
      <w:r w:rsidRPr="0024210D">
        <w:rPr>
          <w:b/>
          <w:i/>
          <w:iCs/>
          <w:sz w:val="28"/>
          <w:szCs w:val="28"/>
          <w:lang w:val="vi-VN"/>
        </w:rPr>
        <w:t xml:space="preserve"> 15 tháng 5 năm 2016 </w:t>
      </w:r>
      <w:r w:rsidRPr="0024210D">
        <w:rPr>
          <w:rStyle w:val="fontstyle01"/>
          <w:b/>
          <w:i/>
          <w:lang w:val="vi-VN"/>
        </w:rPr>
        <w:t xml:space="preserve">của Bộ Chính trị khóa XII: </w:t>
      </w:r>
      <w:r w:rsidRPr="00783C4F">
        <w:rPr>
          <w:sz w:val="28"/>
          <w:szCs w:val="28"/>
          <w:lang w:val="de-DE"/>
        </w:rPr>
        <w:t xml:space="preserve">Trung tâm phát động tiếp tục thực hiện Chỉ thị 05-CT/TW về “Đẩy mạnh học tập và làm theo tư tưởng, đạo đức, phong cách Hồ Chí Minh”, tập thể </w:t>
      </w:r>
      <w:r w:rsidRPr="00783C4F">
        <w:rPr>
          <w:sz w:val="28"/>
          <w:szCs w:val="28"/>
          <w:lang w:val="da-DK"/>
        </w:rPr>
        <w:t xml:space="preserve">CB, CC, VC </w:t>
      </w:r>
      <w:r w:rsidRPr="00783C4F">
        <w:rPr>
          <w:sz w:val="28"/>
          <w:szCs w:val="28"/>
          <w:lang w:val="de-DE"/>
        </w:rPr>
        <w:t xml:space="preserve">thực hiệnnhững việc làm cụ thể thực hiện chủ đề năm 2021 đã đăng ký và tham gia tuyên truyền chào mừng Đại hội Đảng toàn quốc lần thứ XIII, bầu cử Đại biểu Quốc hội khóa XV và đại biểu Hội đồng nhân dân các cấp nhiệm kỳ 2021 – 2026.  Năm học 2021 Chi bộ Trung tâm và </w:t>
      </w:r>
      <w:r w:rsidRPr="000C4EF2">
        <w:rPr>
          <w:sz w:val="28"/>
          <w:szCs w:val="28"/>
          <w:lang w:val="de-DE"/>
        </w:rPr>
        <w:t>01 đảng viên tiêu biểu</w:t>
      </w:r>
      <w:r w:rsidRPr="000C4EF2">
        <w:rPr>
          <w:rStyle w:val="FootnoteReference"/>
          <w:sz w:val="28"/>
          <w:szCs w:val="28"/>
          <w:lang w:val="de-DE"/>
        </w:rPr>
        <w:footnoteReference w:id="1"/>
      </w:r>
      <w:r w:rsidRPr="000C4EF2">
        <w:rPr>
          <w:sz w:val="28"/>
          <w:szCs w:val="28"/>
          <w:lang w:val="de-DE"/>
        </w:rPr>
        <w:t xml:space="preserve"> nhận giấy khen của Quận ủy về thành tích học tập và làm theo tư tưởng, đạo đức, phong cách Hồ Chí Minh giai đoạn 2016-2021, Công đoàn cơ sở cũng tiến hành bình chọn và tuyên dương cấp trung tâm 02 cá nhân</w:t>
      </w:r>
      <w:r w:rsidRPr="000C4EF2">
        <w:rPr>
          <w:rStyle w:val="FootnoteReference"/>
          <w:sz w:val="28"/>
          <w:szCs w:val="28"/>
          <w:lang w:val="de-DE"/>
        </w:rPr>
        <w:footnoteReference w:id="2"/>
      </w:r>
      <w:r w:rsidRPr="000C4EF2">
        <w:rPr>
          <w:sz w:val="28"/>
          <w:szCs w:val="28"/>
          <w:lang w:val="de-DE"/>
        </w:rPr>
        <w:t xml:space="preserve"> đồng thời đề nghị Liên đoàn lao động quận tuyên dương tập thể đơn vị và 01 cá nhân</w:t>
      </w:r>
      <w:r w:rsidRPr="000C4EF2">
        <w:rPr>
          <w:rStyle w:val="FootnoteReference"/>
          <w:sz w:val="28"/>
          <w:szCs w:val="28"/>
          <w:lang w:val="de-DE"/>
        </w:rPr>
        <w:footnoteReference w:id="3"/>
      </w:r>
      <w:r w:rsidRPr="000C4EF2">
        <w:rPr>
          <w:sz w:val="28"/>
          <w:szCs w:val="28"/>
          <w:lang w:val="de-DE"/>
        </w:rPr>
        <w:t xml:space="preserve">.Tập thể đảng viên, đoàn viên các đoàn thể trong đơn vị tham gia tốt và đạt Giải khuyến khích Hội thi </w:t>
      </w:r>
      <w:r w:rsidRPr="000C4EF2">
        <w:rPr>
          <w:sz w:val="28"/>
          <w:szCs w:val="28"/>
          <w:shd w:val="clear" w:color="auto" w:fill="FFFFFF"/>
          <w:lang w:val="de-DE"/>
        </w:rPr>
        <w:t xml:space="preserve">sáng tác và biểu diễn tiểu phẩm về chủ đề " Học tập và làm theo tư tưởng, đạo đức, phong cách Hồ Chí Minh" năm 2021 do Quận ủy tổ chức. </w:t>
      </w:r>
      <w:r w:rsidRPr="000C4EF2">
        <w:rPr>
          <w:sz w:val="28"/>
          <w:szCs w:val="28"/>
          <w:lang w:val="de-DE"/>
        </w:rPr>
        <w:t>01 học viên được tuyên dương “Học sinh tiêu biểu làm theo lời Bác”</w:t>
      </w:r>
      <w:r w:rsidRPr="000C4EF2">
        <w:rPr>
          <w:rStyle w:val="FootnoteReference"/>
          <w:sz w:val="28"/>
          <w:szCs w:val="28"/>
          <w:lang w:val="de-DE"/>
        </w:rPr>
        <w:footnoteReference w:id="4"/>
      </w:r>
      <w:r w:rsidRPr="000C4EF2">
        <w:rPr>
          <w:sz w:val="28"/>
          <w:szCs w:val="28"/>
          <w:lang w:val="de-DE"/>
        </w:rPr>
        <w:t xml:space="preserve"> cấp thành phố. </w:t>
      </w:r>
    </w:p>
    <w:p w:rsidR="00BA3523" w:rsidRPr="0024210D" w:rsidRDefault="00BA3523" w:rsidP="00BA3523">
      <w:pPr>
        <w:spacing w:line="312" w:lineRule="auto"/>
        <w:ind w:left="0" w:firstLine="720"/>
        <w:rPr>
          <w:rStyle w:val="fontstyle01"/>
          <w:lang w:val="de-DE"/>
        </w:rPr>
      </w:pPr>
      <w:r w:rsidRPr="00783C4F">
        <w:rPr>
          <w:rFonts w:ascii="Times New Roman" w:eastAsia="Times New Roman" w:hAnsi="Times New Roman"/>
          <w:iCs/>
          <w:sz w:val="28"/>
          <w:szCs w:val="28"/>
          <w:lang w:val="de-DE"/>
        </w:rPr>
        <w:t xml:space="preserve">- </w:t>
      </w:r>
      <w:r w:rsidRPr="00783C4F">
        <w:rPr>
          <w:rFonts w:ascii="Times New Roman" w:eastAsia="Times New Roman" w:hAnsi="Times New Roman"/>
          <w:b/>
          <w:i/>
          <w:iCs/>
          <w:sz w:val="28"/>
          <w:szCs w:val="28"/>
          <w:lang w:val="de-DE"/>
        </w:rPr>
        <w:t xml:space="preserve">Kết quả thực hiện </w:t>
      </w:r>
      <w:r w:rsidRPr="00783C4F">
        <w:rPr>
          <w:rStyle w:val="fontstyle01"/>
          <w:b/>
          <w:i/>
          <w:lang w:val="de-DE"/>
        </w:rPr>
        <w:t>Chỉ thị số 31/CT-TTg ngày 04 tháng 12 năm 2019 của Thủ tướng Chính phủ</w:t>
      </w:r>
      <w:r>
        <w:rPr>
          <w:rStyle w:val="fontstyle01"/>
          <w:b/>
          <w:i/>
          <w:lang w:val="de-DE"/>
        </w:rPr>
        <w:t xml:space="preserve">: </w:t>
      </w:r>
      <w:r w:rsidRPr="0024210D">
        <w:rPr>
          <w:rStyle w:val="fontstyle01"/>
          <w:lang w:val="de-DE"/>
        </w:rPr>
        <w:t xml:space="preserve">Công tác giáo dục đạo đức, lối sống cho </w:t>
      </w:r>
      <w:r>
        <w:rPr>
          <w:rStyle w:val="fontstyle01"/>
          <w:lang w:val="de-DE"/>
        </w:rPr>
        <w:t>HV</w:t>
      </w:r>
      <w:r w:rsidRPr="0024210D">
        <w:rPr>
          <w:rStyle w:val="fontstyle01"/>
          <w:lang w:val="de-DE"/>
        </w:rPr>
        <w:t xml:space="preserve"> luôn được Ban Giám đốc và lãnh đạo các đoàn thể trong đơn vị quan tâm. </w:t>
      </w:r>
      <w:r>
        <w:rPr>
          <w:rStyle w:val="fontstyle01"/>
          <w:lang w:val="de-DE"/>
        </w:rPr>
        <w:t xml:space="preserve">Ngoài các chuyên đề giáo dục kỹ năng giao tiếp ứng xử, sử dụng mạng xã hội an toàn, Trung tâm thường xuyên tổ chức sinh hoạt chủ điểm hàng tuần, hàng tháng theo kế hoạch thống nhất triển khai từ đầu năm học để các lớp thực hiện phân công có sự chuẩn bị chu đáo. Đội tuyên truyền ca khúc cách mạng, đội kịch tuyên truyền thường xuyên sinh hoạt, tham gia biểu diễn trong các chương trình ngoại khóa, lễ hội của đơn vị, tham gia và đạt </w:t>
      </w:r>
      <w:r>
        <w:rPr>
          <w:rStyle w:val="fontstyle01"/>
          <w:lang w:val="de-DE"/>
        </w:rPr>
        <w:lastRenderedPageBreak/>
        <w:t>giải Khuyến khích hội thi do Quận ủy phát động...thông qua các hoạt động này HV được rèn luyện kỹ năng giao tiếp, ứng xử văn hóa, làm việc nhóm, rèn luyện thói quen có ích, phù hợp với sinh hoạt tập thể, giúp HV phát huy năng lực, năng khiếu của bản thân, góp phần định hướng thẩm mỹ, định hướng nghề nghiệp cho HV.</w:t>
      </w:r>
    </w:p>
    <w:p w:rsidR="00BA3523" w:rsidRDefault="00BA3523" w:rsidP="00BA3523">
      <w:pPr>
        <w:spacing w:line="312" w:lineRule="auto"/>
        <w:ind w:left="0" w:firstLine="720"/>
        <w:rPr>
          <w:rFonts w:ascii="Times New Roman" w:eastAsia="Times New Roman" w:hAnsi="Times New Roman"/>
          <w:iCs/>
          <w:sz w:val="28"/>
          <w:szCs w:val="28"/>
          <w:lang w:val="de-DE"/>
        </w:rPr>
      </w:pPr>
      <w:r w:rsidRPr="00C639FD">
        <w:rPr>
          <w:rFonts w:ascii="Times New Roman" w:eastAsia="Times New Roman" w:hAnsi="Times New Roman"/>
          <w:iCs/>
          <w:sz w:val="28"/>
          <w:szCs w:val="28"/>
          <w:lang w:val="de-DE"/>
        </w:rPr>
        <w:t xml:space="preserve">- </w:t>
      </w:r>
      <w:r w:rsidRPr="00C639FD">
        <w:rPr>
          <w:rFonts w:ascii="Times New Roman" w:eastAsia="Times New Roman" w:hAnsi="Times New Roman"/>
          <w:b/>
          <w:i/>
          <w:iCs/>
          <w:sz w:val="28"/>
          <w:szCs w:val="28"/>
          <w:lang w:val="de-DE"/>
        </w:rPr>
        <w:t>Kết quả thực hiện Thông tư 04/2014/TT-BGDĐT ngày 28 tháng 02 năm 2014 của Bộ Giáo dục và Đào tạo về quản lý hoạt động giáo dục kỹ năng sống và hoạt động ngoài giờ chính khóa</w:t>
      </w:r>
      <w:r>
        <w:rPr>
          <w:rFonts w:ascii="Times New Roman" w:eastAsia="Times New Roman" w:hAnsi="Times New Roman"/>
          <w:iCs/>
          <w:sz w:val="28"/>
          <w:szCs w:val="28"/>
          <w:lang w:val="de-DE"/>
        </w:rPr>
        <w:t xml:space="preserve">: </w:t>
      </w:r>
    </w:p>
    <w:p w:rsidR="00BA3523" w:rsidRDefault="00BA3523" w:rsidP="00BA3523">
      <w:pPr>
        <w:spacing w:line="312" w:lineRule="auto"/>
        <w:ind w:left="0" w:firstLine="720"/>
        <w:rPr>
          <w:rFonts w:ascii="Times New Roman" w:eastAsia="Times New Roman" w:hAnsi="Times New Roman"/>
          <w:iCs/>
          <w:sz w:val="28"/>
          <w:szCs w:val="28"/>
          <w:lang w:val="de-DE"/>
        </w:rPr>
      </w:pPr>
      <w:r>
        <w:rPr>
          <w:rFonts w:ascii="Times New Roman" w:eastAsia="Times New Roman" w:hAnsi="Times New Roman"/>
          <w:iCs/>
          <w:sz w:val="28"/>
          <w:szCs w:val="28"/>
          <w:lang w:val="de-DE"/>
        </w:rPr>
        <w:t>Trung tâm thực hiện việc giáo dục kỹ năng sống thông qua các chuyên đề bộ môn, các hoạt động phong trào, ngoại khóa trong và ngoài khuôn viên đơn vị. Đặc biệt gắn với hoạt động hướng nghiệp và trải nghiệm sáng tạo phối hợp các trường Đại học, cao đẳng tổ chức, tham quan kết hợp học tập chuyên đề bộ môn Lịch sử, Địa lí cho HV lớp 12.</w:t>
      </w:r>
    </w:p>
    <w:p w:rsidR="00BA3523" w:rsidRDefault="00BA3523" w:rsidP="00BA3523">
      <w:pPr>
        <w:spacing w:line="312" w:lineRule="auto"/>
        <w:ind w:left="0" w:firstLine="720"/>
        <w:rPr>
          <w:rFonts w:ascii="Times New Roman" w:eastAsia="Times New Roman" w:hAnsi="Times New Roman"/>
          <w:iCs/>
          <w:sz w:val="28"/>
          <w:szCs w:val="28"/>
          <w:lang w:val="de-DE"/>
        </w:rPr>
      </w:pPr>
      <w:r>
        <w:rPr>
          <w:rFonts w:ascii="Times New Roman" w:eastAsia="Times New Roman" w:hAnsi="Times New Roman"/>
          <w:iCs/>
          <w:sz w:val="28"/>
          <w:szCs w:val="28"/>
          <w:lang w:val="de-DE"/>
        </w:rPr>
        <w:t xml:space="preserve">Tăng cường ứng dụng công nghệ thông tin (CNTT) trong công tác phối hợp, giáo dục học viên giữa gia đình và nhà trường. Trong năm học, đơn vị đã thực hiện hiệu quả việc liên lạc qua các trang mạng xã hội, ứng dụng eNetViet. </w:t>
      </w:r>
    </w:p>
    <w:p w:rsidR="00BA3523" w:rsidRPr="00C639FD" w:rsidRDefault="00BA3523" w:rsidP="00BA3523">
      <w:pPr>
        <w:spacing w:line="312" w:lineRule="auto"/>
        <w:ind w:left="0" w:firstLine="720"/>
        <w:rPr>
          <w:rFonts w:ascii="Times New Roman" w:eastAsia="Times New Roman" w:hAnsi="Times New Roman"/>
          <w:iCs/>
          <w:sz w:val="28"/>
          <w:szCs w:val="28"/>
          <w:lang w:val="de-DE"/>
        </w:rPr>
      </w:pPr>
      <w:r>
        <w:rPr>
          <w:rFonts w:ascii="Times New Roman" w:eastAsia="Times New Roman" w:hAnsi="Times New Roman"/>
          <w:iCs/>
          <w:sz w:val="28"/>
          <w:szCs w:val="28"/>
          <w:lang w:val="de-DE"/>
        </w:rPr>
        <w:t>Trong những giai đoạn HV tạm ngưng đến trường, đơn vị sử dụng các trang mạng xã hội để trao đổi thông tin phòng chống dịch bệnh, các ứng dụng dạy học trực tuyến cũng được giáo viên cập nhật và sử dụng liên tục kèm theo các phương tiện hỗ trợ, giúp kỹ năng ứng dụng CNTT của GV và HV được nâng lên.</w:t>
      </w:r>
    </w:p>
    <w:p w:rsidR="00BA3523" w:rsidRPr="00C639FD" w:rsidRDefault="00BA3523" w:rsidP="00BA3523">
      <w:pPr>
        <w:spacing w:line="312" w:lineRule="auto"/>
        <w:ind w:left="0" w:firstLine="720"/>
        <w:rPr>
          <w:rFonts w:ascii="Times New Roman" w:eastAsia="Times New Roman" w:hAnsi="Times New Roman"/>
          <w:b/>
          <w:sz w:val="28"/>
          <w:szCs w:val="28"/>
          <w:lang w:val="de-DE"/>
        </w:rPr>
      </w:pPr>
      <w:r w:rsidRPr="00C639FD">
        <w:rPr>
          <w:rFonts w:ascii="Times New Roman" w:eastAsia="Times New Roman" w:hAnsi="Times New Roman"/>
          <w:b/>
          <w:iCs/>
          <w:sz w:val="28"/>
          <w:szCs w:val="28"/>
          <w:lang w:val="de-DE"/>
        </w:rPr>
        <w:t>2. Công tác xây dựng xã hội học tập, hỗ trợ trung tâm học tập cộng đồng (TT HTCĐ):</w:t>
      </w:r>
    </w:p>
    <w:p w:rsidR="00BA3523" w:rsidRPr="000F7A92" w:rsidRDefault="00BA3523" w:rsidP="00BA3523">
      <w:pPr>
        <w:pStyle w:val="NormalWeb"/>
        <w:shd w:val="clear" w:color="auto" w:fill="FFFFFF"/>
        <w:spacing w:before="120" w:beforeAutospacing="0" w:after="120" w:afterAutospacing="0" w:line="312" w:lineRule="auto"/>
        <w:ind w:firstLine="567"/>
        <w:jc w:val="both"/>
        <w:rPr>
          <w:bCs/>
          <w:color w:val="000000"/>
          <w:sz w:val="28"/>
          <w:szCs w:val="28"/>
          <w:lang w:val="pt-BR"/>
        </w:rPr>
      </w:pPr>
      <w:r w:rsidRPr="00C639FD">
        <w:rPr>
          <w:b/>
          <w:bCs/>
          <w:i/>
          <w:color w:val="000000"/>
          <w:sz w:val="28"/>
          <w:szCs w:val="28"/>
          <w:lang w:val="pt-BR"/>
        </w:rPr>
        <w:t xml:space="preserve">- Thực hiện Thông tư số 44/2014/TT-BGD ngày 12/12/2014 của Bộ trưởng Bộ </w:t>
      </w:r>
      <w:r w:rsidRPr="00C639FD">
        <w:rPr>
          <w:b/>
          <w:i/>
          <w:iCs/>
          <w:sz w:val="28"/>
          <w:szCs w:val="28"/>
          <w:lang w:val="de-DE"/>
        </w:rPr>
        <w:t>Giáo dục và Đào tạo</w:t>
      </w:r>
      <w:r w:rsidRPr="00C639FD">
        <w:rPr>
          <w:b/>
          <w:bCs/>
          <w:i/>
          <w:color w:val="000000"/>
          <w:sz w:val="28"/>
          <w:szCs w:val="28"/>
          <w:lang w:val="pt-BR"/>
        </w:rPr>
        <w:t xml:space="preserve"> quy định về đánh giá, xếp loại “Cộng đồng học tập” cấp xã: </w:t>
      </w:r>
      <w:r w:rsidRPr="00C639FD">
        <w:rPr>
          <w:sz w:val="28"/>
          <w:szCs w:val="28"/>
          <w:lang w:val="vi-VN"/>
        </w:rPr>
        <w:t>Trung tâm tham gia hỗ trợ hoạt động của TT HTCĐ và kiểm tra công tác XMC-PCGD của 15 phường, góp phần vào việc hoàn chỉnh hồ sơ công tác XMC - PCGD của quận Phú Nhuận. Tham gia công tác kiểm tra công nhận XMC - PCGD của quận Phú Nhuận theo quyết định của Ban chỉ đạo Quận. Hỗ trợ TT HTCĐ thực hiện báo cáo năm 2020; xây dựng kế hoạch và triển khai thực hiện kế hoạch năm 2021.</w:t>
      </w:r>
    </w:p>
    <w:p w:rsidR="00BA3523" w:rsidRPr="00AA7344" w:rsidRDefault="00BA3523" w:rsidP="00BA3523">
      <w:pPr>
        <w:pStyle w:val="NormalWeb"/>
        <w:shd w:val="clear" w:color="auto" w:fill="FFFFFF"/>
        <w:spacing w:before="120" w:beforeAutospacing="0" w:after="120" w:afterAutospacing="0" w:line="312" w:lineRule="auto"/>
        <w:ind w:firstLine="567"/>
        <w:jc w:val="both"/>
        <w:rPr>
          <w:bCs/>
          <w:sz w:val="28"/>
          <w:szCs w:val="28"/>
          <w:lang w:val="pt-BR"/>
        </w:rPr>
      </w:pPr>
      <w:r w:rsidRPr="00C639FD">
        <w:rPr>
          <w:bCs/>
          <w:i/>
          <w:color w:val="000000"/>
          <w:sz w:val="28"/>
          <w:szCs w:val="28"/>
          <w:lang w:val="pt-BR"/>
        </w:rPr>
        <w:lastRenderedPageBreak/>
        <w:t xml:space="preserve">- </w:t>
      </w:r>
      <w:r w:rsidRPr="00C639FD">
        <w:rPr>
          <w:b/>
          <w:bCs/>
          <w:i/>
          <w:color w:val="000000"/>
          <w:sz w:val="28"/>
          <w:szCs w:val="28"/>
          <w:lang w:val="pt-BR"/>
        </w:rPr>
        <w:t>Công tác phối hợp với Hội Khuyến học</w:t>
      </w:r>
      <w:r w:rsidRPr="00C639FD">
        <w:rPr>
          <w:bCs/>
          <w:i/>
          <w:color w:val="000000"/>
          <w:sz w:val="28"/>
          <w:szCs w:val="28"/>
          <w:lang w:val="pt-BR"/>
        </w:rPr>
        <w:t xml:space="preserve"> </w:t>
      </w:r>
      <w:r w:rsidRPr="00C639FD">
        <w:rPr>
          <w:b/>
          <w:bCs/>
          <w:i/>
          <w:color w:val="000000"/>
          <w:sz w:val="28"/>
          <w:szCs w:val="28"/>
          <w:lang w:val="pt-BR"/>
        </w:rPr>
        <w:t>quận</w:t>
      </w:r>
      <w:r w:rsidRPr="000F7A92">
        <w:rPr>
          <w:bCs/>
          <w:color w:val="000000"/>
          <w:sz w:val="28"/>
          <w:szCs w:val="28"/>
          <w:lang w:val="pt-BR"/>
        </w:rPr>
        <w:t xml:space="preserve">: </w:t>
      </w:r>
      <w:r>
        <w:rPr>
          <w:bCs/>
          <w:color w:val="000000"/>
          <w:sz w:val="28"/>
          <w:szCs w:val="28"/>
          <w:lang w:val="pt-BR"/>
        </w:rPr>
        <w:t xml:space="preserve">Tham gia đoàn công tác </w:t>
      </w:r>
      <w:r w:rsidRPr="000F7A92">
        <w:rPr>
          <w:color w:val="000000"/>
          <w:spacing w:val="-2"/>
          <w:sz w:val="28"/>
          <w:szCs w:val="28"/>
          <w:lang w:val="pt-BR"/>
        </w:rPr>
        <w:t xml:space="preserve">đánh giá, công nhận </w:t>
      </w:r>
      <w:r w:rsidRPr="000F7A92">
        <w:rPr>
          <w:sz w:val="28"/>
          <w:szCs w:val="28"/>
          <w:lang w:val="pt-BR"/>
        </w:rPr>
        <w:t xml:space="preserve">“Gia đình học tập”, “Dòng họ học tập”, “Cộng đồng học tập”, “Đơn vị học tập”; thực hiện Đề án </w:t>
      </w:r>
      <w:r w:rsidRPr="00E80072">
        <w:rPr>
          <w:color w:val="000000"/>
          <w:sz w:val="28"/>
          <w:szCs w:val="28"/>
          <w:lang w:val="pt-BR"/>
        </w:rPr>
        <w:t>“Đẩy mạnh phong trào học tập suốt đời trong gia đình, dòng họ, cộng đồng”;</w:t>
      </w:r>
      <w:r w:rsidRPr="000F7A92">
        <w:rPr>
          <w:color w:val="FF0000"/>
          <w:sz w:val="28"/>
          <w:szCs w:val="28"/>
          <w:lang w:val="pt-BR"/>
        </w:rPr>
        <w:t xml:space="preserve"> </w:t>
      </w:r>
      <w:r w:rsidRPr="00AA7344">
        <w:rPr>
          <w:sz w:val="28"/>
          <w:szCs w:val="28"/>
          <w:lang w:val="pt-BR"/>
        </w:rPr>
        <w:t>Giới thiệu và trao học bổng cho 07 học viên trung tâm nhân lễ phát động tuần lễ học tập suốt đời năm 2020; trung tâm có 01 cán bộ tham gia Ban chấp hành Hội khuyến học quận nhiệm kỳ 2016-2021; Năm 2020 thông qua đánh giá, công nhận toàn quận có 23.523/34.194 gia đình đăng ký được công nhận gia đình học tập (đạt 68.79%); 29/36 Dòng họ học tập (tỉ lệ 80.55%); 56/60 cộng đồng học tập (tỉ lệ 93.33%); 110/110 đơn vị học tập (100%).</w:t>
      </w:r>
    </w:p>
    <w:p w:rsidR="00BA3523" w:rsidRPr="00C639FD" w:rsidRDefault="00BA3523" w:rsidP="00BA3523">
      <w:pPr>
        <w:pStyle w:val="NormalWeb"/>
        <w:shd w:val="clear" w:color="auto" w:fill="FFFFFF"/>
        <w:spacing w:before="120" w:beforeAutospacing="0" w:after="120" w:afterAutospacing="0" w:line="312" w:lineRule="auto"/>
        <w:ind w:firstLine="567"/>
        <w:jc w:val="both"/>
        <w:rPr>
          <w:bCs/>
          <w:color w:val="000000"/>
          <w:sz w:val="28"/>
          <w:szCs w:val="28"/>
          <w:lang w:val="pt-BR"/>
        </w:rPr>
      </w:pPr>
      <w:r w:rsidRPr="000F7A92">
        <w:rPr>
          <w:bCs/>
          <w:color w:val="000000"/>
          <w:sz w:val="28"/>
          <w:szCs w:val="28"/>
          <w:lang w:val="pt-BR"/>
        </w:rPr>
        <w:t xml:space="preserve">- </w:t>
      </w:r>
      <w:r w:rsidRPr="00C639FD">
        <w:rPr>
          <w:b/>
          <w:bCs/>
          <w:i/>
          <w:color w:val="000000"/>
          <w:sz w:val="28"/>
          <w:szCs w:val="28"/>
          <w:lang w:val="pt-BR"/>
        </w:rPr>
        <w:t>Triển khai Đề án “Phát triển văn hóa đọc trong cộng đồng đến năm 2</w:t>
      </w:r>
      <w:r>
        <w:rPr>
          <w:b/>
          <w:bCs/>
          <w:i/>
          <w:color w:val="000000"/>
          <w:sz w:val="28"/>
          <w:szCs w:val="28"/>
          <w:lang w:val="pt-BR"/>
        </w:rPr>
        <w:t xml:space="preserve">020 và định hướng đến năm 2030”: </w:t>
      </w:r>
      <w:r w:rsidRPr="00C639FD">
        <w:rPr>
          <w:bCs/>
          <w:color w:val="000000"/>
          <w:sz w:val="28"/>
          <w:szCs w:val="28"/>
          <w:lang w:val="pt-BR"/>
        </w:rPr>
        <w:t xml:space="preserve">Trung tâm triển khai đến toàn bộ CB, VC, LĐ và HV </w:t>
      </w:r>
      <w:r>
        <w:rPr>
          <w:bCs/>
          <w:color w:val="000000"/>
          <w:sz w:val="28"/>
          <w:szCs w:val="28"/>
          <w:lang w:val="pt-BR"/>
        </w:rPr>
        <w:t xml:space="preserve">nội dung đề án, tham gia Ngày hội Văn hóa đọc cấp quận, tổ chức tuyên truyền và giới thiệu sách trong sinh hoạt dưới cờ, hướng dẫn HV tham gia các ngày hội sách trên địa bàn thành phố. </w:t>
      </w:r>
    </w:p>
    <w:p w:rsidR="00BA3523" w:rsidRPr="001F378A" w:rsidRDefault="00BA3523" w:rsidP="00BA3523">
      <w:pPr>
        <w:pStyle w:val="NormalWeb"/>
        <w:shd w:val="clear" w:color="auto" w:fill="FFFFFF"/>
        <w:spacing w:before="120" w:beforeAutospacing="0" w:after="120" w:afterAutospacing="0" w:line="312" w:lineRule="auto"/>
        <w:ind w:firstLine="567"/>
        <w:jc w:val="both"/>
        <w:rPr>
          <w:bCs/>
          <w:color w:val="000000"/>
          <w:sz w:val="28"/>
          <w:szCs w:val="28"/>
          <w:lang w:val="pt-BR"/>
        </w:rPr>
      </w:pPr>
      <w:r w:rsidRPr="000F7A92">
        <w:rPr>
          <w:bCs/>
          <w:color w:val="000000"/>
          <w:sz w:val="28"/>
          <w:szCs w:val="28"/>
          <w:lang w:val="pt-BR"/>
        </w:rPr>
        <w:t xml:space="preserve">- </w:t>
      </w:r>
      <w:r w:rsidRPr="00C639FD">
        <w:rPr>
          <w:b/>
          <w:bCs/>
          <w:i/>
          <w:color w:val="000000"/>
          <w:sz w:val="28"/>
          <w:szCs w:val="28"/>
          <w:lang w:val="pt-BR"/>
        </w:rPr>
        <w:t>Tổ chức Tuần lễ hưởng ứng học tập suốt đời năm 2020 và tổ chức ngày s</w:t>
      </w:r>
      <w:r>
        <w:rPr>
          <w:b/>
          <w:bCs/>
          <w:i/>
          <w:color w:val="000000"/>
          <w:sz w:val="28"/>
          <w:szCs w:val="28"/>
          <w:lang w:val="pt-BR"/>
        </w:rPr>
        <w:t xml:space="preserve">ách Việt Nam năm 2021: </w:t>
      </w:r>
      <w:r w:rsidRPr="00C639FD">
        <w:rPr>
          <w:bCs/>
          <w:color w:val="000000"/>
          <w:sz w:val="28"/>
          <w:szCs w:val="28"/>
          <w:lang w:val="pt-BR"/>
        </w:rPr>
        <w:t>Trung tâm tổ chức lễ phát động tuần lễ hưởng ứng học tập suốt đời cấp trung tâm, Hội cựu học viên trao 05 suất học bổng cho học viên trung tâm có thành tích xuất sắc năm học 2019 – 2020.</w:t>
      </w:r>
      <w:r>
        <w:rPr>
          <w:b/>
          <w:bCs/>
          <w:color w:val="000000"/>
          <w:sz w:val="28"/>
          <w:szCs w:val="28"/>
          <w:lang w:val="pt-BR"/>
        </w:rPr>
        <w:t xml:space="preserve"> </w:t>
      </w:r>
      <w:r w:rsidRPr="001F378A">
        <w:rPr>
          <w:bCs/>
          <w:color w:val="000000"/>
          <w:sz w:val="28"/>
          <w:szCs w:val="28"/>
          <w:lang w:val="pt-BR"/>
        </w:rPr>
        <w:t xml:space="preserve">Tổ chức giới thiệu sách trực tuyến thông qua các trang mạng xã hội. </w:t>
      </w:r>
      <w:r>
        <w:rPr>
          <w:bCs/>
          <w:color w:val="000000"/>
          <w:sz w:val="28"/>
          <w:szCs w:val="28"/>
          <w:lang w:val="pt-BR"/>
        </w:rPr>
        <w:t xml:space="preserve">Thông tin đến học viên về việc tham gia các hoạt động hường ứng ngày sách Việt Nam tại thành phố, giới thiệu sách hay cho HV tìm đọc. </w:t>
      </w:r>
    </w:p>
    <w:p w:rsidR="00BA3523" w:rsidRPr="00E80072" w:rsidRDefault="00BA3523" w:rsidP="00BA3523">
      <w:pPr>
        <w:pStyle w:val="NormalWeb"/>
        <w:shd w:val="clear" w:color="auto" w:fill="FFFFFF"/>
        <w:spacing w:before="120" w:beforeAutospacing="0" w:after="120" w:afterAutospacing="0" w:line="312" w:lineRule="auto"/>
        <w:ind w:firstLine="567"/>
        <w:jc w:val="both"/>
        <w:rPr>
          <w:color w:val="000000"/>
          <w:sz w:val="28"/>
          <w:szCs w:val="28"/>
          <w:lang w:val="de-DE"/>
        </w:rPr>
      </w:pPr>
      <w:r w:rsidRPr="001F378A">
        <w:rPr>
          <w:b/>
          <w:i/>
          <w:color w:val="000000"/>
          <w:sz w:val="28"/>
          <w:szCs w:val="28"/>
          <w:lang w:val="de-DE"/>
        </w:rPr>
        <w:t>- Công tác biên soạn tài liệu cho trung tâm học tập cộng đồng:</w:t>
      </w:r>
      <w:r>
        <w:rPr>
          <w:color w:val="000000"/>
          <w:sz w:val="28"/>
          <w:szCs w:val="28"/>
          <w:lang w:val="de-DE"/>
        </w:rPr>
        <w:t xml:space="preserve"> Không có.</w:t>
      </w:r>
    </w:p>
    <w:p w:rsidR="00BA3523" w:rsidRPr="00A210FC" w:rsidRDefault="00BA3523" w:rsidP="00BA3523">
      <w:pPr>
        <w:spacing w:line="312" w:lineRule="auto"/>
        <w:ind w:left="0" w:firstLine="567"/>
        <w:rPr>
          <w:rFonts w:ascii="Times New Roman" w:eastAsia="Times New Roman" w:hAnsi="Times New Roman"/>
          <w:bCs/>
          <w:iCs/>
          <w:sz w:val="28"/>
          <w:szCs w:val="28"/>
          <w:lang w:val="de-DE"/>
        </w:rPr>
      </w:pPr>
      <w:r w:rsidRPr="001F378A">
        <w:rPr>
          <w:rFonts w:ascii="Times New Roman" w:eastAsia="Times New Roman" w:hAnsi="Times New Roman"/>
          <w:b/>
          <w:bCs/>
          <w:i/>
          <w:iCs/>
          <w:sz w:val="28"/>
          <w:szCs w:val="28"/>
          <w:lang w:val="pt-BR"/>
        </w:rPr>
        <w:t>- C</w:t>
      </w:r>
      <w:r w:rsidRPr="001F378A">
        <w:rPr>
          <w:rFonts w:ascii="Times New Roman" w:eastAsia="Times New Roman" w:hAnsi="Times New Roman"/>
          <w:b/>
          <w:bCs/>
          <w:i/>
          <w:iCs/>
          <w:sz w:val="28"/>
          <w:szCs w:val="28"/>
          <w:lang w:val="de-DE"/>
        </w:rPr>
        <w:t>ông tác xóa mù chữ - giáo dục tiếp tục sau khi biết chữ (XMC-GDTTSKBC) năm 2020</w:t>
      </w:r>
      <w:r>
        <w:rPr>
          <w:rFonts w:ascii="Times New Roman" w:eastAsia="Times New Roman" w:hAnsi="Times New Roman"/>
          <w:bCs/>
          <w:iCs/>
          <w:sz w:val="28"/>
          <w:szCs w:val="28"/>
          <w:lang w:val="de-DE"/>
        </w:rPr>
        <w:t>: Trung tâm trực tiếp chỉ đạo hoạt động chuyên môn các điểm trưởng phổ cập giáo dục (PCGD) trên địa bàn quận, tham gia đoàn kiểm tra công tác kiểm tra XMC-PCGD các phường năm 2020</w:t>
      </w:r>
      <w:r w:rsidRPr="007E292B">
        <w:rPr>
          <w:rFonts w:ascii="Times New Roman" w:eastAsia="Times New Roman" w:hAnsi="Times New Roman"/>
          <w:bCs/>
          <w:iCs/>
          <w:sz w:val="28"/>
          <w:szCs w:val="28"/>
          <w:lang w:val="de-DE"/>
        </w:rPr>
        <w:t>. Kết quả: Năm</w:t>
      </w:r>
      <w:r>
        <w:rPr>
          <w:rFonts w:ascii="Times New Roman" w:eastAsia="Times New Roman" w:hAnsi="Times New Roman"/>
          <w:bCs/>
          <w:iCs/>
          <w:sz w:val="28"/>
          <w:szCs w:val="28"/>
          <w:lang w:val="de-DE"/>
        </w:rPr>
        <w:t xml:space="preserve"> 2020 quận Phú Nhuận có 15/15 đơn vị được công nhận đạt chuẩn XMC mức độ II (Theo Nghị định 20/2014/NĐ-CP ngày 24/3/2014 về Phổ cập giáo dục, xóa mù chữ). </w:t>
      </w:r>
    </w:p>
    <w:p w:rsidR="00BA3523" w:rsidRPr="00A210FC" w:rsidRDefault="00BA3523" w:rsidP="00BA3523">
      <w:pPr>
        <w:spacing w:line="312" w:lineRule="auto"/>
        <w:ind w:left="0" w:firstLine="567"/>
        <w:rPr>
          <w:rFonts w:ascii="Times New Roman" w:eastAsia="Times New Roman" w:hAnsi="Times New Roman"/>
          <w:bCs/>
          <w:iCs/>
          <w:sz w:val="28"/>
          <w:szCs w:val="28"/>
          <w:lang w:val="de-DE"/>
        </w:rPr>
      </w:pPr>
      <w:r w:rsidRPr="00A210FC">
        <w:rPr>
          <w:rFonts w:ascii="Times New Roman" w:eastAsia="Times New Roman" w:hAnsi="Times New Roman"/>
          <w:bCs/>
          <w:iCs/>
          <w:sz w:val="28"/>
          <w:szCs w:val="28"/>
          <w:lang w:val="de-DE"/>
        </w:rPr>
        <w:lastRenderedPageBreak/>
        <w:t xml:space="preserve">- </w:t>
      </w:r>
      <w:r w:rsidRPr="001F378A">
        <w:rPr>
          <w:rFonts w:ascii="Times New Roman" w:eastAsia="Times New Roman" w:hAnsi="Times New Roman"/>
          <w:b/>
          <w:bCs/>
          <w:i/>
          <w:iCs/>
          <w:sz w:val="28"/>
          <w:szCs w:val="28"/>
          <w:lang w:val="de-DE"/>
        </w:rPr>
        <w:t>Công tác phối hợp với Phòng Giáo dục và Đào tạo thực hiện nhiệm vụ xây dựng xã hội học tập ở địa phương</w:t>
      </w:r>
      <w:r>
        <w:rPr>
          <w:rFonts w:ascii="Times New Roman" w:eastAsia="Times New Roman" w:hAnsi="Times New Roman"/>
          <w:bCs/>
          <w:iCs/>
          <w:sz w:val="28"/>
          <w:szCs w:val="28"/>
          <w:lang w:val="de-DE"/>
        </w:rPr>
        <w:t>: Trung tâm thường xuyên liên hệ, phối hợp với phòng giáo dục trong công tác chỉ đạo hoạt động XMC-PCGD, hoạt động trung tâm học tập cộng đồng, tổ chức các hoạt động trong tuần lễ hưởng ứng học tập suốt đới, các hoạt động tuyên dương học viên giỏi, giáo viên đạt thành tích cao trong các hội thi, giải thưởng, các hoạt động hướng nghiệp sau THCS, tuyển sinh nghề THCS...</w:t>
      </w:r>
    </w:p>
    <w:p w:rsidR="00BA3523" w:rsidRPr="00A210FC" w:rsidRDefault="00BA3523" w:rsidP="00BA3523">
      <w:pPr>
        <w:spacing w:line="312" w:lineRule="auto"/>
        <w:ind w:left="0" w:firstLine="720"/>
        <w:rPr>
          <w:rFonts w:ascii="Times New Roman" w:eastAsia="Times New Roman" w:hAnsi="Times New Roman"/>
          <w:b/>
          <w:bCs/>
          <w:iCs/>
          <w:sz w:val="28"/>
          <w:szCs w:val="28"/>
          <w:lang w:val="de-DE"/>
        </w:rPr>
      </w:pPr>
      <w:r w:rsidRPr="00A210FC">
        <w:rPr>
          <w:rFonts w:ascii="Times New Roman" w:eastAsia="Times New Roman" w:hAnsi="Times New Roman"/>
          <w:b/>
          <w:bCs/>
          <w:iCs/>
          <w:sz w:val="28"/>
          <w:szCs w:val="28"/>
          <w:lang w:val="de-DE"/>
        </w:rPr>
        <w:t xml:space="preserve">3. </w:t>
      </w:r>
      <w:r w:rsidRPr="00A210FC">
        <w:rPr>
          <w:rFonts w:ascii="Times New Roman" w:eastAsia="Times New Roman" w:hAnsi="Times New Roman"/>
          <w:b/>
          <w:iCs/>
          <w:sz w:val="28"/>
          <w:szCs w:val="28"/>
          <w:lang w:val="de-DE"/>
        </w:rPr>
        <w:t>Công tác</w:t>
      </w:r>
      <w:r w:rsidRPr="00876D8F">
        <w:rPr>
          <w:rFonts w:ascii="Times New Roman" w:hAnsi="Times New Roman"/>
          <w:b/>
          <w:color w:val="000000"/>
          <w:sz w:val="28"/>
          <w:szCs w:val="28"/>
          <w:lang w:val="de-DE"/>
        </w:rPr>
        <w:t xml:space="preserve"> triển khai chương trình giáo dục thường xuyên cấp trung học cơ sở, trung học phổ thông </w:t>
      </w:r>
      <w:r w:rsidRPr="00A210FC">
        <w:rPr>
          <w:rStyle w:val="fontstyle01"/>
          <w:b/>
          <w:lang w:val="de-DE"/>
        </w:rPr>
        <w:t>theo định hướng phát triển phẩm chất, năng lực người học</w:t>
      </w:r>
    </w:p>
    <w:p w:rsidR="00BA3523" w:rsidRDefault="00BA3523" w:rsidP="00BA3523">
      <w:pPr>
        <w:spacing w:line="312" w:lineRule="auto"/>
        <w:ind w:left="0" w:firstLine="720"/>
        <w:rPr>
          <w:rFonts w:ascii="Times New Roman" w:eastAsia="Times New Roman" w:hAnsi="Times New Roman"/>
          <w:bCs/>
          <w:iCs/>
          <w:sz w:val="28"/>
          <w:szCs w:val="28"/>
          <w:lang w:val="de-DE"/>
        </w:rPr>
      </w:pPr>
      <w:r w:rsidRPr="00045B98">
        <w:rPr>
          <w:rFonts w:ascii="Times New Roman" w:eastAsia="Times New Roman" w:hAnsi="Times New Roman"/>
          <w:b/>
          <w:bCs/>
          <w:iCs/>
          <w:sz w:val="28"/>
          <w:szCs w:val="28"/>
          <w:lang w:val="de-DE"/>
        </w:rPr>
        <w:t>3.1. Đánh giá công tác phát triển số lượng học viên, tình hình chuyên cần, tình trạng bỏ học</w:t>
      </w:r>
      <w:r>
        <w:rPr>
          <w:rFonts w:ascii="Times New Roman" w:eastAsia="Times New Roman" w:hAnsi="Times New Roman"/>
          <w:bCs/>
          <w:iCs/>
          <w:sz w:val="28"/>
          <w:szCs w:val="28"/>
          <w:lang w:val="de-DE"/>
        </w:rPr>
        <w:t>:</w:t>
      </w:r>
    </w:p>
    <w:p w:rsidR="00BA3523" w:rsidRDefault="00BA3523" w:rsidP="00BA3523">
      <w:pPr>
        <w:spacing w:line="312" w:lineRule="auto"/>
        <w:ind w:left="0" w:firstLine="720"/>
        <w:rPr>
          <w:rFonts w:ascii="Times New Roman" w:eastAsia="Times New Roman" w:hAnsi="Times New Roman"/>
          <w:bCs/>
          <w:iCs/>
          <w:sz w:val="28"/>
          <w:szCs w:val="28"/>
          <w:lang w:val="de-DE"/>
        </w:rPr>
      </w:pPr>
      <w:r>
        <w:rPr>
          <w:rFonts w:ascii="Times New Roman" w:eastAsia="Times New Roman" w:hAnsi="Times New Roman"/>
          <w:bCs/>
          <w:iCs/>
          <w:sz w:val="28"/>
          <w:szCs w:val="28"/>
          <w:lang w:val="de-DE"/>
        </w:rPr>
        <w:t xml:space="preserve">- Năm học 2020 – 2021 ngành giáo dục và đào tạo cả nước tiếp tục đứng trước những khó khăn tác động từ dịch Covid-19; Đầu năm học trung tâm duy trì được số học viên dự kiến tuyển sinh theo nhu cầu và điều kiện đào tạo của đơn vị, nỗ lực duy trì sĩ số, tỉ lệ học viên nghỉ bỏ học là 53/591 (chiếm tỉ lệ 8,97%; thấp hơn so với năm học trước 104/637 chiếm tỉ lệ 16,33%). </w:t>
      </w:r>
    </w:p>
    <w:p w:rsidR="00BA3523" w:rsidRPr="00A210FC" w:rsidRDefault="00BA3523" w:rsidP="00BA3523">
      <w:pPr>
        <w:spacing w:line="312" w:lineRule="auto"/>
        <w:ind w:left="0" w:firstLine="720"/>
        <w:rPr>
          <w:rFonts w:ascii="Times New Roman" w:eastAsia="Times New Roman" w:hAnsi="Times New Roman"/>
          <w:i/>
          <w:iCs/>
          <w:sz w:val="28"/>
          <w:szCs w:val="28"/>
          <w:lang w:val="de-DE"/>
        </w:rPr>
      </w:pPr>
      <w:r>
        <w:rPr>
          <w:rFonts w:ascii="Times New Roman" w:eastAsia="Times New Roman" w:hAnsi="Times New Roman"/>
          <w:bCs/>
          <w:iCs/>
          <w:sz w:val="28"/>
          <w:szCs w:val="28"/>
          <w:lang w:val="de-DE"/>
        </w:rPr>
        <w:t>Việc thực hiện chuyên cần của học viên có tiến bộ hơn so với năm học trước, việc xin phép nghỉ học của phụ huynh được thực hiện qua ứng dụng eNetViet và các nhóm lớp do giáo viên chủ nhiệm (GVCN) quản lý giúp giảm bớt phiền hà cho phụ huynh đồng thời tăng cường tương tác giữa GVCN và phụ huynh trong việc phối hợp giáo dục HV.</w:t>
      </w:r>
    </w:p>
    <w:p w:rsidR="00BA3523" w:rsidRDefault="00BA3523" w:rsidP="00BA3523">
      <w:pPr>
        <w:spacing w:line="312" w:lineRule="auto"/>
        <w:ind w:left="0" w:firstLine="720"/>
        <w:rPr>
          <w:rFonts w:ascii="Times New Roman" w:eastAsia="Times New Roman" w:hAnsi="Times New Roman"/>
          <w:sz w:val="28"/>
          <w:szCs w:val="28"/>
          <w:lang w:val="de-DE"/>
        </w:rPr>
      </w:pPr>
      <w:r w:rsidRPr="00045B98">
        <w:rPr>
          <w:rFonts w:ascii="Times New Roman" w:eastAsia="Times New Roman" w:hAnsi="Times New Roman"/>
          <w:b/>
          <w:bCs/>
          <w:iCs/>
          <w:sz w:val="28"/>
          <w:szCs w:val="28"/>
          <w:lang w:val="de-DE"/>
        </w:rPr>
        <w:t>3.2. Về chất lượng giáo dục:</w:t>
      </w:r>
      <w:r w:rsidRPr="00A210FC">
        <w:rPr>
          <w:rFonts w:ascii="Times New Roman" w:eastAsia="Times New Roman" w:hAnsi="Times New Roman"/>
          <w:sz w:val="28"/>
          <w:szCs w:val="28"/>
          <w:lang w:val="de-DE"/>
        </w:rPr>
        <w:t xml:space="preserve"> </w:t>
      </w:r>
    </w:p>
    <w:p w:rsidR="00BA3523" w:rsidRPr="00A83E71" w:rsidRDefault="00BA3523" w:rsidP="00BA3523">
      <w:pPr>
        <w:spacing w:line="312" w:lineRule="auto"/>
        <w:ind w:left="0" w:firstLine="720"/>
        <w:rPr>
          <w:rFonts w:ascii="Times New Roman" w:eastAsia="Times New Roman" w:hAnsi="Times New Roman"/>
          <w:b/>
          <w:bCs/>
          <w:iCs/>
          <w:sz w:val="28"/>
          <w:szCs w:val="28"/>
        </w:rPr>
      </w:pPr>
      <w:r w:rsidRPr="00A83E71">
        <w:rPr>
          <w:rFonts w:ascii="Times New Roman" w:eastAsia="Times New Roman" w:hAnsi="Times New Roman"/>
          <w:b/>
          <w:bCs/>
          <w:iCs/>
          <w:sz w:val="28"/>
          <w:szCs w:val="28"/>
        </w:rPr>
        <w:t>3</w:t>
      </w:r>
      <w:r w:rsidRPr="00A83E71">
        <w:rPr>
          <w:rFonts w:ascii="Times New Roman" w:eastAsia="Times New Roman" w:hAnsi="Times New Roman"/>
          <w:b/>
          <w:bCs/>
          <w:i/>
          <w:iCs/>
          <w:sz w:val="28"/>
          <w:szCs w:val="28"/>
        </w:rPr>
        <w:t>.2.1. Về hạnh kiểm</w:t>
      </w:r>
      <w:r w:rsidRPr="00A83E71">
        <w:rPr>
          <w:rFonts w:ascii="Times New Roman" w:eastAsia="Times New Roman" w:hAnsi="Times New Roman"/>
          <w:b/>
          <w:bCs/>
          <w:iCs/>
          <w:sz w:val="28"/>
          <w:szCs w:val="28"/>
        </w:rPr>
        <w:t>:</w:t>
      </w:r>
    </w:p>
    <w:tbl>
      <w:tblPr>
        <w:tblW w:w="9116" w:type="dxa"/>
        <w:tblInd w:w="93" w:type="dxa"/>
        <w:tblLayout w:type="fixed"/>
        <w:tblLook w:val="04A0" w:firstRow="1" w:lastRow="0" w:firstColumn="1" w:lastColumn="0" w:noHBand="0" w:noVBand="1"/>
      </w:tblPr>
      <w:tblGrid>
        <w:gridCol w:w="1337"/>
        <w:gridCol w:w="734"/>
        <w:gridCol w:w="734"/>
        <w:gridCol w:w="733"/>
        <w:gridCol w:w="881"/>
        <w:gridCol w:w="734"/>
        <w:gridCol w:w="880"/>
        <w:gridCol w:w="1174"/>
        <w:gridCol w:w="1027"/>
        <w:gridCol w:w="882"/>
      </w:tblGrid>
      <w:tr w:rsidR="00BA3523" w:rsidRPr="00876D8F" w:rsidTr="00A231EA">
        <w:trPr>
          <w:trHeight w:val="309"/>
        </w:trPr>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KHỐI</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TS HV</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Yếu</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TB</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Khá</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Tốt</w:t>
            </w:r>
          </w:p>
        </w:tc>
        <w:tc>
          <w:tcPr>
            <w:tcW w:w="3963" w:type="dxa"/>
            <w:gridSpan w:val="4"/>
            <w:tcBorders>
              <w:top w:val="single" w:sz="4" w:space="0" w:color="auto"/>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Từ trung bình trở lên</w:t>
            </w:r>
          </w:p>
        </w:tc>
      </w:tr>
      <w:tr w:rsidR="00BA3523" w:rsidRPr="00876D8F" w:rsidTr="00A231EA">
        <w:trPr>
          <w:trHeight w:val="767"/>
        </w:trPr>
        <w:tc>
          <w:tcPr>
            <w:tcW w:w="1337"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SL</w:t>
            </w:r>
          </w:p>
        </w:tc>
        <w:tc>
          <w:tcPr>
            <w:tcW w:w="1174"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Tỷ lệ</w:t>
            </w:r>
          </w:p>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2020-2021</w:t>
            </w:r>
          </w:p>
        </w:tc>
        <w:tc>
          <w:tcPr>
            <w:tcW w:w="1027"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Tỷ lệ</w:t>
            </w:r>
          </w:p>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2019-2020</w:t>
            </w:r>
          </w:p>
        </w:tc>
        <w:tc>
          <w:tcPr>
            <w:tcW w:w="882" w:type="dxa"/>
            <w:tcBorders>
              <w:top w:val="nil"/>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Tăng/giảm</w:t>
            </w:r>
          </w:p>
        </w:tc>
      </w:tr>
      <w:tr w:rsidR="00BA3523" w:rsidRPr="00876D8F" w:rsidTr="00A231EA">
        <w:trPr>
          <w:trHeight w:val="120"/>
        </w:trPr>
        <w:tc>
          <w:tcPr>
            <w:tcW w:w="1337" w:type="dxa"/>
            <w:tcBorders>
              <w:top w:val="nil"/>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THCS</w:t>
            </w:r>
          </w:p>
        </w:tc>
        <w:tc>
          <w:tcPr>
            <w:tcW w:w="734"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Pr>
                <w:rFonts w:ascii="Times New Roman" w:eastAsia="Times New Roman" w:hAnsi="Times New Roman"/>
                <w:b/>
                <w:bCs/>
                <w:sz w:val="23"/>
                <w:szCs w:val="23"/>
              </w:rPr>
              <w:t>0</w:t>
            </w:r>
            <w:r w:rsidRPr="00876D8F">
              <w:rPr>
                <w:rFonts w:ascii="Times New Roman" w:eastAsia="Times New Roman" w:hAnsi="Times New Roman"/>
                <w:b/>
                <w:bCs/>
                <w:sz w:val="23"/>
                <w:szCs w:val="23"/>
              </w:rPr>
              <w:t> </w:t>
            </w:r>
          </w:p>
        </w:tc>
        <w:tc>
          <w:tcPr>
            <w:tcW w:w="734"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733"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881"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734"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880"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882" w:type="dxa"/>
            <w:tcBorders>
              <w:top w:val="nil"/>
              <w:left w:val="nil"/>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r>
      <w:tr w:rsidR="00BA3523" w:rsidRPr="00876D8F" w:rsidTr="00A231EA">
        <w:trPr>
          <w:trHeight w:val="99"/>
        </w:trPr>
        <w:tc>
          <w:tcPr>
            <w:tcW w:w="1337" w:type="dxa"/>
            <w:tcBorders>
              <w:top w:val="nil"/>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THPT</w:t>
            </w:r>
          </w:p>
        </w:tc>
        <w:tc>
          <w:tcPr>
            <w:tcW w:w="734" w:type="dxa"/>
            <w:tcBorders>
              <w:top w:val="nil"/>
              <w:left w:val="nil"/>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538</w:t>
            </w:r>
          </w:p>
        </w:tc>
        <w:tc>
          <w:tcPr>
            <w:tcW w:w="734" w:type="dxa"/>
            <w:tcBorders>
              <w:top w:val="nil"/>
              <w:left w:val="nil"/>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w:t>
            </w:r>
          </w:p>
        </w:tc>
        <w:tc>
          <w:tcPr>
            <w:tcW w:w="733" w:type="dxa"/>
            <w:tcBorders>
              <w:top w:val="nil"/>
              <w:left w:val="nil"/>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w:t>
            </w:r>
          </w:p>
        </w:tc>
        <w:tc>
          <w:tcPr>
            <w:tcW w:w="881" w:type="dxa"/>
            <w:tcBorders>
              <w:top w:val="nil"/>
              <w:left w:val="nil"/>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77 </w:t>
            </w:r>
          </w:p>
        </w:tc>
        <w:tc>
          <w:tcPr>
            <w:tcW w:w="734" w:type="dxa"/>
            <w:tcBorders>
              <w:top w:val="nil"/>
              <w:left w:val="nil"/>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448 </w:t>
            </w:r>
          </w:p>
        </w:tc>
        <w:tc>
          <w:tcPr>
            <w:tcW w:w="880" w:type="dxa"/>
            <w:tcBorders>
              <w:top w:val="nil"/>
              <w:left w:val="nil"/>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522 </w:t>
            </w:r>
          </w:p>
        </w:tc>
        <w:tc>
          <w:tcPr>
            <w:tcW w:w="1174" w:type="dxa"/>
            <w:tcBorders>
              <w:top w:val="nil"/>
              <w:left w:val="nil"/>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100% </w:t>
            </w:r>
          </w:p>
        </w:tc>
        <w:tc>
          <w:tcPr>
            <w:tcW w:w="1027" w:type="dxa"/>
            <w:tcBorders>
              <w:top w:val="nil"/>
              <w:left w:val="nil"/>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100% </w:t>
            </w:r>
          </w:p>
        </w:tc>
        <w:tc>
          <w:tcPr>
            <w:tcW w:w="882" w:type="dxa"/>
            <w:tcBorders>
              <w:top w:val="nil"/>
              <w:left w:val="nil"/>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0 </w:t>
            </w:r>
          </w:p>
        </w:tc>
      </w:tr>
      <w:tr w:rsidR="00BA3523" w:rsidRPr="00876D8F" w:rsidTr="00A231EA">
        <w:trPr>
          <w:trHeight w:val="748"/>
        </w:trPr>
        <w:tc>
          <w:tcPr>
            <w:tcW w:w="1337" w:type="dxa"/>
            <w:tcBorders>
              <w:top w:val="nil"/>
              <w:left w:val="single" w:sz="4" w:space="0" w:color="auto"/>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lastRenderedPageBreak/>
              <w:t>Liên kết đào tạo</w:t>
            </w:r>
          </w:p>
        </w:tc>
        <w:tc>
          <w:tcPr>
            <w:tcW w:w="734" w:type="dxa"/>
            <w:tcBorders>
              <w:top w:val="nil"/>
              <w:left w:val="nil"/>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734" w:type="dxa"/>
            <w:tcBorders>
              <w:top w:val="nil"/>
              <w:left w:val="nil"/>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733" w:type="dxa"/>
            <w:tcBorders>
              <w:top w:val="nil"/>
              <w:left w:val="nil"/>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881" w:type="dxa"/>
            <w:tcBorders>
              <w:top w:val="nil"/>
              <w:left w:val="nil"/>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734" w:type="dxa"/>
            <w:tcBorders>
              <w:top w:val="nil"/>
              <w:left w:val="nil"/>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880" w:type="dxa"/>
            <w:tcBorders>
              <w:top w:val="nil"/>
              <w:left w:val="nil"/>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1174" w:type="dxa"/>
            <w:tcBorders>
              <w:top w:val="nil"/>
              <w:left w:val="nil"/>
              <w:bottom w:val="single" w:sz="4" w:space="0" w:color="auto"/>
              <w:right w:val="single" w:sz="4" w:space="0" w:color="auto"/>
            </w:tcBorders>
            <w:shd w:val="clear" w:color="auto" w:fill="auto"/>
            <w:noWrap/>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1027" w:type="dxa"/>
            <w:tcBorders>
              <w:top w:val="nil"/>
              <w:left w:val="nil"/>
              <w:bottom w:val="single" w:sz="4" w:space="0" w:color="auto"/>
              <w:right w:val="single" w:sz="4" w:space="0" w:color="auto"/>
            </w:tcBorders>
            <w:shd w:val="clear" w:color="auto" w:fill="auto"/>
            <w:noWrap/>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882" w:type="dxa"/>
            <w:tcBorders>
              <w:top w:val="nil"/>
              <w:left w:val="nil"/>
              <w:bottom w:val="single" w:sz="4" w:space="0" w:color="auto"/>
              <w:right w:val="single" w:sz="4" w:space="0" w:color="auto"/>
            </w:tcBorders>
            <w:shd w:val="clear" w:color="auto" w:fill="auto"/>
            <w:noWrap/>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r>
      <w:tr w:rsidR="00BA3523" w:rsidRPr="00876D8F" w:rsidTr="00A231EA">
        <w:trPr>
          <w:trHeight w:val="184"/>
        </w:trPr>
        <w:tc>
          <w:tcPr>
            <w:tcW w:w="1337" w:type="dxa"/>
            <w:tcBorders>
              <w:top w:val="nil"/>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Tổng</w:t>
            </w:r>
          </w:p>
        </w:tc>
        <w:tc>
          <w:tcPr>
            <w:tcW w:w="734"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r>
              <w:rPr>
                <w:rFonts w:ascii="Times New Roman" w:eastAsia="Times New Roman" w:hAnsi="Times New Roman"/>
                <w:b/>
                <w:bCs/>
                <w:sz w:val="23"/>
                <w:szCs w:val="23"/>
              </w:rPr>
              <w:t>538</w:t>
            </w:r>
          </w:p>
        </w:tc>
        <w:tc>
          <w:tcPr>
            <w:tcW w:w="734"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733"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881"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Pr>
                <w:rFonts w:ascii="Times New Roman" w:eastAsia="Times New Roman" w:hAnsi="Times New Roman"/>
                <w:b/>
                <w:bCs/>
                <w:sz w:val="23"/>
                <w:szCs w:val="23"/>
              </w:rPr>
              <w:t>77</w:t>
            </w:r>
            <w:r w:rsidRPr="00876D8F">
              <w:rPr>
                <w:rFonts w:ascii="Times New Roman" w:eastAsia="Times New Roman" w:hAnsi="Times New Roman"/>
                <w:b/>
                <w:bCs/>
                <w:sz w:val="23"/>
                <w:szCs w:val="23"/>
              </w:rPr>
              <w:t> </w:t>
            </w:r>
          </w:p>
        </w:tc>
        <w:tc>
          <w:tcPr>
            <w:tcW w:w="734"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Pr>
                <w:rFonts w:ascii="Times New Roman" w:eastAsia="Times New Roman" w:hAnsi="Times New Roman"/>
                <w:b/>
                <w:bCs/>
                <w:sz w:val="23"/>
                <w:szCs w:val="23"/>
              </w:rPr>
              <w:t>448</w:t>
            </w:r>
            <w:r w:rsidRPr="00876D8F">
              <w:rPr>
                <w:rFonts w:ascii="Times New Roman" w:eastAsia="Times New Roman" w:hAnsi="Times New Roman"/>
                <w:b/>
                <w:bCs/>
                <w:sz w:val="23"/>
                <w:szCs w:val="23"/>
              </w:rPr>
              <w:t> </w:t>
            </w:r>
          </w:p>
        </w:tc>
        <w:tc>
          <w:tcPr>
            <w:tcW w:w="880"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Pr>
                <w:rFonts w:ascii="Times New Roman" w:eastAsia="Times New Roman" w:hAnsi="Times New Roman"/>
                <w:b/>
                <w:bCs/>
                <w:sz w:val="23"/>
                <w:szCs w:val="23"/>
              </w:rPr>
              <w:t>522</w:t>
            </w:r>
            <w:r w:rsidRPr="00876D8F">
              <w:rPr>
                <w:rFonts w:ascii="Times New Roman" w:eastAsia="Times New Roman" w:hAnsi="Times New Roman"/>
                <w:b/>
                <w:bCs/>
                <w:sz w:val="23"/>
                <w:szCs w:val="23"/>
              </w:rPr>
              <w:t> </w:t>
            </w:r>
          </w:p>
        </w:tc>
        <w:tc>
          <w:tcPr>
            <w:tcW w:w="1174" w:type="dxa"/>
            <w:tcBorders>
              <w:top w:val="nil"/>
              <w:left w:val="nil"/>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Pr>
                <w:rFonts w:ascii="Times New Roman" w:eastAsia="Times New Roman" w:hAnsi="Times New Roman"/>
                <w:b/>
                <w:bCs/>
                <w:sz w:val="23"/>
                <w:szCs w:val="23"/>
              </w:rPr>
              <w:t>100%</w:t>
            </w:r>
            <w:r w:rsidRPr="00876D8F">
              <w:rPr>
                <w:rFonts w:ascii="Times New Roman" w:eastAsia="Times New Roman" w:hAnsi="Times New Roman"/>
                <w:b/>
                <w:bCs/>
                <w:sz w:val="23"/>
                <w:szCs w:val="23"/>
              </w:rPr>
              <w:t> </w:t>
            </w:r>
          </w:p>
        </w:tc>
        <w:tc>
          <w:tcPr>
            <w:tcW w:w="1027" w:type="dxa"/>
            <w:tcBorders>
              <w:top w:val="nil"/>
              <w:left w:val="nil"/>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Pr>
                <w:rFonts w:ascii="Times New Roman" w:eastAsia="Times New Roman" w:hAnsi="Times New Roman"/>
                <w:b/>
                <w:bCs/>
                <w:sz w:val="23"/>
                <w:szCs w:val="23"/>
              </w:rPr>
              <w:t>100%</w:t>
            </w:r>
            <w:r w:rsidRPr="00876D8F">
              <w:rPr>
                <w:rFonts w:ascii="Times New Roman" w:eastAsia="Times New Roman" w:hAnsi="Times New Roman"/>
                <w:b/>
                <w:bCs/>
                <w:sz w:val="23"/>
                <w:szCs w:val="23"/>
              </w:rPr>
              <w:t> </w:t>
            </w:r>
          </w:p>
        </w:tc>
        <w:tc>
          <w:tcPr>
            <w:tcW w:w="882" w:type="dxa"/>
            <w:tcBorders>
              <w:top w:val="nil"/>
              <w:left w:val="nil"/>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r>
              <w:rPr>
                <w:rFonts w:ascii="Times New Roman" w:eastAsia="Times New Roman" w:hAnsi="Times New Roman"/>
                <w:b/>
                <w:bCs/>
                <w:sz w:val="23"/>
                <w:szCs w:val="23"/>
              </w:rPr>
              <w:t>0</w:t>
            </w:r>
          </w:p>
        </w:tc>
      </w:tr>
    </w:tbl>
    <w:p w:rsidR="00BA3523" w:rsidRPr="00237F34" w:rsidRDefault="00BA3523" w:rsidP="00BA3523">
      <w:pPr>
        <w:spacing w:line="312" w:lineRule="auto"/>
        <w:ind w:left="0" w:firstLine="720"/>
        <w:rPr>
          <w:rFonts w:ascii="Times New Roman" w:eastAsia="Times New Roman" w:hAnsi="Times New Roman"/>
          <w:i/>
          <w:sz w:val="24"/>
          <w:szCs w:val="24"/>
        </w:rPr>
      </w:pPr>
      <w:r w:rsidRPr="00237F34">
        <w:rPr>
          <w:rFonts w:ascii="Times New Roman" w:eastAsia="Times New Roman" w:hAnsi="Times New Roman"/>
          <w:i/>
          <w:sz w:val="24"/>
          <w:szCs w:val="24"/>
        </w:rPr>
        <w:t>Ghi chú: Có 13 HV thuộc diện không xếp loại hạnh kiểm</w:t>
      </w:r>
    </w:p>
    <w:p w:rsidR="00BA3523" w:rsidRPr="00876D8F" w:rsidRDefault="00BA3523" w:rsidP="00BA3523">
      <w:pPr>
        <w:spacing w:line="312" w:lineRule="auto"/>
        <w:ind w:left="0" w:firstLine="720"/>
        <w:rPr>
          <w:rFonts w:ascii="Times New Roman" w:eastAsia="Times New Roman" w:hAnsi="Times New Roman"/>
          <w:sz w:val="28"/>
          <w:szCs w:val="28"/>
        </w:rPr>
      </w:pPr>
      <w:r w:rsidRPr="00A83E71">
        <w:rPr>
          <w:rFonts w:ascii="Times New Roman" w:eastAsia="Times New Roman" w:hAnsi="Times New Roman"/>
          <w:b/>
          <w:i/>
          <w:sz w:val="28"/>
          <w:szCs w:val="28"/>
        </w:rPr>
        <w:t>3.2.2. Về học lực</w:t>
      </w:r>
      <w:r w:rsidRPr="00876D8F">
        <w:rPr>
          <w:rFonts w:ascii="Times New Roman" w:eastAsia="Times New Roman" w:hAnsi="Times New Roman"/>
          <w:sz w:val="28"/>
          <w:szCs w:val="28"/>
        </w:rPr>
        <w:t>:</w:t>
      </w:r>
    </w:p>
    <w:tbl>
      <w:tblPr>
        <w:tblW w:w="9116" w:type="dxa"/>
        <w:tblInd w:w="93" w:type="dxa"/>
        <w:tblLayout w:type="fixed"/>
        <w:tblLook w:val="04A0" w:firstRow="1" w:lastRow="0" w:firstColumn="1" w:lastColumn="0" w:noHBand="0" w:noVBand="1"/>
      </w:tblPr>
      <w:tblGrid>
        <w:gridCol w:w="1036"/>
        <w:gridCol w:w="709"/>
        <w:gridCol w:w="737"/>
        <w:gridCol w:w="709"/>
        <w:gridCol w:w="709"/>
        <w:gridCol w:w="709"/>
        <w:gridCol w:w="638"/>
        <w:gridCol w:w="666"/>
        <w:gridCol w:w="1093"/>
        <w:gridCol w:w="1118"/>
        <w:gridCol w:w="992"/>
      </w:tblGrid>
      <w:tr w:rsidR="00BA3523" w:rsidRPr="00876D8F" w:rsidTr="00A231EA">
        <w:trPr>
          <w:trHeight w:val="315"/>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KHỐI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TS HV</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Kém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Yếu</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TB</w:t>
            </w:r>
          </w:p>
        </w:tc>
        <w:tc>
          <w:tcPr>
            <w:tcW w:w="709" w:type="dxa"/>
            <w:vMerge w:val="restart"/>
            <w:tcBorders>
              <w:top w:val="single" w:sz="4" w:space="0" w:color="auto"/>
              <w:left w:val="single" w:sz="4" w:space="0" w:color="auto"/>
              <w:right w:val="single" w:sz="4" w:space="0" w:color="auto"/>
            </w:tcBorders>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Khá</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Giỏi</w:t>
            </w:r>
          </w:p>
        </w:tc>
        <w:tc>
          <w:tcPr>
            <w:tcW w:w="3869" w:type="dxa"/>
            <w:gridSpan w:val="4"/>
            <w:tcBorders>
              <w:top w:val="single" w:sz="4" w:space="0" w:color="auto"/>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Từ trung bình trở lên</w:t>
            </w:r>
          </w:p>
        </w:tc>
      </w:tr>
      <w:tr w:rsidR="00BA3523" w:rsidRPr="00876D8F" w:rsidTr="00A231EA">
        <w:trPr>
          <w:trHeight w:val="919"/>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709" w:type="dxa"/>
            <w:vMerge/>
            <w:tcBorders>
              <w:left w:val="single" w:sz="4" w:space="0" w:color="auto"/>
              <w:bottom w:val="single" w:sz="4" w:space="0" w:color="auto"/>
              <w:right w:val="single" w:sz="4" w:space="0" w:color="auto"/>
            </w:tcBorders>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BA3523" w:rsidRPr="00876D8F" w:rsidRDefault="00BA3523" w:rsidP="00A231EA">
            <w:pPr>
              <w:spacing w:before="0" w:after="0" w:line="312" w:lineRule="auto"/>
              <w:ind w:left="0"/>
              <w:jc w:val="left"/>
              <w:rPr>
                <w:rFonts w:ascii="Times New Roman" w:eastAsia="Times New Roman" w:hAnsi="Times New Roman"/>
                <w:b/>
                <w:bCs/>
                <w:sz w:val="23"/>
                <w:szCs w:val="23"/>
              </w:rPr>
            </w:pP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SL</w:t>
            </w:r>
          </w:p>
        </w:tc>
        <w:tc>
          <w:tcPr>
            <w:tcW w:w="1093"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Tỷ lệ</w:t>
            </w:r>
          </w:p>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2020-2021</w:t>
            </w:r>
          </w:p>
        </w:tc>
        <w:tc>
          <w:tcPr>
            <w:tcW w:w="1118" w:type="dxa"/>
            <w:tcBorders>
              <w:top w:val="nil"/>
              <w:left w:val="nil"/>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Tỷ lệ</w:t>
            </w:r>
          </w:p>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2019-2020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A3523"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Tăng/</w:t>
            </w:r>
          </w:p>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giảm</w:t>
            </w:r>
          </w:p>
        </w:tc>
      </w:tr>
      <w:tr w:rsidR="00BA3523" w:rsidRPr="00876D8F" w:rsidTr="00A231EA">
        <w:trPr>
          <w:trHeight w:val="337"/>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THCS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709" w:type="dxa"/>
            <w:tcBorders>
              <w:top w:val="single" w:sz="4" w:space="0" w:color="auto"/>
              <w:left w:val="single" w:sz="4" w:space="0" w:color="auto"/>
              <w:bottom w:val="single" w:sz="4" w:space="0" w:color="auto"/>
              <w:right w:val="single" w:sz="4" w:space="0" w:color="auto"/>
            </w:tcBorders>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 </w:t>
            </w:r>
          </w:p>
        </w:tc>
      </w:tr>
      <w:tr w:rsidR="00BA3523" w:rsidRPr="00876D8F" w:rsidTr="00A231EA">
        <w:trPr>
          <w:trHeight w:val="408"/>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THPT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538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3 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41 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193 </w:t>
            </w:r>
          </w:p>
        </w:tc>
        <w:tc>
          <w:tcPr>
            <w:tcW w:w="709" w:type="dxa"/>
            <w:tcBorders>
              <w:top w:val="single" w:sz="4" w:space="0" w:color="auto"/>
              <w:left w:val="single" w:sz="4" w:space="0" w:color="auto"/>
              <w:bottom w:val="single" w:sz="4" w:space="0" w:color="auto"/>
              <w:right w:val="single" w:sz="4" w:space="0" w:color="auto"/>
            </w:tcBorders>
            <w:vAlign w:val="center"/>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214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87 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494 </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91.82%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89.87%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xml:space="preserve">Tăng </w:t>
            </w:r>
          </w:p>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Pr>
                <w:rFonts w:ascii="Times New Roman" w:eastAsia="Times New Roman" w:hAnsi="Times New Roman"/>
                <w:bCs/>
                <w:sz w:val="23"/>
                <w:szCs w:val="23"/>
              </w:rPr>
              <w:t>1.95%</w:t>
            </w:r>
            <w:r w:rsidRPr="00692C4B">
              <w:rPr>
                <w:rFonts w:ascii="Times New Roman" w:eastAsia="Times New Roman" w:hAnsi="Times New Roman"/>
                <w:bCs/>
                <w:sz w:val="23"/>
                <w:szCs w:val="23"/>
              </w:rPr>
              <w:t> </w:t>
            </w:r>
          </w:p>
        </w:tc>
      </w:tr>
      <w:tr w:rsidR="00BA3523" w:rsidRPr="00876D8F" w:rsidTr="00A231EA">
        <w:trPr>
          <w:trHeight w:val="315"/>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Liên kết đào tạo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709" w:type="dxa"/>
            <w:tcBorders>
              <w:top w:val="single" w:sz="4" w:space="0" w:color="auto"/>
              <w:left w:val="single" w:sz="4" w:space="0" w:color="auto"/>
              <w:bottom w:val="single" w:sz="4" w:space="0" w:color="auto"/>
              <w:right w:val="single" w:sz="4" w:space="0" w:color="auto"/>
            </w:tcBorders>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p>
        </w:tc>
      </w:tr>
      <w:tr w:rsidR="00BA3523" w:rsidRPr="00876D8F" w:rsidTr="00A231EA">
        <w:trPr>
          <w:trHeight w:val="9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876D8F" w:rsidRDefault="00BA3523" w:rsidP="00A231EA">
            <w:pPr>
              <w:spacing w:before="0" w:after="0" w:line="312" w:lineRule="auto"/>
              <w:ind w:left="0"/>
              <w:jc w:val="center"/>
              <w:rPr>
                <w:rFonts w:ascii="Times New Roman" w:eastAsia="Times New Roman" w:hAnsi="Times New Roman"/>
                <w:b/>
                <w:bCs/>
                <w:sz w:val="23"/>
                <w:szCs w:val="23"/>
              </w:rPr>
            </w:pPr>
            <w:r w:rsidRPr="00876D8F">
              <w:rPr>
                <w:rFonts w:ascii="Times New Roman" w:eastAsia="Times New Roman" w:hAnsi="Times New Roman"/>
                <w:b/>
                <w:bCs/>
                <w:sz w:val="23"/>
                <w:szCs w:val="23"/>
              </w:rPr>
              <w:t>Tổng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538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3 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41 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193 </w:t>
            </w:r>
          </w:p>
        </w:tc>
        <w:tc>
          <w:tcPr>
            <w:tcW w:w="709" w:type="dxa"/>
            <w:tcBorders>
              <w:top w:val="single" w:sz="4" w:space="0" w:color="auto"/>
              <w:left w:val="single" w:sz="4" w:space="0" w:color="auto"/>
              <w:bottom w:val="single" w:sz="4" w:space="0" w:color="auto"/>
              <w:right w:val="single" w:sz="4" w:space="0" w:color="auto"/>
            </w:tcBorders>
            <w:vAlign w:val="center"/>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214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87 </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494 </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91.82% </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89.87%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sidRPr="00692C4B">
              <w:rPr>
                <w:rFonts w:ascii="Times New Roman" w:eastAsia="Times New Roman" w:hAnsi="Times New Roman"/>
                <w:bCs/>
                <w:sz w:val="23"/>
                <w:szCs w:val="23"/>
              </w:rPr>
              <w:t xml:space="preserve">Tăng </w:t>
            </w:r>
          </w:p>
          <w:p w:rsidR="00BA3523" w:rsidRPr="00692C4B" w:rsidRDefault="00BA3523" w:rsidP="00A231EA">
            <w:pPr>
              <w:spacing w:before="0" w:after="0" w:line="312" w:lineRule="auto"/>
              <w:ind w:left="0"/>
              <w:jc w:val="center"/>
              <w:rPr>
                <w:rFonts w:ascii="Times New Roman" w:eastAsia="Times New Roman" w:hAnsi="Times New Roman"/>
                <w:bCs/>
                <w:sz w:val="23"/>
                <w:szCs w:val="23"/>
              </w:rPr>
            </w:pPr>
            <w:r>
              <w:rPr>
                <w:rFonts w:ascii="Times New Roman" w:eastAsia="Times New Roman" w:hAnsi="Times New Roman"/>
                <w:bCs/>
                <w:sz w:val="23"/>
                <w:szCs w:val="23"/>
              </w:rPr>
              <w:t>1.95%</w:t>
            </w:r>
            <w:r w:rsidRPr="00692C4B">
              <w:rPr>
                <w:rFonts w:ascii="Times New Roman" w:eastAsia="Times New Roman" w:hAnsi="Times New Roman"/>
                <w:bCs/>
                <w:sz w:val="23"/>
                <w:szCs w:val="23"/>
              </w:rPr>
              <w:t> </w:t>
            </w:r>
          </w:p>
        </w:tc>
      </w:tr>
    </w:tbl>
    <w:p w:rsidR="00BA3523" w:rsidRDefault="00BA3523" w:rsidP="00BA3523">
      <w:pPr>
        <w:spacing w:line="312" w:lineRule="auto"/>
        <w:ind w:left="0" w:firstLine="720"/>
        <w:rPr>
          <w:rFonts w:ascii="Times New Roman" w:eastAsia="Times New Roman" w:hAnsi="Times New Roman"/>
          <w:b/>
          <w:i/>
          <w:sz w:val="28"/>
          <w:szCs w:val="28"/>
          <w:highlight w:val="yellow"/>
        </w:rPr>
      </w:pPr>
    </w:p>
    <w:p w:rsidR="00BA3523" w:rsidRDefault="00BA3523" w:rsidP="00BA3523">
      <w:pPr>
        <w:spacing w:line="312" w:lineRule="auto"/>
        <w:ind w:left="0" w:firstLine="720"/>
        <w:rPr>
          <w:rFonts w:ascii="Times New Roman" w:eastAsia="Times New Roman" w:hAnsi="Times New Roman"/>
          <w:sz w:val="28"/>
          <w:szCs w:val="28"/>
        </w:rPr>
      </w:pPr>
      <w:r w:rsidRPr="007E292B">
        <w:rPr>
          <w:rFonts w:ascii="Times New Roman" w:eastAsia="Times New Roman" w:hAnsi="Times New Roman"/>
          <w:b/>
          <w:i/>
          <w:sz w:val="28"/>
          <w:szCs w:val="28"/>
        </w:rPr>
        <w:t>Đánh giá chung</w:t>
      </w:r>
      <w:r w:rsidRPr="007E292B">
        <w:rPr>
          <w:rFonts w:ascii="Times New Roman" w:eastAsia="Times New Roman" w:hAnsi="Times New Roman"/>
          <w:sz w:val="28"/>
          <w:szCs w:val="28"/>
        </w:rPr>
        <w:t>: Đạo</w:t>
      </w:r>
      <w:r>
        <w:rPr>
          <w:rFonts w:ascii="Times New Roman" w:eastAsia="Times New Roman" w:hAnsi="Times New Roman"/>
          <w:sz w:val="28"/>
          <w:szCs w:val="28"/>
        </w:rPr>
        <w:t xml:space="preserve"> đức, tác phong học tập và rèn luyện của học viên có nhiều chuyển biến tốt so với các năm trước. Năng lực học tập của học viên còn nhiều hạn chế, đặc biệt là các môn khoa học tự nhiên dẫn đến tình trạng học lệch vẫn còn ở nhiều lớp, nhiều học viên. </w:t>
      </w:r>
    </w:p>
    <w:p w:rsidR="00BA3523" w:rsidRDefault="00BA3523" w:rsidP="00BA3523">
      <w:pPr>
        <w:spacing w:line="312" w:lineRule="auto"/>
        <w:ind w:left="0" w:firstLine="720"/>
        <w:rPr>
          <w:rFonts w:ascii="Times New Roman" w:eastAsia="Times New Roman" w:hAnsi="Times New Roman"/>
          <w:sz w:val="28"/>
          <w:szCs w:val="28"/>
        </w:rPr>
      </w:pPr>
    </w:p>
    <w:p w:rsidR="00BA3523" w:rsidRPr="00A83E71" w:rsidRDefault="00BA3523" w:rsidP="00BA3523">
      <w:pPr>
        <w:spacing w:line="312" w:lineRule="auto"/>
        <w:ind w:left="0" w:firstLine="720"/>
        <w:rPr>
          <w:rFonts w:ascii="Times New Roman" w:eastAsia="Times New Roman" w:hAnsi="Times New Roman"/>
          <w:b/>
          <w:i/>
          <w:sz w:val="28"/>
          <w:szCs w:val="28"/>
        </w:rPr>
      </w:pPr>
      <w:r w:rsidRPr="00A83E71">
        <w:rPr>
          <w:rFonts w:ascii="Times New Roman" w:eastAsia="Times New Roman" w:hAnsi="Times New Roman"/>
          <w:b/>
          <w:i/>
          <w:sz w:val="28"/>
          <w:szCs w:val="28"/>
        </w:rPr>
        <w:t>3.2.3. Công tác bồi dưỡng học viên giỏi</w:t>
      </w:r>
    </w:p>
    <w:p w:rsidR="00BA3523" w:rsidRPr="00876D8F" w:rsidRDefault="00BA3523" w:rsidP="00BA3523">
      <w:pPr>
        <w:spacing w:line="312" w:lineRule="auto"/>
        <w:ind w:left="0" w:firstLine="720"/>
        <w:rPr>
          <w:rFonts w:ascii="Times New Roman" w:eastAsia="Times New Roman" w:hAnsi="Times New Roman"/>
          <w:sz w:val="28"/>
          <w:szCs w:val="28"/>
        </w:rPr>
      </w:pPr>
      <w:r w:rsidRPr="00876D8F">
        <w:rPr>
          <w:rFonts w:ascii="Times New Roman" w:eastAsia="Times New Roman" w:hAnsi="Times New Roman"/>
          <w:sz w:val="28"/>
          <w:szCs w:val="28"/>
        </w:rPr>
        <w:t>Cấp trung tâm</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84"/>
        <w:gridCol w:w="750"/>
        <w:gridCol w:w="808"/>
        <w:gridCol w:w="941"/>
        <w:gridCol w:w="948"/>
        <w:gridCol w:w="943"/>
        <w:gridCol w:w="948"/>
        <w:gridCol w:w="929"/>
        <w:gridCol w:w="971"/>
      </w:tblGrid>
      <w:tr w:rsidR="00BA3523" w:rsidRPr="00876D8F" w:rsidTr="00A231EA">
        <w:trPr>
          <w:trHeight w:val="527"/>
          <w:jc w:val="center"/>
        </w:trPr>
        <w:tc>
          <w:tcPr>
            <w:tcW w:w="1068"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Môn</w:t>
            </w:r>
          </w:p>
        </w:tc>
        <w:tc>
          <w:tcPr>
            <w:tcW w:w="984" w:type="dxa"/>
            <w:shd w:val="clear" w:color="auto" w:fill="auto"/>
          </w:tcPr>
          <w:p w:rsidR="00BA3523" w:rsidRPr="00876D8F" w:rsidRDefault="00BA3523" w:rsidP="00A231EA">
            <w:pPr>
              <w:spacing w:line="312" w:lineRule="auto"/>
              <w:ind w:left="0"/>
              <w:rPr>
                <w:rFonts w:ascii="Times New Roman" w:eastAsia="Times New Roman" w:hAnsi="Times New Roman"/>
                <w:b/>
                <w:sz w:val="20"/>
                <w:szCs w:val="20"/>
              </w:rPr>
            </w:pPr>
            <w:r w:rsidRPr="00876D8F">
              <w:rPr>
                <w:rFonts w:ascii="Times New Roman" w:eastAsia="Times New Roman" w:hAnsi="Times New Roman"/>
                <w:b/>
                <w:sz w:val="20"/>
                <w:szCs w:val="20"/>
              </w:rPr>
              <w:t xml:space="preserve">Toán máy tính cầm tay </w:t>
            </w:r>
          </w:p>
        </w:tc>
        <w:tc>
          <w:tcPr>
            <w:tcW w:w="750"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Toán</w:t>
            </w:r>
          </w:p>
        </w:tc>
        <w:tc>
          <w:tcPr>
            <w:tcW w:w="808"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Vật lý</w:t>
            </w:r>
          </w:p>
        </w:tc>
        <w:tc>
          <w:tcPr>
            <w:tcW w:w="941"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Hóa học</w:t>
            </w:r>
          </w:p>
        </w:tc>
        <w:tc>
          <w:tcPr>
            <w:tcW w:w="948"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Sinh học</w:t>
            </w:r>
          </w:p>
        </w:tc>
        <w:tc>
          <w:tcPr>
            <w:tcW w:w="943"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Ngữ văn</w:t>
            </w:r>
          </w:p>
        </w:tc>
        <w:tc>
          <w:tcPr>
            <w:tcW w:w="948"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Lịch sử</w:t>
            </w:r>
          </w:p>
        </w:tc>
        <w:tc>
          <w:tcPr>
            <w:tcW w:w="929"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Địa lý</w:t>
            </w:r>
          </w:p>
        </w:tc>
        <w:tc>
          <w:tcPr>
            <w:tcW w:w="971"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Tiếng Anh</w:t>
            </w:r>
          </w:p>
        </w:tc>
      </w:tr>
      <w:tr w:rsidR="00BA3523" w:rsidRPr="00876D8F" w:rsidTr="00A231EA">
        <w:trPr>
          <w:trHeight w:val="378"/>
          <w:jc w:val="center"/>
        </w:trPr>
        <w:tc>
          <w:tcPr>
            <w:tcW w:w="9290" w:type="dxa"/>
            <w:gridSpan w:val="10"/>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Năm học 2019 – 2020</w:t>
            </w:r>
          </w:p>
        </w:tc>
      </w:tr>
      <w:tr w:rsidR="00BA3523" w:rsidRPr="00876D8F" w:rsidTr="00A231EA">
        <w:trPr>
          <w:trHeight w:val="302"/>
          <w:jc w:val="center"/>
        </w:trPr>
        <w:tc>
          <w:tcPr>
            <w:tcW w:w="1068" w:type="dxa"/>
            <w:shd w:val="clear" w:color="auto" w:fill="auto"/>
          </w:tcPr>
          <w:p w:rsidR="00BA3523" w:rsidRPr="00876D8F" w:rsidRDefault="00BA3523" w:rsidP="00A231EA">
            <w:pPr>
              <w:spacing w:line="312" w:lineRule="auto"/>
              <w:ind w:left="0"/>
              <w:jc w:val="center"/>
              <w:rPr>
                <w:rFonts w:ascii="Times New Roman" w:eastAsia="Times New Roman" w:hAnsi="Times New Roman"/>
                <w:sz w:val="24"/>
                <w:szCs w:val="24"/>
              </w:rPr>
            </w:pPr>
            <w:r w:rsidRPr="00876D8F">
              <w:rPr>
                <w:rFonts w:ascii="Times New Roman" w:eastAsia="Times New Roman" w:hAnsi="Times New Roman"/>
                <w:sz w:val="24"/>
                <w:szCs w:val="24"/>
              </w:rPr>
              <w:t>Đăng ký dự thi</w:t>
            </w:r>
          </w:p>
        </w:tc>
        <w:tc>
          <w:tcPr>
            <w:tcW w:w="984"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7</w:t>
            </w:r>
          </w:p>
        </w:tc>
        <w:tc>
          <w:tcPr>
            <w:tcW w:w="750"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5</w:t>
            </w:r>
          </w:p>
        </w:tc>
        <w:tc>
          <w:tcPr>
            <w:tcW w:w="808"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4</w:t>
            </w:r>
          </w:p>
        </w:tc>
        <w:tc>
          <w:tcPr>
            <w:tcW w:w="941"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5</w:t>
            </w:r>
          </w:p>
        </w:tc>
        <w:tc>
          <w:tcPr>
            <w:tcW w:w="948"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6</w:t>
            </w:r>
          </w:p>
        </w:tc>
        <w:tc>
          <w:tcPr>
            <w:tcW w:w="943"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7</w:t>
            </w:r>
          </w:p>
        </w:tc>
        <w:tc>
          <w:tcPr>
            <w:tcW w:w="948"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6</w:t>
            </w:r>
          </w:p>
        </w:tc>
        <w:tc>
          <w:tcPr>
            <w:tcW w:w="929"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7</w:t>
            </w:r>
          </w:p>
        </w:tc>
        <w:tc>
          <w:tcPr>
            <w:tcW w:w="971"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8</w:t>
            </w:r>
          </w:p>
        </w:tc>
      </w:tr>
      <w:tr w:rsidR="00BA3523" w:rsidRPr="00876D8F" w:rsidTr="00A231EA">
        <w:trPr>
          <w:trHeight w:val="306"/>
          <w:jc w:val="center"/>
        </w:trPr>
        <w:tc>
          <w:tcPr>
            <w:tcW w:w="1068" w:type="dxa"/>
            <w:shd w:val="clear" w:color="auto" w:fill="auto"/>
          </w:tcPr>
          <w:p w:rsidR="00BA3523" w:rsidRPr="00876D8F" w:rsidRDefault="00BA3523" w:rsidP="00A231EA">
            <w:pPr>
              <w:spacing w:line="312" w:lineRule="auto"/>
              <w:ind w:left="0"/>
              <w:jc w:val="center"/>
              <w:rPr>
                <w:rFonts w:ascii="Times New Roman" w:eastAsia="Times New Roman" w:hAnsi="Times New Roman"/>
                <w:sz w:val="24"/>
                <w:szCs w:val="24"/>
              </w:rPr>
            </w:pPr>
            <w:r w:rsidRPr="00876D8F">
              <w:rPr>
                <w:rFonts w:ascii="Times New Roman" w:eastAsia="Times New Roman" w:hAnsi="Times New Roman"/>
                <w:sz w:val="24"/>
                <w:szCs w:val="24"/>
              </w:rPr>
              <w:lastRenderedPageBreak/>
              <w:t>Đạt</w:t>
            </w:r>
          </w:p>
        </w:tc>
        <w:tc>
          <w:tcPr>
            <w:tcW w:w="984"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5</w:t>
            </w:r>
          </w:p>
        </w:tc>
        <w:tc>
          <w:tcPr>
            <w:tcW w:w="750"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80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4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43"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929"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7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r>
      <w:tr w:rsidR="00BA3523" w:rsidRPr="00876D8F" w:rsidTr="00A231EA">
        <w:trPr>
          <w:trHeight w:val="318"/>
          <w:jc w:val="center"/>
        </w:trPr>
        <w:tc>
          <w:tcPr>
            <w:tcW w:w="9290" w:type="dxa"/>
            <w:gridSpan w:val="10"/>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Năm học 2020 – 2021</w:t>
            </w:r>
          </w:p>
        </w:tc>
      </w:tr>
      <w:tr w:rsidR="00BA3523" w:rsidRPr="00876D8F" w:rsidTr="00A231EA">
        <w:trPr>
          <w:trHeight w:val="487"/>
          <w:jc w:val="center"/>
        </w:trPr>
        <w:tc>
          <w:tcPr>
            <w:tcW w:w="1068" w:type="dxa"/>
            <w:shd w:val="clear" w:color="auto" w:fill="auto"/>
          </w:tcPr>
          <w:p w:rsidR="00BA3523" w:rsidRPr="00876D8F" w:rsidRDefault="00BA3523" w:rsidP="00A231EA">
            <w:pPr>
              <w:spacing w:line="312" w:lineRule="auto"/>
              <w:ind w:left="0"/>
              <w:jc w:val="center"/>
              <w:rPr>
                <w:rFonts w:ascii="Times New Roman" w:eastAsia="Times New Roman" w:hAnsi="Times New Roman"/>
                <w:sz w:val="24"/>
                <w:szCs w:val="24"/>
              </w:rPr>
            </w:pPr>
            <w:r w:rsidRPr="00876D8F">
              <w:rPr>
                <w:rFonts w:ascii="Times New Roman" w:eastAsia="Times New Roman" w:hAnsi="Times New Roman"/>
                <w:sz w:val="24"/>
                <w:szCs w:val="24"/>
              </w:rPr>
              <w:t>Đăng ký dự thi</w:t>
            </w:r>
          </w:p>
        </w:tc>
        <w:tc>
          <w:tcPr>
            <w:tcW w:w="984"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10</w:t>
            </w:r>
          </w:p>
        </w:tc>
        <w:tc>
          <w:tcPr>
            <w:tcW w:w="750"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5</w:t>
            </w:r>
          </w:p>
        </w:tc>
        <w:tc>
          <w:tcPr>
            <w:tcW w:w="808"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3</w:t>
            </w:r>
          </w:p>
        </w:tc>
        <w:tc>
          <w:tcPr>
            <w:tcW w:w="941"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5</w:t>
            </w:r>
          </w:p>
        </w:tc>
        <w:tc>
          <w:tcPr>
            <w:tcW w:w="948"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6</w:t>
            </w:r>
          </w:p>
        </w:tc>
        <w:tc>
          <w:tcPr>
            <w:tcW w:w="943"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5</w:t>
            </w:r>
          </w:p>
        </w:tc>
        <w:tc>
          <w:tcPr>
            <w:tcW w:w="948"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5</w:t>
            </w:r>
          </w:p>
        </w:tc>
        <w:tc>
          <w:tcPr>
            <w:tcW w:w="929"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3</w:t>
            </w:r>
          </w:p>
        </w:tc>
        <w:tc>
          <w:tcPr>
            <w:tcW w:w="971" w:type="dxa"/>
            <w:shd w:val="clear" w:color="auto" w:fill="auto"/>
            <w:vAlign w:val="center"/>
          </w:tcPr>
          <w:p w:rsidR="00BA3523" w:rsidRPr="00D33687" w:rsidRDefault="00BA3523" w:rsidP="00A231EA">
            <w:pPr>
              <w:spacing w:line="312" w:lineRule="auto"/>
              <w:ind w:left="0"/>
              <w:jc w:val="center"/>
              <w:rPr>
                <w:rFonts w:ascii="Times New Roman" w:eastAsia="Times New Roman" w:hAnsi="Times New Roman"/>
                <w:sz w:val="24"/>
                <w:szCs w:val="24"/>
              </w:rPr>
            </w:pPr>
            <w:r w:rsidRPr="00D33687">
              <w:rPr>
                <w:rFonts w:ascii="Times New Roman" w:eastAsia="Times New Roman" w:hAnsi="Times New Roman"/>
                <w:sz w:val="24"/>
                <w:szCs w:val="24"/>
              </w:rPr>
              <w:t>5</w:t>
            </w:r>
          </w:p>
        </w:tc>
      </w:tr>
      <w:tr w:rsidR="00BA3523" w:rsidRPr="00876D8F" w:rsidTr="00A231EA">
        <w:trPr>
          <w:trHeight w:val="258"/>
          <w:jc w:val="center"/>
        </w:trPr>
        <w:tc>
          <w:tcPr>
            <w:tcW w:w="1068" w:type="dxa"/>
            <w:shd w:val="clear" w:color="auto" w:fill="auto"/>
          </w:tcPr>
          <w:p w:rsidR="00BA3523" w:rsidRPr="00876D8F" w:rsidRDefault="00BA3523" w:rsidP="00A231EA">
            <w:pPr>
              <w:spacing w:line="312" w:lineRule="auto"/>
              <w:ind w:left="0"/>
              <w:jc w:val="center"/>
              <w:rPr>
                <w:rFonts w:ascii="Times New Roman" w:eastAsia="Times New Roman" w:hAnsi="Times New Roman"/>
                <w:sz w:val="24"/>
                <w:szCs w:val="24"/>
              </w:rPr>
            </w:pPr>
            <w:r w:rsidRPr="00876D8F">
              <w:rPr>
                <w:rFonts w:ascii="Times New Roman" w:eastAsia="Times New Roman" w:hAnsi="Times New Roman"/>
                <w:sz w:val="24"/>
                <w:szCs w:val="24"/>
              </w:rPr>
              <w:t>Đạt</w:t>
            </w:r>
          </w:p>
        </w:tc>
        <w:tc>
          <w:tcPr>
            <w:tcW w:w="984"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3</w:t>
            </w:r>
          </w:p>
        </w:tc>
        <w:tc>
          <w:tcPr>
            <w:tcW w:w="750"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5</w:t>
            </w:r>
          </w:p>
        </w:tc>
        <w:tc>
          <w:tcPr>
            <w:tcW w:w="80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c>
          <w:tcPr>
            <w:tcW w:w="94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4</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4</w:t>
            </w:r>
          </w:p>
        </w:tc>
        <w:tc>
          <w:tcPr>
            <w:tcW w:w="943"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3</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5</w:t>
            </w:r>
          </w:p>
        </w:tc>
        <w:tc>
          <w:tcPr>
            <w:tcW w:w="929"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c>
          <w:tcPr>
            <w:tcW w:w="97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3</w:t>
            </w:r>
          </w:p>
        </w:tc>
      </w:tr>
    </w:tbl>
    <w:p w:rsidR="00BA3523" w:rsidRPr="00876D8F" w:rsidRDefault="00BA3523" w:rsidP="00BA3523">
      <w:pPr>
        <w:spacing w:line="312" w:lineRule="auto"/>
        <w:ind w:left="0" w:firstLine="720"/>
        <w:rPr>
          <w:rFonts w:ascii="Times New Roman" w:eastAsia="Times New Roman" w:hAnsi="Times New Roman"/>
          <w:sz w:val="28"/>
          <w:szCs w:val="28"/>
        </w:rPr>
      </w:pPr>
      <w:r w:rsidRPr="00876D8F">
        <w:rPr>
          <w:rFonts w:ascii="Times New Roman" w:eastAsia="Times New Roman" w:hAnsi="Times New Roman"/>
          <w:sz w:val="28"/>
          <w:szCs w:val="28"/>
        </w:rPr>
        <w:t>Cấp thành phố</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84"/>
        <w:gridCol w:w="750"/>
        <w:gridCol w:w="808"/>
        <w:gridCol w:w="941"/>
        <w:gridCol w:w="948"/>
        <w:gridCol w:w="943"/>
        <w:gridCol w:w="948"/>
        <w:gridCol w:w="929"/>
        <w:gridCol w:w="971"/>
      </w:tblGrid>
      <w:tr w:rsidR="00BA3523" w:rsidRPr="00876D8F" w:rsidTr="00A231EA">
        <w:trPr>
          <w:trHeight w:val="651"/>
          <w:jc w:val="center"/>
        </w:trPr>
        <w:tc>
          <w:tcPr>
            <w:tcW w:w="1068"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Môn</w:t>
            </w:r>
          </w:p>
        </w:tc>
        <w:tc>
          <w:tcPr>
            <w:tcW w:w="984" w:type="dxa"/>
            <w:shd w:val="clear" w:color="auto" w:fill="auto"/>
          </w:tcPr>
          <w:p w:rsidR="00BA3523" w:rsidRPr="00876D8F" w:rsidRDefault="00BA3523" w:rsidP="00A231EA">
            <w:pPr>
              <w:spacing w:line="312" w:lineRule="auto"/>
              <w:ind w:left="0"/>
              <w:rPr>
                <w:rFonts w:ascii="Times New Roman" w:eastAsia="Times New Roman" w:hAnsi="Times New Roman"/>
                <w:b/>
                <w:sz w:val="20"/>
                <w:szCs w:val="20"/>
              </w:rPr>
            </w:pPr>
            <w:r w:rsidRPr="00876D8F">
              <w:rPr>
                <w:rFonts w:ascii="Times New Roman" w:eastAsia="Times New Roman" w:hAnsi="Times New Roman"/>
                <w:b/>
                <w:sz w:val="20"/>
                <w:szCs w:val="20"/>
              </w:rPr>
              <w:t xml:space="preserve">Toán máy tính cầm tay </w:t>
            </w:r>
          </w:p>
        </w:tc>
        <w:tc>
          <w:tcPr>
            <w:tcW w:w="750"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Toán</w:t>
            </w:r>
          </w:p>
        </w:tc>
        <w:tc>
          <w:tcPr>
            <w:tcW w:w="808"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Vật lý</w:t>
            </w:r>
          </w:p>
        </w:tc>
        <w:tc>
          <w:tcPr>
            <w:tcW w:w="941"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Hóa học</w:t>
            </w:r>
          </w:p>
        </w:tc>
        <w:tc>
          <w:tcPr>
            <w:tcW w:w="948"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Sinh học</w:t>
            </w:r>
          </w:p>
        </w:tc>
        <w:tc>
          <w:tcPr>
            <w:tcW w:w="943"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Ngữ văn</w:t>
            </w:r>
          </w:p>
        </w:tc>
        <w:tc>
          <w:tcPr>
            <w:tcW w:w="948"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Lịch sử</w:t>
            </w:r>
          </w:p>
        </w:tc>
        <w:tc>
          <w:tcPr>
            <w:tcW w:w="929"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Địa lý</w:t>
            </w:r>
          </w:p>
        </w:tc>
        <w:tc>
          <w:tcPr>
            <w:tcW w:w="971" w:type="dxa"/>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Tiếng Anh</w:t>
            </w:r>
          </w:p>
        </w:tc>
      </w:tr>
      <w:tr w:rsidR="00BA3523" w:rsidRPr="00876D8F" w:rsidTr="00A231EA">
        <w:trPr>
          <w:trHeight w:val="328"/>
          <w:jc w:val="center"/>
        </w:trPr>
        <w:tc>
          <w:tcPr>
            <w:tcW w:w="9290" w:type="dxa"/>
            <w:gridSpan w:val="10"/>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Năm học 2019 – 2020</w:t>
            </w:r>
          </w:p>
        </w:tc>
      </w:tr>
      <w:tr w:rsidR="00BA3523" w:rsidRPr="00876D8F" w:rsidTr="00A231EA">
        <w:trPr>
          <w:trHeight w:val="569"/>
          <w:jc w:val="center"/>
        </w:trPr>
        <w:tc>
          <w:tcPr>
            <w:tcW w:w="1068" w:type="dxa"/>
            <w:shd w:val="clear" w:color="auto" w:fill="auto"/>
          </w:tcPr>
          <w:p w:rsidR="00BA3523" w:rsidRPr="00876D8F" w:rsidRDefault="00BA3523" w:rsidP="00A231EA">
            <w:pPr>
              <w:spacing w:line="312" w:lineRule="auto"/>
              <w:ind w:left="0"/>
              <w:jc w:val="center"/>
              <w:rPr>
                <w:rFonts w:ascii="Times New Roman" w:eastAsia="Times New Roman" w:hAnsi="Times New Roman"/>
                <w:sz w:val="24"/>
                <w:szCs w:val="24"/>
              </w:rPr>
            </w:pPr>
            <w:r w:rsidRPr="00876D8F">
              <w:rPr>
                <w:rFonts w:ascii="Times New Roman" w:eastAsia="Times New Roman" w:hAnsi="Times New Roman"/>
                <w:sz w:val="24"/>
                <w:szCs w:val="24"/>
              </w:rPr>
              <w:t>Đăng ký dự thi</w:t>
            </w:r>
          </w:p>
        </w:tc>
        <w:tc>
          <w:tcPr>
            <w:tcW w:w="984"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5</w:t>
            </w:r>
          </w:p>
        </w:tc>
        <w:tc>
          <w:tcPr>
            <w:tcW w:w="750"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80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4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43"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929"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7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Pr>
                <w:rFonts w:ascii="Times New Roman" w:eastAsia="Times New Roman" w:hAnsi="Times New Roman"/>
                <w:sz w:val="24"/>
                <w:szCs w:val="24"/>
              </w:rPr>
              <w:t>2</w:t>
            </w:r>
          </w:p>
        </w:tc>
      </w:tr>
      <w:tr w:rsidR="00BA3523" w:rsidRPr="00876D8F" w:rsidTr="00A231EA">
        <w:trPr>
          <w:trHeight w:val="325"/>
          <w:jc w:val="center"/>
        </w:trPr>
        <w:tc>
          <w:tcPr>
            <w:tcW w:w="1068" w:type="dxa"/>
            <w:shd w:val="clear" w:color="auto" w:fill="auto"/>
          </w:tcPr>
          <w:p w:rsidR="00BA3523" w:rsidRPr="00876D8F" w:rsidRDefault="00BA3523" w:rsidP="00A231EA">
            <w:pPr>
              <w:spacing w:line="312" w:lineRule="auto"/>
              <w:ind w:left="0"/>
              <w:jc w:val="center"/>
              <w:rPr>
                <w:rFonts w:ascii="Times New Roman" w:eastAsia="Times New Roman" w:hAnsi="Times New Roman"/>
                <w:sz w:val="24"/>
                <w:szCs w:val="24"/>
              </w:rPr>
            </w:pPr>
            <w:r w:rsidRPr="00876D8F">
              <w:rPr>
                <w:rFonts w:ascii="Times New Roman" w:eastAsia="Times New Roman" w:hAnsi="Times New Roman"/>
                <w:sz w:val="24"/>
                <w:szCs w:val="24"/>
              </w:rPr>
              <w:t>Đạt</w:t>
            </w:r>
          </w:p>
        </w:tc>
        <w:tc>
          <w:tcPr>
            <w:tcW w:w="984"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c>
          <w:tcPr>
            <w:tcW w:w="750"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1</w:t>
            </w:r>
          </w:p>
        </w:tc>
        <w:tc>
          <w:tcPr>
            <w:tcW w:w="80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0</w:t>
            </w:r>
          </w:p>
        </w:tc>
        <w:tc>
          <w:tcPr>
            <w:tcW w:w="94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1</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1</w:t>
            </w:r>
          </w:p>
        </w:tc>
        <w:tc>
          <w:tcPr>
            <w:tcW w:w="943"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c>
          <w:tcPr>
            <w:tcW w:w="929"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c>
          <w:tcPr>
            <w:tcW w:w="97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1</w:t>
            </w:r>
          </w:p>
        </w:tc>
      </w:tr>
      <w:tr w:rsidR="00BA3523" w:rsidRPr="00876D8F" w:rsidTr="00A231EA">
        <w:trPr>
          <w:trHeight w:val="408"/>
          <w:jc w:val="center"/>
        </w:trPr>
        <w:tc>
          <w:tcPr>
            <w:tcW w:w="9290" w:type="dxa"/>
            <w:gridSpan w:val="10"/>
            <w:shd w:val="clear" w:color="auto" w:fill="auto"/>
          </w:tcPr>
          <w:p w:rsidR="00BA3523" w:rsidRPr="00876D8F" w:rsidRDefault="00BA3523" w:rsidP="00A231EA">
            <w:pPr>
              <w:spacing w:line="312" w:lineRule="auto"/>
              <w:ind w:left="0"/>
              <w:rPr>
                <w:rFonts w:ascii="Times New Roman" w:eastAsia="Times New Roman" w:hAnsi="Times New Roman"/>
                <w:b/>
                <w:sz w:val="24"/>
                <w:szCs w:val="24"/>
              </w:rPr>
            </w:pPr>
            <w:r w:rsidRPr="00876D8F">
              <w:rPr>
                <w:rFonts w:ascii="Times New Roman" w:eastAsia="Times New Roman" w:hAnsi="Times New Roman"/>
                <w:b/>
                <w:sz w:val="24"/>
                <w:szCs w:val="24"/>
              </w:rPr>
              <w:t>Năm học 2020 – 2021</w:t>
            </w:r>
          </w:p>
        </w:tc>
      </w:tr>
      <w:tr w:rsidR="00BA3523" w:rsidRPr="00876D8F" w:rsidTr="00A231EA">
        <w:trPr>
          <w:trHeight w:val="619"/>
          <w:jc w:val="center"/>
        </w:trPr>
        <w:tc>
          <w:tcPr>
            <w:tcW w:w="1068" w:type="dxa"/>
            <w:shd w:val="clear" w:color="auto" w:fill="auto"/>
          </w:tcPr>
          <w:p w:rsidR="00BA3523" w:rsidRPr="00876D8F" w:rsidRDefault="00BA3523" w:rsidP="00A231EA">
            <w:pPr>
              <w:spacing w:line="312" w:lineRule="auto"/>
              <w:ind w:left="0"/>
              <w:jc w:val="center"/>
              <w:rPr>
                <w:rFonts w:ascii="Times New Roman" w:eastAsia="Times New Roman" w:hAnsi="Times New Roman"/>
                <w:sz w:val="24"/>
                <w:szCs w:val="24"/>
              </w:rPr>
            </w:pPr>
            <w:r w:rsidRPr="00876D8F">
              <w:rPr>
                <w:rFonts w:ascii="Times New Roman" w:eastAsia="Times New Roman" w:hAnsi="Times New Roman"/>
                <w:sz w:val="24"/>
                <w:szCs w:val="24"/>
              </w:rPr>
              <w:t>Đăng ký dự thi</w:t>
            </w:r>
          </w:p>
        </w:tc>
        <w:tc>
          <w:tcPr>
            <w:tcW w:w="984"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7</w:t>
            </w:r>
          </w:p>
        </w:tc>
        <w:tc>
          <w:tcPr>
            <w:tcW w:w="750"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3</w:t>
            </w:r>
          </w:p>
        </w:tc>
        <w:tc>
          <w:tcPr>
            <w:tcW w:w="80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5</w:t>
            </w:r>
          </w:p>
        </w:tc>
        <w:tc>
          <w:tcPr>
            <w:tcW w:w="94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4</w:t>
            </w:r>
          </w:p>
        </w:tc>
        <w:tc>
          <w:tcPr>
            <w:tcW w:w="943"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4</w:t>
            </w:r>
          </w:p>
        </w:tc>
        <w:tc>
          <w:tcPr>
            <w:tcW w:w="948"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3</w:t>
            </w:r>
          </w:p>
        </w:tc>
        <w:tc>
          <w:tcPr>
            <w:tcW w:w="929"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5</w:t>
            </w:r>
          </w:p>
        </w:tc>
        <w:tc>
          <w:tcPr>
            <w:tcW w:w="971" w:type="dxa"/>
            <w:shd w:val="clear" w:color="auto" w:fill="auto"/>
            <w:vAlign w:val="center"/>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r>
      <w:tr w:rsidR="00BA3523" w:rsidRPr="00876D8F" w:rsidTr="00A231EA">
        <w:trPr>
          <w:trHeight w:val="304"/>
          <w:jc w:val="center"/>
        </w:trPr>
        <w:tc>
          <w:tcPr>
            <w:tcW w:w="1068" w:type="dxa"/>
            <w:shd w:val="clear" w:color="auto" w:fill="auto"/>
          </w:tcPr>
          <w:p w:rsidR="00BA3523" w:rsidRPr="00876D8F" w:rsidRDefault="00BA3523" w:rsidP="00A231EA">
            <w:pPr>
              <w:spacing w:line="312" w:lineRule="auto"/>
              <w:ind w:left="0"/>
              <w:jc w:val="center"/>
              <w:rPr>
                <w:rFonts w:ascii="Times New Roman" w:eastAsia="Times New Roman" w:hAnsi="Times New Roman"/>
                <w:sz w:val="24"/>
                <w:szCs w:val="24"/>
              </w:rPr>
            </w:pPr>
            <w:r w:rsidRPr="00876D8F">
              <w:rPr>
                <w:rFonts w:ascii="Times New Roman" w:eastAsia="Times New Roman" w:hAnsi="Times New Roman"/>
                <w:sz w:val="24"/>
                <w:szCs w:val="24"/>
              </w:rPr>
              <w:t>Đạt</w:t>
            </w:r>
          </w:p>
        </w:tc>
        <w:tc>
          <w:tcPr>
            <w:tcW w:w="984"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1</w:t>
            </w:r>
          </w:p>
        </w:tc>
        <w:tc>
          <w:tcPr>
            <w:tcW w:w="750"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0</w:t>
            </w:r>
          </w:p>
        </w:tc>
        <w:tc>
          <w:tcPr>
            <w:tcW w:w="808"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0</w:t>
            </w:r>
          </w:p>
        </w:tc>
        <w:tc>
          <w:tcPr>
            <w:tcW w:w="941"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0</w:t>
            </w:r>
          </w:p>
        </w:tc>
        <w:tc>
          <w:tcPr>
            <w:tcW w:w="948"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0</w:t>
            </w:r>
          </w:p>
        </w:tc>
        <w:tc>
          <w:tcPr>
            <w:tcW w:w="943"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1</w:t>
            </w:r>
          </w:p>
        </w:tc>
        <w:tc>
          <w:tcPr>
            <w:tcW w:w="948"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2</w:t>
            </w:r>
          </w:p>
        </w:tc>
        <w:tc>
          <w:tcPr>
            <w:tcW w:w="929"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4</w:t>
            </w:r>
          </w:p>
        </w:tc>
        <w:tc>
          <w:tcPr>
            <w:tcW w:w="971" w:type="dxa"/>
            <w:shd w:val="clear" w:color="auto" w:fill="auto"/>
          </w:tcPr>
          <w:p w:rsidR="00BA3523" w:rsidRPr="00C67F98" w:rsidRDefault="00BA3523" w:rsidP="00A231EA">
            <w:pPr>
              <w:spacing w:line="312" w:lineRule="auto"/>
              <w:ind w:left="0"/>
              <w:jc w:val="center"/>
              <w:rPr>
                <w:rFonts w:ascii="Times New Roman" w:eastAsia="Times New Roman" w:hAnsi="Times New Roman"/>
                <w:sz w:val="24"/>
                <w:szCs w:val="24"/>
              </w:rPr>
            </w:pPr>
            <w:r w:rsidRPr="00C67F98">
              <w:rPr>
                <w:rFonts w:ascii="Times New Roman" w:eastAsia="Times New Roman" w:hAnsi="Times New Roman"/>
                <w:sz w:val="24"/>
                <w:szCs w:val="24"/>
              </w:rPr>
              <w:t>1</w:t>
            </w:r>
          </w:p>
        </w:tc>
      </w:tr>
    </w:tbl>
    <w:p w:rsidR="00BA3523" w:rsidRDefault="00BA3523" w:rsidP="00BA3523">
      <w:pPr>
        <w:spacing w:line="312" w:lineRule="auto"/>
        <w:ind w:left="0" w:firstLine="720"/>
        <w:rPr>
          <w:rFonts w:ascii="Times New Roman" w:eastAsia="Times New Roman" w:hAnsi="Times New Roman"/>
          <w:b/>
          <w:i/>
          <w:sz w:val="28"/>
          <w:szCs w:val="28"/>
        </w:rPr>
      </w:pPr>
      <w:r w:rsidRPr="00A83E71">
        <w:rPr>
          <w:rFonts w:ascii="Times New Roman" w:eastAsia="Times New Roman" w:hAnsi="Times New Roman"/>
          <w:b/>
          <w:i/>
          <w:sz w:val="28"/>
          <w:szCs w:val="28"/>
        </w:rPr>
        <w:t>3.2.4. Công tác phụ đạo học viên yếu kém</w:t>
      </w:r>
      <w:r>
        <w:rPr>
          <w:rFonts w:ascii="Times New Roman" w:eastAsia="Times New Roman" w:hAnsi="Times New Roman"/>
          <w:b/>
          <w:i/>
          <w:sz w:val="28"/>
          <w:szCs w:val="28"/>
        </w:rPr>
        <w:t>:</w:t>
      </w:r>
    </w:p>
    <w:p w:rsidR="00BA3523" w:rsidRPr="007E292B" w:rsidRDefault="00BA3523" w:rsidP="00BA3523">
      <w:pPr>
        <w:spacing w:line="312" w:lineRule="auto"/>
        <w:ind w:left="0" w:firstLine="720"/>
        <w:rPr>
          <w:rFonts w:ascii="Times New Roman" w:eastAsia="Times New Roman" w:hAnsi="Times New Roman"/>
          <w:sz w:val="28"/>
          <w:szCs w:val="28"/>
        </w:rPr>
      </w:pPr>
      <w:r w:rsidRPr="007E292B">
        <w:rPr>
          <w:rFonts w:ascii="Times New Roman" w:eastAsia="Times New Roman" w:hAnsi="Times New Roman"/>
          <w:sz w:val="28"/>
          <w:szCs w:val="28"/>
        </w:rPr>
        <w:t>Từ đầu năm học, thông qua cuộc họp với cha mẹ học viên,  Trung tâm thống nhất việc tăng tiết chéo buổi cho học viên nhằm giúp HV yếu kém có điều kiện ôn tập nhiều hơn. Bên cạnh đó, trong các tiết học chéo buổi GV có thể phân loại các nhóm HV theo năng lực để hướng dẫn HV thực hiện nhiệm vụ bài học, ngoài ra có thể tạo các nhóm học tập trong học viên, lấy HV khá giỏi làm trợ lý cho GV hỗ trợ các bạn yếu, kém học tập tốt hơn.</w:t>
      </w:r>
    </w:p>
    <w:p w:rsidR="00BA3523" w:rsidRDefault="00BA3523" w:rsidP="00BA3523">
      <w:pPr>
        <w:spacing w:line="312" w:lineRule="auto"/>
        <w:ind w:left="0" w:firstLine="720"/>
        <w:rPr>
          <w:rFonts w:ascii="Times New Roman" w:eastAsia="Times New Roman" w:hAnsi="Times New Roman"/>
          <w:b/>
          <w:i/>
          <w:sz w:val="28"/>
          <w:szCs w:val="28"/>
        </w:rPr>
      </w:pPr>
      <w:r w:rsidRPr="00A83E71">
        <w:rPr>
          <w:rFonts w:ascii="Times New Roman" w:eastAsia="Times New Roman" w:hAnsi="Times New Roman"/>
          <w:b/>
          <w:i/>
          <w:sz w:val="28"/>
          <w:szCs w:val="28"/>
        </w:rPr>
        <w:t xml:space="preserve">3.2.5. Công tác ôn tập học viên cuối cấp: </w:t>
      </w:r>
    </w:p>
    <w:p w:rsidR="00BA3523" w:rsidRDefault="00BA3523" w:rsidP="00BA3523">
      <w:pPr>
        <w:spacing w:line="312" w:lineRule="auto"/>
        <w:ind w:left="0" w:firstLine="720"/>
        <w:rPr>
          <w:rFonts w:ascii="Times New Roman" w:eastAsia="Times New Roman" w:hAnsi="Times New Roman"/>
          <w:sz w:val="28"/>
          <w:szCs w:val="28"/>
        </w:rPr>
      </w:pPr>
      <w:r w:rsidRPr="007E292B">
        <w:rPr>
          <w:rFonts w:ascii="Times New Roman" w:eastAsia="Times New Roman" w:hAnsi="Times New Roman"/>
          <w:sz w:val="28"/>
          <w:szCs w:val="28"/>
        </w:rPr>
        <w:lastRenderedPageBreak/>
        <w:t xml:space="preserve">Trung tâm đã xây dựng kế hoạch và tiến hành triển khai từ 29 tháng 4 năm 2021. Mỗi nhóm bộ môn xây dựng kế hoạch có lịch thực hiện cụ thể hàng tuần theo chủ đề, tiến hành dạy học theo kế hoạch. Tăng cường công tác kiểm tra, đánh giá năng lực HV trong quá trình ôn tập, tạo điều kiện cho HV làm quen với các dạng đề khác nhau. </w:t>
      </w:r>
    </w:p>
    <w:p w:rsidR="00BA3523" w:rsidRDefault="00BA3523" w:rsidP="00BA3523">
      <w:pPr>
        <w:spacing w:line="312" w:lineRule="auto"/>
        <w:ind w:left="0" w:firstLine="720"/>
        <w:rPr>
          <w:rFonts w:ascii="Times New Roman" w:eastAsia="Times New Roman" w:hAnsi="Times New Roman"/>
          <w:b/>
          <w:i/>
          <w:sz w:val="28"/>
          <w:szCs w:val="28"/>
        </w:rPr>
      </w:pPr>
      <w:r>
        <w:rPr>
          <w:rFonts w:ascii="Times New Roman" w:eastAsia="Times New Roman" w:hAnsi="Times New Roman"/>
          <w:sz w:val="28"/>
          <w:szCs w:val="28"/>
        </w:rPr>
        <w:t xml:space="preserve">Việc ôn tập được thực hiện thông qua dạy học trực tiếp kết hợp dạy học trực tuyến trong điều kiện HV không thể đến trường để phòng chống dịch bệnh. </w:t>
      </w:r>
      <w:r w:rsidRPr="00A83E71">
        <w:rPr>
          <w:rFonts w:ascii="Times New Roman" w:eastAsia="Times New Roman" w:hAnsi="Times New Roman"/>
          <w:b/>
          <w:i/>
          <w:sz w:val="28"/>
          <w:szCs w:val="28"/>
        </w:rPr>
        <w:t>3.2.6. Công tác dạy học qua Internet:</w:t>
      </w:r>
    </w:p>
    <w:p w:rsidR="00BA3523" w:rsidRPr="00EE2858" w:rsidRDefault="00BA3523" w:rsidP="00BA3523">
      <w:pPr>
        <w:spacing w:line="312" w:lineRule="auto"/>
        <w:ind w:left="0" w:firstLine="720"/>
        <w:rPr>
          <w:rFonts w:ascii="Times New Roman" w:eastAsia="Times New Roman" w:hAnsi="Times New Roman"/>
          <w:b/>
          <w:sz w:val="28"/>
          <w:szCs w:val="28"/>
        </w:rPr>
      </w:pPr>
      <w:r w:rsidRPr="00EE2858">
        <w:rPr>
          <w:rFonts w:ascii="Times New Roman" w:eastAsia="Times New Roman" w:hAnsi="Times New Roman"/>
          <w:sz w:val="28"/>
          <w:szCs w:val="28"/>
        </w:rPr>
        <w:t>Trong thời gian HV không thể đến trường để phòng chống dịch bệnh thì 100</w:t>
      </w:r>
      <w:r>
        <w:rPr>
          <w:rFonts w:ascii="Times New Roman" w:eastAsia="Times New Roman" w:hAnsi="Times New Roman"/>
          <w:sz w:val="28"/>
          <w:szCs w:val="28"/>
        </w:rPr>
        <w:t xml:space="preserve">% giáo viên trung tâm sử dụng các ứng dụng dạy học trực tuyến: Zoom, Google meet, Google classroom để dạy học cho HV, một số GV cung cấp thêm các video bài giảng cho HV tham khảo bên cạnh việc dạy trao đổi trực tiếp trên các ứng dụng đã nêu trên. Tiếp tục sử dụng công cụ Google forms và ứng dụng Shub Classroom để thực hiện các bài kiểm tra năng lực học viên. </w:t>
      </w:r>
    </w:p>
    <w:p w:rsidR="00BA3523" w:rsidRDefault="00BA3523" w:rsidP="00BA3523">
      <w:pPr>
        <w:spacing w:line="312" w:lineRule="auto"/>
        <w:ind w:left="0" w:firstLine="720"/>
        <w:rPr>
          <w:rStyle w:val="fontstyle01"/>
          <w:b/>
        </w:rPr>
      </w:pPr>
      <w:r w:rsidRPr="00A83E71">
        <w:rPr>
          <w:rFonts w:ascii="Times New Roman" w:eastAsia="Times New Roman" w:hAnsi="Times New Roman"/>
          <w:b/>
          <w:bCs/>
          <w:i/>
          <w:iCs/>
          <w:sz w:val="28"/>
          <w:szCs w:val="28"/>
        </w:rPr>
        <w:t xml:space="preserve">3.2.7. </w:t>
      </w:r>
      <w:r w:rsidRPr="00A83E71">
        <w:rPr>
          <w:rFonts w:ascii="Times New Roman" w:eastAsia="Times New Roman" w:hAnsi="Times New Roman"/>
          <w:b/>
          <w:i/>
          <w:sz w:val="28"/>
          <w:szCs w:val="28"/>
        </w:rPr>
        <w:t>Công tác đ</w:t>
      </w:r>
      <w:r w:rsidRPr="00A83E71">
        <w:rPr>
          <w:rStyle w:val="fontstyle01"/>
          <w:b/>
          <w:i/>
        </w:rPr>
        <w:t>ổi mới kiểm tra, đánh giá theo định hướng phát triển năng lực học viên</w:t>
      </w:r>
      <w:r>
        <w:rPr>
          <w:rStyle w:val="fontstyle01"/>
          <w:b/>
        </w:rPr>
        <w:t xml:space="preserve">: </w:t>
      </w:r>
    </w:p>
    <w:p w:rsidR="00BA3523" w:rsidRPr="00EE2858" w:rsidRDefault="00BA3523" w:rsidP="00BA3523">
      <w:pPr>
        <w:spacing w:line="312" w:lineRule="auto"/>
        <w:ind w:left="0" w:firstLine="720"/>
        <w:rPr>
          <w:rFonts w:ascii="Times New Roman" w:eastAsia="Times New Roman" w:hAnsi="Times New Roman"/>
          <w:i/>
          <w:sz w:val="28"/>
          <w:szCs w:val="28"/>
        </w:rPr>
      </w:pPr>
      <w:r w:rsidRPr="00EE2858">
        <w:rPr>
          <w:rStyle w:val="fontstyle01"/>
        </w:rPr>
        <w:t>Bên cạnh việc đánh giá thông qua các bài kiểm tra trên giấy, tùy theo đặc thù bộ môn, Gv chủ động cho HV thực hiện các nhiệm vụ khác nhau để được đánh giá thay cho các bài kiểm tra thườ</w:t>
      </w:r>
      <w:r>
        <w:rPr>
          <w:rStyle w:val="fontstyle01"/>
        </w:rPr>
        <w:t xml:space="preserve">ng xuyên (thực hành, thí nghiệm; viết bài thu hoạch sau khi tham quan, học tập…). Nội dung các bài kiểm tra trên giấy cũng được đổi mới về hình thức, nội dung câu hỏi cũng như cách thức thực hiện việc trả lời câu hỏi nhằm đánh giá đúng năng lực HV và tạo điều kiện cho HV tham gia tốt các bài kiểm tra, đánh giá. Tăng cường ứng dụng công nghệ thông tin trong việc kiểm tra, đánh giá. </w:t>
      </w:r>
    </w:p>
    <w:p w:rsidR="00BA3523" w:rsidRPr="00876D8F" w:rsidRDefault="00BA3523" w:rsidP="00BA3523">
      <w:pPr>
        <w:spacing w:line="312" w:lineRule="auto"/>
        <w:ind w:left="0" w:firstLine="720"/>
        <w:rPr>
          <w:rFonts w:ascii="Times New Roman" w:eastAsia="Times New Roman" w:hAnsi="Times New Roman"/>
          <w:i/>
          <w:sz w:val="28"/>
          <w:szCs w:val="28"/>
        </w:rPr>
      </w:pPr>
      <w:r w:rsidRPr="00A83E71">
        <w:rPr>
          <w:rFonts w:ascii="Times New Roman" w:eastAsia="Times New Roman" w:hAnsi="Times New Roman"/>
          <w:b/>
          <w:i/>
          <w:sz w:val="28"/>
          <w:szCs w:val="28"/>
        </w:rPr>
        <w:t>3.2.8. Hoạt động chuyên môn khác</w:t>
      </w:r>
      <w:r>
        <w:rPr>
          <w:rFonts w:ascii="Times New Roman" w:eastAsia="Times New Roman" w:hAnsi="Times New Roman"/>
          <w:i/>
          <w:sz w:val="28"/>
          <w:szCs w:val="28"/>
        </w:rPr>
        <w:t>:</w:t>
      </w:r>
    </w:p>
    <w:p w:rsidR="00BA3523" w:rsidRPr="00876D8F" w:rsidRDefault="00BA3523" w:rsidP="00BA3523">
      <w:pPr>
        <w:spacing w:line="312" w:lineRule="auto"/>
        <w:ind w:left="0" w:firstLine="720"/>
        <w:rPr>
          <w:rFonts w:ascii="Times New Roman" w:hAnsi="Times New Roman"/>
          <w:sz w:val="28"/>
          <w:szCs w:val="28"/>
        </w:rPr>
      </w:pPr>
      <w:r w:rsidRPr="00747B8E">
        <w:rPr>
          <w:rFonts w:ascii="Times New Roman" w:eastAsia="Times New Roman" w:hAnsi="Times New Roman"/>
          <w:b/>
          <w:i/>
          <w:sz w:val="28"/>
          <w:szCs w:val="28"/>
        </w:rPr>
        <w:t xml:space="preserve">- Tình hình sử dụng và </w:t>
      </w:r>
      <w:r w:rsidRPr="00747B8E">
        <w:rPr>
          <w:rFonts w:ascii="Times New Roman" w:eastAsia="Times New Roman" w:hAnsi="Times New Roman"/>
          <w:b/>
          <w:bCs/>
          <w:i/>
          <w:iCs/>
          <w:sz w:val="28"/>
          <w:szCs w:val="28"/>
        </w:rPr>
        <w:t>hiệu quả sử dụng</w:t>
      </w:r>
      <w:r w:rsidRPr="00747B8E">
        <w:rPr>
          <w:rFonts w:ascii="Times New Roman" w:eastAsia="Times New Roman" w:hAnsi="Times New Roman"/>
          <w:b/>
          <w:i/>
          <w:sz w:val="28"/>
          <w:szCs w:val="28"/>
        </w:rPr>
        <w:t xml:space="preserve"> đồ dùng dạy học, ứng dụng công nghệ thông tin, thực hành thí nghiệm</w:t>
      </w:r>
      <w:r>
        <w:rPr>
          <w:rFonts w:ascii="Times New Roman" w:eastAsia="Times New Roman" w:hAnsi="Times New Roman"/>
          <w:sz w:val="28"/>
          <w:szCs w:val="28"/>
        </w:rPr>
        <w:t xml:space="preserve">: Trong năm học học có 432 tiết học có sử dụng đồ đùng dạy hạy học, 57 tiết học có ứng dụng công nghệ thông tin. Số đồ dùng dạy học tự làm là 42, chủ yếu là mô hình toán học, tranh vẽ vận dụng bản đồ tư duy </w:t>
      </w:r>
      <w:r>
        <w:rPr>
          <w:rFonts w:ascii="Times New Roman" w:eastAsia="Times New Roman" w:hAnsi="Times New Roman"/>
          <w:sz w:val="28"/>
          <w:szCs w:val="28"/>
        </w:rPr>
        <w:lastRenderedPageBreak/>
        <w:t>trong dạy học đối với môn Sinh học và các môn khoa học xã hội, bản đồ đối với môn Lịch sử, Địa lý. Việc thực hành thí nghiệm được thực hiện theo kế hoạch, tuy nhiên chưa đảm bảo đủ số tiết. Cần quan tâm điều chỉnh và thực hiện nghiêm túc ở năm học tới.</w:t>
      </w:r>
    </w:p>
    <w:p w:rsidR="00BA3523" w:rsidRPr="00747B8E" w:rsidRDefault="00BA3523" w:rsidP="00BA3523">
      <w:pPr>
        <w:spacing w:line="312" w:lineRule="auto"/>
        <w:ind w:left="0" w:right="-86" w:firstLine="720"/>
        <w:rPr>
          <w:rFonts w:ascii="Times New Roman" w:eastAsia="Times New Roman" w:hAnsi="Times New Roman"/>
          <w:b/>
          <w:i/>
          <w:sz w:val="28"/>
          <w:szCs w:val="28"/>
        </w:rPr>
      </w:pPr>
      <w:r w:rsidRPr="00747B8E">
        <w:rPr>
          <w:rFonts w:ascii="Times New Roman" w:eastAsia="Times New Roman" w:hAnsi="Times New Roman"/>
          <w:b/>
          <w:i/>
          <w:sz w:val="28"/>
          <w:szCs w:val="28"/>
        </w:rPr>
        <w:t xml:space="preserve">- Hoạt động dự giờ thăm lớp, thao giảng, chuyên đề, </w:t>
      </w:r>
      <w:r w:rsidRPr="00747B8E">
        <w:rPr>
          <w:rFonts w:ascii="Times New Roman" w:hAnsi="Times New Roman"/>
          <w:b/>
          <w:i/>
          <w:sz w:val="28"/>
          <w:szCs w:val="28"/>
        </w:rPr>
        <w:t>tham quan học tập, hoạt động trải nghiệm, thi</w:t>
      </w:r>
      <w:r w:rsidRPr="00747B8E">
        <w:rPr>
          <w:rFonts w:ascii="Times New Roman" w:eastAsia="Times New Roman" w:hAnsi="Times New Roman"/>
          <w:b/>
          <w:i/>
          <w:sz w:val="28"/>
          <w:szCs w:val="28"/>
        </w:rPr>
        <w:t xml:space="preserve"> giáo viên giỏi cấp trung tâm: </w:t>
      </w:r>
    </w:p>
    <w:p w:rsidR="00BA3523" w:rsidRDefault="00BA3523" w:rsidP="00BA3523">
      <w:pPr>
        <w:spacing w:line="312" w:lineRule="auto"/>
        <w:ind w:left="0" w:right="-86" w:firstLine="720"/>
        <w:rPr>
          <w:rFonts w:ascii="Times New Roman" w:eastAsia="Times New Roman" w:hAnsi="Times New Roman"/>
          <w:sz w:val="28"/>
          <w:szCs w:val="28"/>
        </w:rPr>
      </w:pPr>
      <w:r>
        <w:rPr>
          <w:rFonts w:ascii="Times New Roman" w:eastAsia="Times New Roman" w:hAnsi="Times New Roman"/>
          <w:sz w:val="28"/>
          <w:szCs w:val="28"/>
        </w:rPr>
        <w:t xml:space="preserve">Công tác thăm lớp, dự giờ luôn được Ban giám đốc, GV quan tâm thực hiện. Hội thi giáo viên dạy giỏi cấp trung tâm được tổ chức hàng năm, đặc biệt tập trung vào hoạt động hội giảng chào mừng ngày Nhà giáo Việt Nam hàng năm. </w:t>
      </w:r>
    </w:p>
    <w:p w:rsidR="00BA3523" w:rsidRDefault="00BA3523" w:rsidP="00BA3523">
      <w:pPr>
        <w:spacing w:line="312" w:lineRule="auto"/>
        <w:ind w:left="0" w:right="-86" w:firstLine="720"/>
        <w:rPr>
          <w:rFonts w:ascii="Times New Roman" w:eastAsia="Times New Roman" w:hAnsi="Times New Roman"/>
          <w:sz w:val="28"/>
          <w:szCs w:val="28"/>
        </w:rPr>
      </w:pPr>
      <w:r>
        <w:rPr>
          <w:rFonts w:ascii="Times New Roman" w:eastAsia="Times New Roman" w:hAnsi="Times New Roman"/>
          <w:sz w:val="28"/>
          <w:szCs w:val="28"/>
        </w:rPr>
        <w:t xml:space="preserve">Do tình hình dịch bệnh tác động nên năm học 2020 – 2021 chỉ tổ chức 01 đợt tham quan, học tập cho HV tại Đà Lạt, có GVCN cùng tham gia với học viên, không tổ chức tham quan, học tập riêng cho CB, VC, LĐ. </w:t>
      </w:r>
    </w:p>
    <w:p w:rsidR="00BA3523" w:rsidRPr="00876D8F" w:rsidRDefault="00BA3523" w:rsidP="00BA3523">
      <w:pPr>
        <w:spacing w:line="312" w:lineRule="auto"/>
        <w:ind w:left="0" w:right="-86" w:firstLine="720"/>
        <w:rPr>
          <w:rFonts w:ascii="Times New Roman" w:eastAsia="Times New Roman" w:hAnsi="Times New Roman"/>
          <w:sz w:val="28"/>
          <w:szCs w:val="28"/>
        </w:rPr>
      </w:pPr>
      <w:r>
        <w:rPr>
          <w:rFonts w:ascii="Times New Roman" w:eastAsia="Times New Roman" w:hAnsi="Times New Roman"/>
          <w:sz w:val="28"/>
          <w:szCs w:val="28"/>
        </w:rPr>
        <w:t>Các số liệu cụ thể như sau:</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30"/>
        <w:gridCol w:w="2972"/>
      </w:tblGrid>
      <w:tr w:rsidR="00BA3523" w:rsidRPr="00876D8F" w:rsidTr="00A231EA">
        <w:trPr>
          <w:trHeight w:val="530"/>
        </w:trPr>
        <w:tc>
          <w:tcPr>
            <w:tcW w:w="3510" w:type="dxa"/>
            <w:shd w:val="clear" w:color="auto" w:fill="auto"/>
          </w:tcPr>
          <w:p w:rsidR="00BA3523" w:rsidRPr="00D33687" w:rsidRDefault="00BA3523" w:rsidP="00A231EA">
            <w:pPr>
              <w:spacing w:line="312" w:lineRule="auto"/>
              <w:ind w:left="0" w:right="-86"/>
              <w:jc w:val="center"/>
              <w:rPr>
                <w:rFonts w:ascii="Times New Roman" w:eastAsia="Times New Roman" w:hAnsi="Times New Roman"/>
                <w:b/>
                <w:sz w:val="26"/>
                <w:szCs w:val="26"/>
              </w:rPr>
            </w:pPr>
            <w:r w:rsidRPr="00D33687">
              <w:rPr>
                <w:rFonts w:ascii="Times New Roman" w:eastAsia="Times New Roman" w:hAnsi="Times New Roman"/>
                <w:b/>
                <w:sz w:val="26"/>
                <w:szCs w:val="26"/>
              </w:rPr>
              <w:t>Nội dung</w:t>
            </w:r>
          </w:p>
        </w:tc>
        <w:tc>
          <w:tcPr>
            <w:tcW w:w="2930" w:type="dxa"/>
            <w:shd w:val="clear" w:color="auto" w:fill="auto"/>
          </w:tcPr>
          <w:p w:rsidR="00BA3523" w:rsidRPr="00D33687" w:rsidRDefault="00BA3523" w:rsidP="00A231EA">
            <w:pPr>
              <w:spacing w:line="312" w:lineRule="auto"/>
              <w:ind w:left="0" w:right="-86"/>
              <w:jc w:val="center"/>
              <w:rPr>
                <w:rFonts w:ascii="Times New Roman" w:eastAsia="Times New Roman" w:hAnsi="Times New Roman"/>
                <w:b/>
                <w:sz w:val="26"/>
                <w:szCs w:val="26"/>
              </w:rPr>
            </w:pPr>
            <w:r w:rsidRPr="00D33687">
              <w:rPr>
                <w:rFonts w:ascii="Times New Roman" w:eastAsia="Times New Roman" w:hAnsi="Times New Roman"/>
                <w:b/>
                <w:sz w:val="26"/>
                <w:szCs w:val="26"/>
              </w:rPr>
              <w:t>Số lượng</w:t>
            </w:r>
          </w:p>
        </w:tc>
        <w:tc>
          <w:tcPr>
            <w:tcW w:w="2972" w:type="dxa"/>
            <w:shd w:val="clear" w:color="auto" w:fill="auto"/>
          </w:tcPr>
          <w:p w:rsidR="00BA3523" w:rsidRPr="00D33687" w:rsidRDefault="00BA3523" w:rsidP="00A231EA">
            <w:pPr>
              <w:spacing w:line="312" w:lineRule="auto"/>
              <w:ind w:left="0" w:right="-86"/>
              <w:jc w:val="center"/>
              <w:rPr>
                <w:rFonts w:ascii="Times New Roman" w:eastAsia="Times New Roman" w:hAnsi="Times New Roman"/>
                <w:b/>
                <w:sz w:val="26"/>
                <w:szCs w:val="26"/>
              </w:rPr>
            </w:pPr>
            <w:r w:rsidRPr="00D33687">
              <w:rPr>
                <w:rFonts w:ascii="Times New Roman" w:eastAsia="Times New Roman" w:hAnsi="Times New Roman"/>
                <w:b/>
                <w:sz w:val="26"/>
                <w:szCs w:val="26"/>
              </w:rPr>
              <w:t>Kết quả</w:t>
            </w:r>
          </w:p>
        </w:tc>
      </w:tr>
      <w:tr w:rsidR="00BA3523" w:rsidRPr="00876D8F" w:rsidTr="00A231EA">
        <w:trPr>
          <w:trHeight w:val="448"/>
        </w:trPr>
        <w:tc>
          <w:tcPr>
            <w:tcW w:w="3510" w:type="dxa"/>
            <w:shd w:val="clear" w:color="auto" w:fill="auto"/>
          </w:tcPr>
          <w:p w:rsidR="00BA3523" w:rsidRPr="00876D8F" w:rsidRDefault="00BA3523" w:rsidP="00A231EA">
            <w:pPr>
              <w:spacing w:line="312" w:lineRule="auto"/>
              <w:ind w:left="0" w:right="-86"/>
              <w:jc w:val="left"/>
              <w:rPr>
                <w:rFonts w:ascii="Times New Roman" w:eastAsia="Times New Roman" w:hAnsi="Times New Roman"/>
                <w:sz w:val="26"/>
                <w:szCs w:val="26"/>
              </w:rPr>
            </w:pPr>
            <w:r w:rsidRPr="00876D8F">
              <w:rPr>
                <w:rFonts w:ascii="Times New Roman" w:eastAsia="Times New Roman" w:hAnsi="Times New Roman"/>
                <w:sz w:val="26"/>
                <w:szCs w:val="26"/>
              </w:rPr>
              <w:t>Chuyên đề cấp thành phố</w:t>
            </w:r>
          </w:p>
        </w:tc>
        <w:tc>
          <w:tcPr>
            <w:tcW w:w="293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2</w:t>
            </w:r>
          </w:p>
        </w:tc>
        <w:tc>
          <w:tcPr>
            <w:tcW w:w="2972"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Tốt</w:t>
            </w:r>
          </w:p>
        </w:tc>
      </w:tr>
      <w:tr w:rsidR="00BA3523" w:rsidRPr="00876D8F" w:rsidTr="00A231EA">
        <w:trPr>
          <w:trHeight w:val="470"/>
        </w:trPr>
        <w:tc>
          <w:tcPr>
            <w:tcW w:w="3510" w:type="dxa"/>
            <w:shd w:val="clear" w:color="auto" w:fill="auto"/>
          </w:tcPr>
          <w:p w:rsidR="00BA3523" w:rsidRPr="00876D8F" w:rsidRDefault="00BA3523" w:rsidP="00A231EA">
            <w:pPr>
              <w:spacing w:line="312" w:lineRule="auto"/>
              <w:ind w:left="0" w:right="-86"/>
              <w:jc w:val="left"/>
              <w:rPr>
                <w:rFonts w:ascii="Times New Roman" w:eastAsia="Times New Roman" w:hAnsi="Times New Roman"/>
                <w:sz w:val="26"/>
                <w:szCs w:val="26"/>
              </w:rPr>
            </w:pPr>
            <w:r w:rsidRPr="00876D8F">
              <w:rPr>
                <w:rFonts w:ascii="Times New Roman" w:eastAsia="Times New Roman" w:hAnsi="Times New Roman"/>
                <w:sz w:val="26"/>
                <w:szCs w:val="26"/>
              </w:rPr>
              <w:t>Chuyên đề cấp cụm</w:t>
            </w:r>
          </w:p>
        </w:tc>
        <w:tc>
          <w:tcPr>
            <w:tcW w:w="293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0</w:t>
            </w:r>
          </w:p>
        </w:tc>
        <w:tc>
          <w:tcPr>
            <w:tcW w:w="2972"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0</w:t>
            </w:r>
          </w:p>
        </w:tc>
      </w:tr>
      <w:tr w:rsidR="00BA3523" w:rsidRPr="00876D8F" w:rsidTr="00A231EA">
        <w:trPr>
          <w:trHeight w:val="348"/>
        </w:trPr>
        <w:tc>
          <w:tcPr>
            <w:tcW w:w="3510" w:type="dxa"/>
            <w:shd w:val="clear" w:color="auto" w:fill="auto"/>
          </w:tcPr>
          <w:p w:rsidR="00BA3523" w:rsidRPr="00876D8F" w:rsidRDefault="00BA3523" w:rsidP="00A231EA">
            <w:pPr>
              <w:spacing w:line="312" w:lineRule="auto"/>
              <w:ind w:left="0" w:right="-86"/>
              <w:jc w:val="left"/>
              <w:rPr>
                <w:rFonts w:ascii="Times New Roman" w:eastAsia="Times New Roman" w:hAnsi="Times New Roman"/>
                <w:sz w:val="26"/>
                <w:szCs w:val="26"/>
              </w:rPr>
            </w:pPr>
            <w:r w:rsidRPr="00876D8F">
              <w:rPr>
                <w:rFonts w:ascii="Times New Roman" w:hAnsi="Times New Roman"/>
                <w:sz w:val="26"/>
                <w:szCs w:val="26"/>
              </w:rPr>
              <w:t>Thi</w:t>
            </w:r>
            <w:r w:rsidRPr="00876D8F">
              <w:rPr>
                <w:rFonts w:ascii="Times New Roman" w:eastAsia="Times New Roman" w:hAnsi="Times New Roman"/>
                <w:sz w:val="26"/>
                <w:szCs w:val="26"/>
              </w:rPr>
              <w:t xml:space="preserve"> giáo viên giỏi cấp trung tâm</w:t>
            </w:r>
          </w:p>
        </w:tc>
        <w:tc>
          <w:tcPr>
            <w:tcW w:w="293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13</w:t>
            </w:r>
          </w:p>
        </w:tc>
        <w:tc>
          <w:tcPr>
            <w:tcW w:w="2972"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Đạt</w:t>
            </w:r>
          </w:p>
        </w:tc>
      </w:tr>
      <w:tr w:rsidR="00BA3523" w:rsidRPr="00876D8F" w:rsidTr="00A231EA">
        <w:trPr>
          <w:trHeight w:val="530"/>
        </w:trPr>
        <w:tc>
          <w:tcPr>
            <w:tcW w:w="3510" w:type="dxa"/>
            <w:shd w:val="clear" w:color="auto" w:fill="auto"/>
          </w:tcPr>
          <w:p w:rsidR="00BA3523" w:rsidRPr="00876D8F" w:rsidRDefault="00BA3523" w:rsidP="00A231EA">
            <w:pPr>
              <w:spacing w:line="312" w:lineRule="auto"/>
              <w:ind w:left="0" w:right="-86"/>
              <w:jc w:val="left"/>
              <w:rPr>
                <w:rFonts w:ascii="Times New Roman" w:hAnsi="Times New Roman"/>
                <w:sz w:val="26"/>
                <w:szCs w:val="26"/>
              </w:rPr>
            </w:pPr>
            <w:r w:rsidRPr="00876D8F">
              <w:rPr>
                <w:rFonts w:ascii="Times New Roman" w:hAnsi="Times New Roman"/>
                <w:sz w:val="26"/>
                <w:szCs w:val="26"/>
              </w:rPr>
              <w:t>Thi</w:t>
            </w:r>
            <w:r w:rsidRPr="00876D8F">
              <w:rPr>
                <w:rFonts w:ascii="Times New Roman" w:eastAsia="Times New Roman" w:hAnsi="Times New Roman"/>
                <w:sz w:val="26"/>
                <w:szCs w:val="26"/>
              </w:rPr>
              <w:t xml:space="preserve"> giáo viên</w:t>
            </w:r>
            <w:r>
              <w:rPr>
                <w:rFonts w:ascii="Times New Roman" w:eastAsia="Times New Roman" w:hAnsi="Times New Roman"/>
                <w:sz w:val="26"/>
                <w:szCs w:val="26"/>
              </w:rPr>
              <w:t xml:space="preserve"> chủ nghiệm lớp</w:t>
            </w:r>
            <w:r w:rsidRPr="00876D8F">
              <w:rPr>
                <w:rFonts w:ascii="Times New Roman" w:eastAsia="Times New Roman" w:hAnsi="Times New Roman"/>
                <w:sz w:val="26"/>
                <w:szCs w:val="26"/>
              </w:rPr>
              <w:t xml:space="preserve"> giỏi cấp trung tâm</w:t>
            </w:r>
          </w:p>
        </w:tc>
        <w:tc>
          <w:tcPr>
            <w:tcW w:w="293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0</w:t>
            </w:r>
          </w:p>
        </w:tc>
        <w:tc>
          <w:tcPr>
            <w:tcW w:w="2972"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0</w:t>
            </w:r>
          </w:p>
        </w:tc>
      </w:tr>
      <w:tr w:rsidR="00BA3523" w:rsidRPr="00876D8F" w:rsidTr="00A231EA">
        <w:trPr>
          <w:trHeight w:val="339"/>
        </w:trPr>
        <w:tc>
          <w:tcPr>
            <w:tcW w:w="3510" w:type="dxa"/>
            <w:shd w:val="clear" w:color="auto" w:fill="auto"/>
          </w:tcPr>
          <w:p w:rsidR="00BA3523" w:rsidRPr="00876D8F" w:rsidRDefault="00BA3523" w:rsidP="00A231EA">
            <w:pPr>
              <w:spacing w:line="312" w:lineRule="auto"/>
              <w:ind w:left="0" w:right="-86"/>
              <w:jc w:val="left"/>
              <w:rPr>
                <w:rFonts w:ascii="Times New Roman" w:hAnsi="Times New Roman"/>
                <w:sz w:val="26"/>
                <w:szCs w:val="26"/>
              </w:rPr>
            </w:pPr>
            <w:r w:rsidRPr="00876D8F">
              <w:rPr>
                <w:rFonts w:ascii="Times New Roman" w:hAnsi="Times New Roman"/>
                <w:sz w:val="26"/>
                <w:szCs w:val="26"/>
              </w:rPr>
              <w:t>Dự giờ</w:t>
            </w:r>
          </w:p>
        </w:tc>
        <w:tc>
          <w:tcPr>
            <w:tcW w:w="293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99</w:t>
            </w:r>
          </w:p>
        </w:tc>
        <w:tc>
          <w:tcPr>
            <w:tcW w:w="2972"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100%</w:t>
            </w:r>
          </w:p>
        </w:tc>
      </w:tr>
      <w:tr w:rsidR="00BA3523" w:rsidRPr="00876D8F" w:rsidTr="00A231EA">
        <w:trPr>
          <w:trHeight w:val="346"/>
        </w:trPr>
        <w:tc>
          <w:tcPr>
            <w:tcW w:w="3510" w:type="dxa"/>
            <w:shd w:val="clear" w:color="auto" w:fill="auto"/>
          </w:tcPr>
          <w:p w:rsidR="00BA3523" w:rsidRPr="00876D8F" w:rsidRDefault="00BA3523" w:rsidP="00A231EA">
            <w:pPr>
              <w:spacing w:line="312" w:lineRule="auto"/>
              <w:ind w:left="0" w:right="-86"/>
              <w:jc w:val="left"/>
              <w:rPr>
                <w:rFonts w:ascii="Times New Roman" w:hAnsi="Times New Roman"/>
                <w:sz w:val="26"/>
                <w:szCs w:val="26"/>
              </w:rPr>
            </w:pPr>
            <w:r w:rsidRPr="00876D8F">
              <w:rPr>
                <w:rFonts w:ascii="Times New Roman" w:hAnsi="Times New Roman"/>
                <w:sz w:val="26"/>
                <w:szCs w:val="26"/>
              </w:rPr>
              <w:t>Thao giảng</w:t>
            </w:r>
          </w:p>
        </w:tc>
        <w:tc>
          <w:tcPr>
            <w:tcW w:w="293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18 tiết</w:t>
            </w:r>
          </w:p>
        </w:tc>
        <w:tc>
          <w:tcPr>
            <w:tcW w:w="2972"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100% tiết giỏi</w:t>
            </w:r>
          </w:p>
        </w:tc>
      </w:tr>
      <w:tr w:rsidR="00BA3523" w:rsidRPr="00876D8F" w:rsidTr="00A231EA">
        <w:trPr>
          <w:trHeight w:val="338"/>
        </w:trPr>
        <w:tc>
          <w:tcPr>
            <w:tcW w:w="3510" w:type="dxa"/>
            <w:shd w:val="clear" w:color="auto" w:fill="auto"/>
          </w:tcPr>
          <w:p w:rsidR="00BA3523" w:rsidRPr="00876D8F" w:rsidRDefault="00BA3523" w:rsidP="00A231EA">
            <w:pPr>
              <w:spacing w:line="312" w:lineRule="auto"/>
              <w:ind w:left="0" w:right="-86"/>
              <w:jc w:val="left"/>
              <w:rPr>
                <w:rFonts w:ascii="Times New Roman" w:hAnsi="Times New Roman"/>
                <w:sz w:val="26"/>
                <w:szCs w:val="26"/>
              </w:rPr>
            </w:pPr>
            <w:r w:rsidRPr="00876D8F">
              <w:rPr>
                <w:rFonts w:ascii="Times New Roman" w:hAnsi="Times New Roman"/>
                <w:sz w:val="26"/>
                <w:szCs w:val="26"/>
              </w:rPr>
              <w:t>Tham quan học tập</w:t>
            </w:r>
          </w:p>
        </w:tc>
        <w:tc>
          <w:tcPr>
            <w:tcW w:w="293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 xml:space="preserve">01 đợt </w:t>
            </w:r>
          </w:p>
        </w:tc>
        <w:tc>
          <w:tcPr>
            <w:tcW w:w="2972" w:type="dxa"/>
            <w:shd w:val="clear" w:color="auto" w:fill="auto"/>
          </w:tcPr>
          <w:p w:rsidR="00BA3523"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150GV, HV</w:t>
            </w:r>
          </w:p>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An toàn, hiệu quả</w:t>
            </w:r>
          </w:p>
        </w:tc>
      </w:tr>
    </w:tbl>
    <w:p w:rsidR="00BA3523" w:rsidRPr="00747B8E" w:rsidRDefault="00BA3523" w:rsidP="00BA3523">
      <w:pPr>
        <w:spacing w:line="312" w:lineRule="auto"/>
        <w:ind w:left="0" w:firstLine="720"/>
        <w:rPr>
          <w:rFonts w:ascii="Times New Roman" w:eastAsia="Times New Roman" w:hAnsi="Times New Roman"/>
          <w:b/>
          <w:i/>
          <w:sz w:val="28"/>
          <w:szCs w:val="28"/>
        </w:rPr>
      </w:pPr>
      <w:r w:rsidRPr="00747B8E">
        <w:rPr>
          <w:rFonts w:ascii="Times New Roman" w:eastAsia="Times New Roman" w:hAnsi="Times New Roman"/>
          <w:b/>
          <w:i/>
          <w:sz w:val="28"/>
          <w:szCs w:val="28"/>
        </w:rPr>
        <w:t>- Hoạt động hướng dẫn học viên nghiên cứu khoa học dự thi cuộc thi khoa học kỹ thuật cấp trung tâm, cấp thành phố, cuộc thi ý tưởng khởi nghiệp.</w:t>
      </w:r>
    </w:p>
    <w:p w:rsidR="00BA3523" w:rsidRPr="00876D8F" w:rsidRDefault="00BA3523" w:rsidP="00BA3523">
      <w:pPr>
        <w:spacing w:line="312" w:lineRule="auto"/>
        <w:ind w:left="0" w:firstLine="720"/>
        <w:rPr>
          <w:rFonts w:ascii="Times New Roman" w:eastAsia="Times New Roman" w:hAnsi="Times New Roman"/>
          <w:sz w:val="28"/>
          <w:szCs w:val="28"/>
        </w:rPr>
      </w:pPr>
      <w:r>
        <w:rPr>
          <w:rFonts w:ascii="Times New Roman" w:eastAsia="Times New Roman" w:hAnsi="Times New Roman"/>
          <w:sz w:val="28"/>
          <w:szCs w:val="28"/>
        </w:rPr>
        <w:lastRenderedPageBreak/>
        <w:t>Trung tâm có nhiều cố gắng trong việc tổ chức hội thi cấp trung tâm xong còn hạn chế về chất lượng do chưa có kinh nghiệm và điều kiện nghiên cứu khoa học của học viên. Trong năm học có 01 đề tài môn Hóa học dự thi cấp thành phố.</w:t>
      </w:r>
    </w:p>
    <w:p w:rsidR="00BA3523" w:rsidRPr="00747B8E" w:rsidRDefault="00BA3523" w:rsidP="00BA3523">
      <w:pPr>
        <w:spacing w:line="312" w:lineRule="auto"/>
        <w:ind w:left="0" w:firstLine="720"/>
        <w:rPr>
          <w:rFonts w:ascii="Times New Roman" w:eastAsia="Times New Roman" w:hAnsi="Times New Roman"/>
          <w:b/>
          <w:i/>
          <w:sz w:val="28"/>
          <w:szCs w:val="28"/>
        </w:rPr>
      </w:pPr>
      <w:r w:rsidRPr="00747B8E">
        <w:rPr>
          <w:rFonts w:ascii="Times New Roman" w:eastAsia="Times New Roman" w:hAnsi="Times New Roman"/>
          <w:b/>
          <w:i/>
          <w:sz w:val="28"/>
          <w:szCs w:val="28"/>
        </w:rPr>
        <w:t xml:space="preserve">- Hoạt động nghiên cứu khoa học sư phạm ứng dụng và viết sáng kiến: </w:t>
      </w:r>
    </w:p>
    <w:p w:rsidR="00BA3523" w:rsidRPr="00876D8F" w:rsidRDefault="00BA3523" w:rsidP="00BA3523">
      <w:pPr>
        <w:spacing w:line="312" w:lineRule="auto"/>
        <w:ind w:left="0" w:firstLine="720"/>
        <w:rPr>
          <w:rFonts w:ascii="Times New Roman" w:eastAsia="Times New Roman" w:hAnsi="Times New Roman"/>
          <w:sz w:val="28"/>
          <w:szCs w:val="28"/>
        </w:rPr>
      </w:pPr>
      <w:r>
        <w:rPr>
          <w:rFonts w:ascii="Times New Roman" w:eastAsia="Times New Roman" w:hAnsi="Times New Roman"/>
          <w:sz w:val="28"/>
          <w:szCs w:val="28"/>
        </w:rPr>
        <w:t xml:space="preserve">Trong năm học có 7 cá nhân là CBQL và GV đăng ký chiến sĩ thi đua có sáng kiến được công nhận cấp trung tâm và đủ điều kiện đề nghị Hội đồng công nhận sáng kiến cấp quận công nhận phạm vi ảnh hưởng. Trong học kỳ 2 của năm học có 12 CBQL, GV đăng ký triển khai thử nghiệm và thực hiện hồ sơ đề nghị hội đồng xét công nhận sáng kiến cấp trung tâm xem xét và công nhận.  </w:t>
      </w:r>
    </w:p>
    <w:p w:rsidR="00BA3523" w:rsidRDefault="00BA3523" w:rsidP="00BA3523">
      <w:pPr>
        <w:spacing w:line="312" w:lineRule="auto"/>
        <w:ind w:left="0" w:right="-86" w:firstLine="720"/>
        <w:rPr>
          <w:rFonts w:ascii="Times New Roman" w:hAnsi="Times New Roman"/>
          <w:bCs/>
          <w:sz w:val="28"/>
          <w:szCs w:val="28"/>
        </w:rPr>
      </w:pPr>
      <w:r w:rsidRPr="00747B8E">
        <w:rPr>
          <w:rFonts w:ascii="Times New Roman" w:eastAsia="Times New Roman" w:hAnsi="Times New Roman"/>
          <w:b/>
          <w:bCs/>
          <w:i/>
          <w:iCs/>
          <w:sz w:val="28"/>
          <w:szCs w:val="28"/>
        </w:rPr>
        <w:t>- Hoạt động các câu lạc bộ</w:t>
      </w:r>
      <w:r w:rsidRPr="00747B8E">
        <w:rPr>
          <w:rFonts w:ascii="Times New Roman" w:hAnsi="Times New Roman"/>
          <w:b/>
          <w:i/>
          <w:sz w:val="28"/>
          <w:szCs w:val="28"/>
        </w:rPr>
        <w:t xml:space="preserve"> nghiên cứu khoa học, giáo dục kỹ năng sống, giáo dục khởi nghiệp </w:t>
      </w:r>
      <w:r w:rsidRPr="00747B8E">
        <w:rPr>
          <w:rFonts w:ascii="Times New Roman" w:hAnsi="Times New Roman"/>
          <w:b/>
          <w:bCs/>
          <w:i/>
          <w:sz w:val="28"/>
          <w:szCs w:val="28"/>
          <w:lang w:val="vi-VN"/>
        </w:rPr>
        <w:t>và hoạt động giáo dục ngoài giờ chính khóa</w:t>
      </w:r>
      <w:r>
        <w:rPr>
          <w:rFonts w:ascii="Times New Roman" w:hAnsi="Times New Roman"/>
          <w:bCs/>
          <w:sz w:val="28"/>
          <w:szCs w:val="28"/>
        </w:rPr>
        <w:t xml:space="preserve">: </w:t>
      </w:r>
    </w:p>
    <w:p w:rsidR="00BA3523" w:rsidRPr="00914C05" w:rsidRDefault="00BA3523" w:rsidP="00BA3523">
      <w:pPr>
        <w:spacing w:line="312" w:lineRule="auto"/>
        <w:ind w:left="0" w:right="-86" w:firstLine="720"/>
        <w:rPr>
          <w:rFonts w:ascii="Times New Roman" w:hAnsi="Times New Roman"/>
          <w:bCs/>
          <w:sz w:val="28"/>
          <w:szCs w:val="28"/>
        </w:rPr>
      </w:pPr>
      <w:r>
        <w:rPr>
          <w:rFonts w:ascii="Times New Roman" w:hAnsi="Times New Roman"/>
          <w:bCs/>
          <w:sz w:val="28"/>
          <w:szCs w:val="28"/>
        </w:rPr>
        <w:t xml:space="preserve">Trung tâm chưa thành lập câu lạc bộ nghiên cứu khoa học, tuy nhiên đây là nội dung đang được quan tâm đầu tư để HV rèn luyện kỹ năng, bước đầu tìm hiểu các phương pháp nghiên cứu khoa học. Các hoạt động </w:t>
      </w:r>
      <w:r w:rsidRPr="00876D8F">
        <w:rPr>
          <w:rFonts w:ascii="Times New Roman" w:hAnsi="Times New Roman"/>
          <w:sz w:val="28"/>
          <w:szCs w:val="28"/>
        </w:rPr>
        <w:t xml:space="preserve">giáo dục kỹ năng sống, giáo dục khởi nghiệp </w:t>
      </w:r>
      <w:r w:rsidRPr="00876D8F">
        <w:rPr>
          <w:rFonts w:ascii="Times New Roman" w:hAnsi="Times New Roman"/>
          <w:bCs/>
          <w:sz w:val="28"/>
          <w:szCs w:val="28"/>
          <w:lang w:val="vi-VN"/>
        </w:rPr>
        <w:t>và hoạt động giáo dục ngoài giờ chính khóa</w:t>
      </w:r>
      <w:r>
        <w:rPr>
          <w:rFonts w:ascii="Times New Roman" w:hAnsi="Times New Roman"/>
          <w:bCs/>
          <w:sz w:val="28"/>
          <w:szCs w:val="28"/>
        </w:rPr>
        <w:t xml:space="preserve"> được thực hiện chủ yếu dưới sân cờ, thông qua việc phối hợp tổ chức chuyên đề với các trường đại học, Trung tâm Hỗ trợ học sinh- sinh viên thành phố, Hội Liên hiệp phụ nữ quận, Công an Thành phố…</w:t>
      </w:r>
    </w:p>
    <w:p w:rsidR="00BA3523" w:rsidRPr="00747B8E" w:rsidRDefault="00BA3523" w:rsidP="00BA3523">
      <w:pPr>
        <w:spacing w:line="312" w:lineRule="auto"/>
        <w:ind w:left="0" w:firstLine="720"/>
        <w:rPr>
          <w:rFonts w:ascii="Times New Roman" w:eastAsia="Times New Roman" w:hAnsi="Times New Roman"/>
          <w:b/>
          <w:bCs/>
          <w:i/>
          <w:iCs/>
          <w:sz w:val="28"/>
          <w:szCs w:val="28"/>
        </w:rPr>
      </w:pPr>
      <w:r w:rsidRPr="00747B8E">
        <w:rPr>
          <w:rFonts w:ascii="Times New Roman" w:eastAsia="Times New Roman" w:hAnsi="Times New Roman"/>
          <w:b/>
          <w:bCs/>
          <w:i/>
          <w:iCs/>
          <w:sz w:val="28"/>
          <w:szCs w:val="28"/>
        </w:rPr>
        <w:t>- Kết quả học viên đạt chứng chỉ ngoại ngữ, ứng dụng công nghệ thông tin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1843"/>
        <w:gridCol w:w="2803"/>
      </w:tblGrid>
      <w:tr w:rsidR="00BA3523" w:rsidRPr="00876D8F" w:rsidTr="00A231EA">
        <w:tc>
          <w:tcPr>
            <w:tcW w:w="2660" w:type="dxa"/>
            <w:shd w:val="clear" w:color="auto" w:fill="auto"/>
          </w:tcPr>
          <w:p w:rsidR="00BA3523" w:rsidRPr="00876D8F" w:rsidRDefault="00BA3523" w:rsidP="00A231EA">
            <w:pPr>
              <w:spacing w:line="312" w:lineRule="auto"/>
              <w:ind w:left="0"/>
              <w:rPr>
                <w:rFonts w:ascii="Times New Roman" w:eastAsia="Times New Roman" w:hAnsi="Times New Roman"/>
                <w:sz w:val="26"/>
                <w:szCs w:val="26"/>
              </w:rPr>
            </w:pPr>
          </w:p>
        </w:tc>
        <w:tc>
          <w:tcPr>
            <w:tcW w:w="1984"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sidRPr="00876D8F">
              <w:rPr>
                <w:rFonts w:ascii="Times New Roman" w:eastAsia="Times New Roman" w:hAnsi="Times New Roman"/>
                <w:sz w:val="26"/>
                <w:szCs w:val="26"/>
              </w:rPr>
              <w:t>Số lớp</w:t>
            </w:r>
          </w:p>
        </w:tc>
        <w:tc>
          <w:tcPr>
            <w:tcW w:w="1843"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sidRPr="00876D8F">
              <w:rPr>
                <w:rFonts w:ascii="Times New Roman" w:eastAsia="Times New Roman" w:hAnsi="Times New Roman"/>
                <w:sz w:val="26"/>
                <w:szCs w:val="26"/>
              </w:rPr>
              <w:t>Số học viên</w:t>
            </w:r>
          </w:p>
        </w:tc>
        <w:tc>
          <w:tcPr>
            <w:tcW w:w="2803"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sidRPr="00876D8F">
              <w:rPr>
                <w:rFonts w:ascii="Times New Roman" w:eastAsia="Times New Roman" w:hAnsi="Times New Roman"/>
                <w:sz w:val="26"/>
                <w:szCs w:val="26"/>
              </w:rPr>
              <w:t>Kết quả</w:t>
            </w:r>
            <w:r>
              <w:rPr>
                <w:rFonts w:ascii="Times New Roman" w:eastAsia="Times New Roman" w:hAnsi="Times New Roman"/>
                <w:sz w:val="26"/>
                <w:szCs w:val="26"/>
              </w:rPr>
              <w:t xml:space="preserve"> đạt chứng chỉ</w:t>
            </w:r>
          </w:p>
        </w:tc>
      </w:tr>
      <w:tr w:rsidR="00BA3523" w:rsidRPr="00876D8F" w:rsidTr="00A231EA">
        <w:tc>
          <w:tcPr>
            <w:tcW w:w="2660" w:type="dxa"/>
            <w:shd w:val="clear" w:color="auto" w:fill="auto"/>
          </w:tcPr>
          <w:p w:rsidR="00BA3523" w:rsidRPr="00876D8F" w:rsidRDefault="00BA3523" w:rsidP="00A231EA">
            <w:pPr>
              <w:spacing w:line="312" w:lineRule="auto"/>
              <w:ind w:left="0"/>
              <w:rPr>
                <w:rFonts w:ascii="Times New Roman" w:eastAsia="Times New Roman" w:hAnsi="Times New Roman"/>
                <w:sz w:val="26"/>
                <w:szCs w:val="26"/>
              </w:rPr>
            </w:pPr>
            <w:r w:rsidRPr="00876D8F">
              <w:rPr>
                <w:rFonts w:ascii="Times New Roman" w:eastAsia="Times New Roman" w:hAnsi="Times New Roman"/>
                <w:bCs/>
                <w:iCs/>
                <w:sz w:val="26"/>
                <w:szCs w:val="26"/>
              </w:rPr>
              <w:t>Ngoại ngữ</w:t>
            </w:r>
          </w:p>
        </w:tc>
        <w:tc>
          <w:tcPr>
            <w:tcW w:w="1984"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Pr>
                <w:rFonts w:ascii="Times New Roman" w:eastAsia="Times New Roman" w:hAnsi="Times New Roman"/>
                <w:sz w:val="26"/>
                <w:szCs w:val="26"/>
              </w:rPr>
              <w:t>0</w:t>
            </w:r>
          </w:p>
        </w:tc>
        <w:tc>
          <w:tcPr>
            <w:tcW w:w="1843"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Pr>
                <w:rFonts w:ascii="Times New Roman" w:eastAsia="Times New Roman" w:hAnsi="Times New Roman"/>
                <w:sz w:val="26"/>
                <w:szCs w:val="26"/>
              </w:rPr>
              <w:t>0</w:t>
            </w:r>
          </w:p>
        </w:tc>
        <w:tc>
          <w:tcPr>
            <w:tcW w:w="2803"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Pr>
                <w:rFonts w:ascii="Times New Roman" w:eastAsia="Times New Roman" w:hAnsi="Times New Roman"/>
                <w:sz w:val="26"/>
                <w:szCs w:val="26"/>
              </w:rPr>
              <w:t>0</w:t>
            </w:r>
          </w:p>
        </w:tc>
      </w:tr>
      <w:tr w:rsidR="00BA3523" w:rsidRPr="00876D8F" w:rsidTr="00A231EA">
        <w:trPr>
          <w:trHeight w:val="382"/>
        </w:trPr>
        <w:tc>
          <w:tcPr>
            <w:tcW w:w="2660" w:type="dxa"/>
            <w:shd w:val="clear" w:color="auto" w:fill="auto"/>
          </w:tcPr>
          <w:p w:rsidR="00BA3523" w:rsidRPr="00876D8F" w:rsidRDefault="00BA3523" w:rsidP="00A231EA">
            <w:pPr>
              <w:spacing w:line="312" w:lineRule="auto"/>
              <w:ind w:left="0"/>
              <w:jc w:val="left"/>
              <w:rPr>
                <w:rFonts w:ascii="Times New Roman" w:eastAsia="Times New Roman" w:hAnsi="Times New Roman"/>
                <w:sz w:val="26"/>
                <w:szCs w:val="26"/>
              </w:rPr>
            </w:pPr>
            <w:r w:rsidRPr="00876D8F">
              <w:rPr>
                <w:rFonts w:ascii="Times New Roman" w:eastAsia="Times New Roman" w:hAnsi="Times New Roman"/>
                <w:bCs/>
                <w:iCs/>
                <w:sz w:val="26"/>
                <w:szCs w:val="26"/>
              </w:rPr>
              <w:t>Ứng dụng công nghệ thông tin cơ bản</w:t>
            </w:r>
          </w:p>
        </w:tc>
        <w:tc>
          <w:tcPr>
            <w:tcW w:w="1984"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843"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Pr>
                <w:rFonts w:ascii="Times New Roman" w:eastAsia="Times New Roman" w:hAnsi="Times New Roman"/>
                <w:sz w:val="26"/>
                <w:szCs w:val="26"/>
              </w:rPr>
              <w:t>121</w:t>
            </w:r>
          </w:p>
        </w:tc>
        <w:tc>
          <w:tcPr>
            <w:tcW w:w="2803" w:type="dxa"/>
            <w:shd w:val="clear" w:color="auto" w:fill="auto"/>
          </w:tcPr>
          <w:p w:rsidR="00BA3523" w:rsidRPr="00876D8F" w:rsidRDefault="00BA3523" w:rsidP="00A231EA">
            <w:pPr>
              <w:spacing w:line="312" w:lineRule="auto"/>
              <w:ind w:left="0"/>
              <w:jc w:val="center"/>
              <w:rPr>
                <w:rFonts w:ascii="Times New Roman" w:eastAsia="Times New Roman" w:hAnsi="Times New Roman"/>
                <w:sz w:val="26"/>
                <w:szCs w:val="26"/>
              </w:rPr>
            </w:pPr>
            <w:r>
              <w:rPr>
                <w:rFonts w:ascii="Times New Roman" w:eastAsia="Times New Roman" w:hAnsi="Times New Roman"/>
                <w:sz w:val="26"/>
                <w:szCs w:val="26"/>
              </w:rPr>
              <w:t>119</w:t>
            </w:r>
          </w:p>
        </w:tc>
      </w:tr>
    </w:tbl>
    <w:p w:rsidR="00BA3523" w:rsidRPr="00747B8E" w:rsidRDefault="00BA3523" w:rsidP="00BA3523">
      <w:pPr>
        <w:spacing w:line="312" w:lineRule="auto"/>
        <w:ind w:left="0" w:firstLine="720"/>
        <w:rPr>
          <w:rFonts w:ascii="Times New Roman" w:hAnsi="Times New Roman"/>
          <w:b/>
          <w:i/>
          <w:sz w:val="28"/>
          <w:szCs w:val="28"/>
        </w:rPr>
      </w:pPr>
      <w:r w:rsidRPr="00747B8E">
        <w:rPr>
          <w:rFonts w:ascii="Times New Roman" w:hAnsi="Times New Roman"/>
          <w:b/>
          <w:i/>
          <w:sz w:val="28"/>
          <w:szCs w:val="28"/>
        </w:rPr>
        <w:t>- Hoạt động thư viện về cơ sở vật chất, trang thiết bị, số đầu sách được trang bị trong năm, hiệu quả sử dụng, các hoạt động giới thiệu sách…:</w:t>
      </w:r>
    </w:p>
    <w:p w:rsidR="00BA3523" w:rsidRDefault="00BA3523" w:rsidP="00BA3523">
      <w:pPr>
        <w:spacing w:line="312" w:lineRule="auto"/>
        <w:ind w:left="0" w:firstLine="720"/>
        <w:rPr>
          <w:rFonts w:ascii="Times New Roman" w:hAnsi="Times New Roman"/>
          <w:sz w:val="28"/>
          <w:szCs w:val="28"/>
        </w:rPr>
      </w:pPr>
      <w:r>
        <w:rPr>
          <w:rFonts w:ascii="Times New Roman" w:hAnsi="Times New Roman"/>
          <w:sz w:val="28"/>
          <w:szCs w:val="28"/>
        </w:rPr>
        <w:lastRenderedPageBreak/>
        <w:t>Trung tâm có 01 thư viện trang bị các sách giáo khoa, tham khảo đầy đủ, phục vụ nhu cầu đọc của HV, bên cạnh đó các nhóm bộ môn còn có tư liệu, sách điện tử phục vụ việc ôn tập thi tốt nghiệp, thi học viên giỏi cho học viên tham khảo. Hoạt động giời thiệu sách được thực hiện thông qua giới thiệu trong thư viện, sinh hoạt dưới cờ, triển lãm theo chủ đề, tham gia ngày hội văn hóa đọc…</w:t>
      </w:r>
    </w:p>
    <w:p w:rsidR="00BA3523" w:rsidRDefault="00BA3523" w:rsidP="00BA3523">
      <w:pPr>
        <w:spacing w:line="312" w:lineRule="auto"/>
        <w:ind w:left="0" w:firstLine="720"/>
        <w:rPr>
          <w:rFonts w:ascii="Times New Roman" w:eastAsia="Times New Roman" w:hAnsi="Times New Roman"/>
          <w:bCs/>
          <w:iCs/>
          <w:sz w:val="28"/>
          <w:szCs w:val="28"/>
        </w:rPr>
      </w:pPr>
      <w:r>
        <w:rPr>
          <w:rFonts w:ascii="Times New Roman" w:hAnsi="Times New Roman"/>
          <w:sz w:val="28"/>
          <w:szCs w:val="28"/>
        </w:rPr>
        <w:t xml:space="preserve">Hiện tại trung tâm không có cán bộ thư viện, hoạt động quản lý thư viên, giới thiệu sách được phân công cho một số giáo viên, có thông tin cụ thể lịch trực để HV biết và sử dụng thư viện theo nhu cầu. </w:t>
      </w:r>
    </w:p>
    <w:p w:rsidR="00BA3523" w:rsidRPr="00747B8E" w:rsidRDefault="00BA3523" w:rsidP="00BA3523">
      <w:pPr>
        <w:spacing w:line="312" w:lineRule="auto"/>
        <w:ind w:left="0" w:firstLine="720"/>
        <w:rPr>
          <w:rFonts w:ascii="Times New Roman" w:eastAsia="Times New Roman" w:hAnsi="Times New Roman"/>
          <w:b/>
          <w:i/>
          <w:sz w:val="28"/>
          <w:szCs w:val="28"/>
        </w:rPr>
      </w:pPr>
      <w:r w:rsidRPr="00747B8E">
        <w:rPr>
          <w:rFonts w:ascii="Times New Roman" w:eastAsia="Times New Roman" w:hAnsi="Times New Roman"/>
          <w:b/>
          <w:bCs/>
          <w:iCs/>
          <w:sz w:val="28"/>
          <w:szCs w:val="28"/>
        </w:rPr>
        <w:t xml:space="preserve">3.3.9. </w:t>
      </w:r>
      <w:r w:rsidRPr="00747B8E">
        <w:rPr>
          <w:rStyle w:val="fontstyle01"/>
          <w:b/>
        </w:rPr>
        <w:t>Kết quả tham gia các cuộc thi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1670"/>
        <w:gridCol w:w="1531"/>
        <w:gridCol w:w="2595"/>
      </w:tblGrid>
      <w:tr w:rsidR="00BA3523" w:rsidRPr="00876D8F" w:rsidTr="00A231EA">
        <w:trPr>
          <w:trHeight w:val="315"/>
        </w:trPr>
        <w:tc>
          <w:tcPr>
            <w:tcW w:w="3268"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Tên cuộc thi</w:t>
            </w:r>
          </w:p>
        </w:tc>
        <w:tc>
          <w:tcPr>
            <w:tcW w:w="167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Cấp</w:t>
            </w:r>
          </w:p>
        </w:tc>
        <w:tc>
          <w:tcPr>
            <w:tcW w:w="1531" w:type="dxa"/>
          </w:tcPr>
          <w:p w:rsidR="00BA3523" w:rsidRPr="00876D8F" w:rsidRDefault="00BA3523" w:rsidP="00A231EA">
            <w:pPr>
              <w:spacing w:line="312" w:lineRule="auto"/>
              <w:ind w:left="0" w:right="-86"/>
              <w:jc w:val="center"/>
              <w:rPr>
                <w:rFonts w:ascii="Times New Roman" w:eastAsia="Times New Roman" w:hAnsi="Times New Roman"/>
                <w:sz w:val="26"/>
                <w:szCs w:val="26"/>
              </w:rPr>
            </w:pPr>
            <w:r w:rsidRPr="00876D8F">
              <w:rPr>
                <w:rFonts w:ascii="Times New Roman" w:eastAsia="Times New Roman" w:hAnsi="Times New Roman"/>
                <w:sz w:val="26"/>
                <w:szCs w:val="26"/>
              </w:rPr>
              <w:t>Số lượng</w:t>
            </w:r>
            <w:r>
              <w:rPr>
                <w:rFonts w:ascii="Times New Roman" w:eastAsia="Times New Roman" w:hAnsi="Times New Roman"/>
                <w:sz w:val="26"/>
                <w:szCs w:val="26"/>
              </w:rPr>
              <w:t xml:space="preserve"> tham gia</w:t>
            </w:r>
          </w:p>
        </w:tc>
        <w:tc>
          <w:tcPr>
            <w:tcW w:w="2595"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sidRPr="00876D8F">
              <w:rPr>
                <w:rFonts w:ascii="Times New Roman" w:eastAsia="Times New Roman" w:hAnsi="Times New Roman"/>
                <w:sz w:val="26"/>
                <w:szCs w:val="26"/>
              </w:rPr>
              <w:t>Kết quả</w:t>
            </w:r>
          </w:p>
        </w:tc>
      </w:tr>
      <w:tr w:rsidR="00BA3523" w:rsidRPr="00876D8F" w:rsidTr="00A231EA">
        <w:trPr>
          <w:trHeight w:val="444"/>
        </w:trPr>
        <w:tc>
          <w:tcPr>
            <w:tcW w:w="3268" w:type="dxa"/>
            <w:shd w:val="clear" w:color="auto" w:fill="auto"/>
          </w:tcPr>
          <w:p w:rsidR="00BA3523" w:rsidRPr="00876D8F" w:rsidRDefault="00BA3523" w:rsidP="00A231EA">
            <w:pPr>
              <w:spacing w:line="312" w:lineRule="auto"/>
              <w:ind w:left="0" w:right="-86"/>
              <w:jc w:val="left"/>
              <w:rPr>
                <w:rFonts w:ascii="Times New Roman" w:eastAsia="Times New Roman" w:hAnsi="Times New Roman"/>
                <w:sz w:val="26"/>
                <w:szCs w:val="26"/>
              </w:rPr>
            </w:pPr>
            <w:r>
              <w:rPr>
                <w:rFonts w:ascii="Times New Roman" w:eastAsia="Times New Roman" w:hAnsi="Times New Roman"/>
                <w:sz w:val="26"/>
                <w:szCs w:val="26"/>
              </w:rPr>
              <w:t>Hội thi Đầu bếp trẻ lần V năm 2021</w:t>
            </w:r>
          </w:p>
        </w:tc>
        <w:tc>
          <w:tcPr>
            <w:tcW w:w="1670" w:type="dxa"/>
            <w:shd w:val="clear" w:color="auto" w:fill="auto"/>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 xml:space="preserve">Thành phố </w:t>
            </w:r>
          </w:p>
        </w:tc>
        <w:tc>
          <w:tcPr>
            <w:tcW w:w="1531" w:type="dxa"/>
          </w:tcPr>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6</w:t>
            </w:r>
          </w:p>
        </w:tc>
        <w:tc>
          <w:tcPr>
            <w:tcW w:w="2595" w:type="dxa"/>
            <w:shd w:val="clear" w:color="auto" w:fill="auto"/>
          </w:tcPr>
          <w:p w:rsidR="00BA3523"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 xml:space="preserve">Giải Tư </w:t>
            </w:r>
          </w:p>
          <w:p w:rsidR="00BA3523" w:rsidRPr="00876D8F" w:rsidRDefault="00BA3523" w:rsidP="00A231EA">
            <w:pPr>
              <w:spacing w:line="312" w:lineRule="auto"/>
              <w:ind w:left="0" w:right="-86"/>
              <w:jc w:val="center"/>
              <w:rPr>
                <w:rFonts w:ascii="Times New Roman" w:eastAsia="Times New Roman" w:hAnsi="Times New Roman"/>
                <w:sz w:val="26"/>
                <w:szCs w:val="26"/>
              </w:rPr>
            </w:pPr>
            <w:r>
              <w:rPr>
                <w:rFonts w:ascii="Times New Roman" w:eastAsia="Times New Roman" w:hAnsi="Times New Roman"/>
                <w:sz w:val="26"/>
                <w:szCs w:val="26"/>
              </w:rPr>
              <w:t>(3 cá nhân/1 đội đạt giải)</w:t>
            </w:r>
          </w:p>
        </w:tc>
      </w:tr>
    </w:tbl>
    <w:p w:rsidR="00BA3523" w:rsidRPr="00876D8F" w:rsidRDefault="00BA3523" w:rsidP="00BA3523">
      <w:pPr>
        <w:spacing w:line="312" w:lineRule="auto"/>
        <w:ind w:left="0" w:firstLine="720"/>
        <w:rPr>
          <w:rFonts w:ascii="Times New Roman" w:eastAsia="Times New Roman" w:hAnsi="Times New Roman"/>
          <w:b/>
          <w:bCs/>
          <w:iCs/>
          <w:sz w:val="28"/>
          <w:szCs w:val="28"/>
        </w:rPr>
      </w:pPr>
      <w:r>
        <w:rPr>
          <w:rFonts w:ascii="Times New Roman" w:eastAsia="Times New Roman" w:hAnsi="Times New Roman"/>
          <w:b/>
          <w:bCs/>
          <w:iCs/>
          <w:sz w:val="28"/>
          <w:szCs w:val="28"/>
        </w:rPr>
        <w:t>4</w:t>
      </w:r>
      <w:r w:rsidRPr="00876D8F">
        <w:rPr>
          <w:rFonts w:ascii="Times New Roman" w:eastAsia="Times New Roman" w:hAnsi="Times New Roman"/>
          <w:b/>
          <w:bCs/>
          <w:iCs/>
          <w:sz w:val="28"/>
          <w:szCs w:val="28"/>
        </w:rPr>
        <w:t>. Công tác quản lý của l</w:t>
      </w:r>
      <w:r>
        <w:rPr>
          <w:rFonts w:ascii="Times New Roman" w:eastAsia="Times New Roman" w:hAnsi="Times New Roman"/>
          <w:b/>
          <w:bCs/>
          <w:iCs/>
          <w:sz w:val="28"/>
          <w:szCs w:val="28"/>
        </w:rPr>
        <w:t>ãnh đạo</w:t>
      </w:r>
    </w:p>
    <w:p w:rsidR="00BA3523" w:rsidRPr="00580672" w:rsidRDefault="00BA3523" w:rsidP="00BA3523">
      <w:pPr>
        <w:spacing w:line="312" w:lineRule="auto"/>
        <w:ind w:left="0" w:firstLine="720"/>
        <w:rPr>
          <w:rFonts w:ascii="Times New Roman" w:eastAsia="Times New Roman" w:hAnsi="Times New Roman"/>
          <w:bCs/>
          <w:iCs/>
          <w:sz w:val="28"/>
          <w:szCs w:val="28"/>
        </w:rPr>
      </w:pPr>
      <w:r w:rsidRPr="00DD442B">
        <w:rPr>
          <w:rFonts w:ascii="Times New Roman" w:eastAsia="Times New Roman" w:hAnsi="Times New Roman"/>
          <w:b/>
          <w:i/>
          <w:sz w:val="28"/>
          <w:szCs w:val="28"/>
        </w:rPr>
        <w:t>- C</w:t>
      </w:r>
      <w:r w:rsidRPr="00DD442B">
        <w:rPr>
          <w:rFonts w:ascii="Times New Roman" w:eastAsia="Times New Roman" w:hAnsi="Times New Roman"/>
          <w:b/>
          <w:bCs/>
          <w:i/>
          <w:iCs/>
          <w:sz w:val="28"/>
          <w:szCs w:val="28"/>
        </w:rPr>
        <w:t>ông tác thực hiện quy chế dân chủ, công khai trong nội bộ</w:t>
      </w:r>
      <w:r>
        <w:rPr>
          <w:rFonts w:ascii="Times New Roman" w:eastAsia="Times New Roman" w:hAnsi="Times New Roman"/>
          <w:bCs/>
          <w:iCs/>
          <w:sz w:val="28"/>
          <w:szCs w:val="28"/>
        </w:rPr>
        <w:t xml:space="preserve">: Trung tâm xây dựng Quy chế, chương trình thực hiện </w:t>
      </w:r>
      <w:r w:rsidRPr="00580672">
        <w:rPr>
          <w:rFonts w:ascii="Times New Roman" w:eastAsia="Times New Roman" w:hAnsi="Times New Roman"/>
          <w:bCs/>
          <w:iCs/>
          <w:sz w:val="28"/>
          <w:szCs w:val="28"/>
        </w:rPr>
        <w:t>quy chế dân chủ, công khai</w:t>
      </w:r>
      <w:r>
        <w:rPr>
          <w:rFonts w:ascii="Times New Roman" w:eastAsia="Times New Roman" w:hAnsi="Times New Roman"/>
          <w:bCs/>
          <w:iCs/>
          <w:sz w:val="28"/>
          <w:szCs w:val="28"/>
        </w:rPr>
        <w:t xml:space="preserve"> hàng năm. Các văn bản công khai theo quy định được niêm yết tại các bản tin các cơ sở làm việc, website trung tâm, thư điện tử. Trong năm học không có đơn thư, khiếu nại, tố cáo. </w:t>
      </w:r>
    </w:p>
    <w:p w:rsidR="00BA3523" w:rsidRDefault="00BA3523" w:rsidP="00BA3523">
      <w:pPr>
        <w:spacing w:line="312" w:lineRule="auto"/>
        <w:ind w:left="0" w:firstLine="720"/>
        <w:rPr>
          <w:rFonts w:ascii="Times New Roman" w:hAnsi="Times New Roman"/>
          <w:color w:val="000000"/>
          <w:sz w:val="28"/>
          <w:szCs w:val="28"/>
          <w:lang w:val="de-DE"/>
        </w:rPr>
      </w:pPr>
      <w:r w:rsidRPr="00DD442B">
        <w:rPr>
          <w:rFonts w:ascii="Times New Roman" w:eastAsia="Times New Roman" w:hAnsi="Times New Roman"/>
          <w:b/>
          <w:i/>
          <w:sz w:val="28"/>
          <w:szCs w:val="28"/>
        </w:rPr>
        <w:t>- V</w:t>
      </w:r>
      <w:r w:rsidRPr="00DD442B">
        <w:rPr>
          <w:rFonts w:ascii="Times New Roman" w:hAnsi="Times New Roman"/>
          <w:b/>
          <w:i/>
          <w:color w:val="000000"/>
          <w:sz w:val="28"/>
          <w:szCs w:val="28"/>
          <w:lang w:val="de-DE"/>
        </w:rPr>
        <w:t xml:space="preserve">iệc thực hiện chế độ chính sách và công tác nâng cao chất lượng đội ngũ cán bộ, giáo viên, nhân viên, cộng tác viên: </w:t>
      </w:r>
      <w:r w:rsidRPr="00DD442B">
        <w:rPr>
          <w:rFonts w:ascii="Times New Roman" w:hAnsi="Times New Roman"/>
          <w:color w:val="000000"/>
          <w:sz w:val="28"/>
          <w:szCs w:val="28"/>
          <w:lang w:val="de-DE"/>
        </w:rPr>
        <w:t xml:space="preserve">Ban Giám đốc cùng Công đoàn cơ sở Trung tâm luôn quan tâm, phối hợp thực hiện tốt các chính sách nhằm đảm bảo thu nhập và điều kiện làm việc của CB, VC, LĐ. </w:t>
      </w:r>
      <w:r>
        <w:rPr>
          <w:rFonts w:ascii="Times New Roman" w:hAnsi="Times New Roman"/>
          <w:color w:val="000000"/>
          <w:sz w:val="28"/>
          <w:szCs w:val="28"/>
          <w:lang w:val="de-DE"/>
        </w:rPr>
        <w:t xml:space="preserve">Thực hiện các khoản chi hỗ trợ đột xuất theo quy định, lập danh sách viên chức, lao động khó khăn đề xuất Liên đoàn lao động hỗ trợ. </w:t>
      </w:r>
    </w:p>
    <w:p w:rsidR="00BA3523" w:rsidRPr="00580672" w:rsidRDefault="00BA3523" w:rsidP="00BA3523">
      <w:pPr>
        <w:spacing w:line="312" w:lineRule="auto"/>
        <w:ind w:left="0" w:firstLine="720"/>
        <w:rPr>
          <w:rFonts w:ascii="Times New Roman" w:hAnsi="Times New Roman"/>
          <w:color w:val="000000"/>
          <w:sz w:val="28"/>
          <w:szCs w:val="28"/>
          <w:lang w:val="de-DE"/>
        </w:rPr>
      </w:pPr>
      <w:r>
        <w:rPr>
          <w:rFonts w:ascii="Times New Roman" w:hAnsi="Times New Roman"/>
          <w:color w:val="000000"/>
          <w:sz w:val="28"/>
          <w:szCs w:val="28"/>
          <w:lang w:val="de-DE"/>
        </w:rPr>
        <w:lastRenderedPageBreak/>
        <w:t xml:space="preserve">Trong năm học Trung tâm đã tạo điều kiện cho 8 giáo viên tham gia học bồi dưỡng chuẩn chức danh giáo viên THPT hạng 2; 03 giáo viên tham gia học cao học và 02 giáo viên luyện thi cao học khóa tháng 6/2021; </w:t>
      </w:r>
    </w:p>
    <w:p w:rsidR="00BA3523" w:rsidRDefault="00BA3523" w:rsidP="00BA3523">
      <w:pPr>
        <w:tabs>
          <w:tab w:val="left" w:pos="5774"/>
        </w:tabs>
        <w:spacing w:line="312" w:lineRule="auto"/>
        <w:ind w:left="0" w:firstLine="720"/>
        <w:rPr>
          <w:rFonts w:ascii="Times New Roman" w:hAnsi="Times New Roman"/>
          <w:sz w:val="28"/>
          <w:szCs w:val="28"/>
          <w:lang w:val="de-DE"/>
        </w:rPr>
      </w:pPr>
      <w:r w:rsidRPr="00676DA6">
        <w:rPr>
          <w:rFonts w:ascii="Times New Roman" w:eastAsia="Times New Roman" w:hAnsi="Times New Roman"/>
          <w:b/>
          <w:i/>
          <w:sz w:val="28"/>
          <w:szCs w:val="28"/>
          <w:lang w:val="de-DE"/>
        </w:rPr>
        <w:t>- C</w:t>
      </w:r>
      <w:r w:rsidRPr="00676DA6">
        <w:rPr>
          <w:rFonts w:ascii="Times New Roman" w:hAnsi="Times New Roman"/>
          <w:b/>
          <w:i/>
          <w:sz w:val="28"/>
          <w:szCs w:val="28"/>
          <w:lang w:val="de-DE"/>
        </w:rPr>
        <w:t>ông tác kiểm tra nội bộ:</w:t>
      </w:r>
      <w:r>
        <w:rPr>
          <w:rFonts w:ascii="Times New Roman" w:hAnsi="Times New Roman"/>
          <w:b/>
          <w:i/>
          <w:sz w:val="28"/>
          <w:szCs w:val="28"/>
          <w:lang w:val="de-DE"/>
        </w:rPr>
        <w:t xml:space="preserve"> </w:t>
      </w:r>
      <w:r>
        <w:rPr>
          <w:rFonts w:ascii="Times New Roman" w:hAnsi="Times New Roman"/>
          <w:sz w:val="28"/>
          <w:szCs w:val="28"/>
          <w:lang w:val="de-DE"/>
        </w:rPr>
        <w:t>được thực hiện theo kế hoạch số 209/KH-GDNN-GDTX ngày 01 tháng 10 năm 2020 của trung tâm về 12 nội dung liên quan về chuyên môn GDTX, công tác quản lý và giáo dục HV, giáo vụ, sử dụng đồ dùng dạy học  - thí nghiệm, hoạt động hướng nghiệp, dạy nghề, quản lý và sử dụng sổ điểm điện tử, công tác tài chính, thư viện, hoạt động của các bộ phận giám thị, bảo vệ. Qua quá trình kiểm tra đã thực hiện các điều chỉnh cần thiết, không có vi phạm quy định trong tổ chức và hoạt động liên quan.</w:t>
      </w:r>
    </w:p>
    <w:p w:rsidR="00BA3523" w:rsidRPr="00A210FC" w:rsidRDefault="00BA3523" w:rsidP="00BA3523">
      <w:pPr>
        <w:tabs>
          <w:tab w:val="left" w:pos="2160"/>
        </w:tabs>
        <w:spacing w:line="312" w:lineRule="auto"/>
        <w:ind w:left="0" w:firstLine="720"/>
        <w:rPr>
          <w:rFonts w:ascii="Times New Roman" w:eastAsia="Times New Roman" w:hAnsi="Times New Roman"/>
          <w:b/>
          <w:sz w:val="28"/>
          <w:szCs w:val="28"/>
          <w:lang w:val="de-DE"/>
        </w:rPr>
      </w:pPr>
      <w:r w:rsidRPr="00A210FC">
        <w:rPr>
          <w:rFonts w:ascii="Times New Roman" w:eastAsia="Times New Roman" w:hAnsi="Times New Roman"/>
          <w:b/>
          <w:bCs/>
          <w:iCs/>
          <w:sz w:val="28"/>
          <w:szCs w:val="28"/>
          <w:lang w:val="de-DE"/>
        </w:rPr>
        <w:t xml:space="preserve">5. </w:t>
      </w:r>
      <w:r w:rsidRPr="00A210FC">
        <w:rPr>
          <w:rFonts w:ascii="Times New Roman" w:eastAsia="Times New Roman" w:hAnsi="Times New Roman"/>
          <w:b/>
          <w:sz w:val="28"/>
          <w:szCs w:val="28"/>
          <w:lang w:val="de-DE"/>
        </w:rPr>
        <w:t>Công tác bồi dưỡng chương trình giáo dục phổ thông 2018</w:t>
      </w:r>
    </w:p>
    <w:p w:rsidR="00BA3523" w:rsidRDefault="00BA3523" w:rsidP="00BA3523">
      <w:pPr>
        <w:spacing w:line="312" w:lineRule="auto"/>
        <w:ind w:left="0" w:firstLine="720"/>
        <w:rPr>
          <w:rFonts w:ascii="Times New Roman" w:hAnsi="Times New Roman"/>
          <w:color w:val="000000"/>
          <w:sz w:val="28"/>
          <w:szCs w:val="28"/>
          <w:lang w:val="de-DE"/>
        </w:rPr>
      </w:pPr>
      <w:r>
        <w:rPr>
          <w:rFonts w:ascii="Times New Roman" w:eastAsia="Times New Roman" w:hAnsi="Times New Roman"/>
          <w:sz w:val="28"/>
          <w:szCs w:val="28"/>
          <w:lang w:val="de-DE"/>
        </w:rPr>
        <w:t xml:space="preserve">Trong năm học 2020 – 2021 Trung tâm có </w:t>
      </w:r>
      <w:r>
        <w:rPr>
          <w:rFonts w:ascii="Times New Roman" w:hAnsi="Times New Roman"/>
          <w:color w:val="000000"/>
          <w:sz w:val="28"/>
          <w:szCs w:val="28"/>
          <w:lang w:val="de-DE"/>
        </w:rPr>
        <w:t xml:space="preserve">01 giáo viên tham gia bồi dưỡng trực tiếp GV cốt cán thực hiện chương trình giáo dục phổ thông 2018 9 (CT GDPT 2018). 26 CBQL và GV đã hoàn thành module 1 và đang tiếp tục học tập module 2. </w:t>
      </w:r>
    </w:p>
    <w:p w:rsidR="00BA3523" w:rsidRPr="00DD442B" w:rsidRDefault="00BA3523" w:rsidP="00BA3523">
      <w:pPr>
        <w:spacing w:line="312" w:lineRule="auto"/>
        <w:ind w:left="0" w:firstLine="720"/>
        <w:rPr>
          <w:rFonts w:ascii="Times New Roman" w:hAnsi="Times New Roman"/>
          <w:color w:val="000000"/>
          <w:sz w:val="28"/>
          <w:szCs w:val="28"/>
          <w:lang w:val="de-DE"/>
        </w:rPr>
      </w:pPr>
      <w:r>
        <w:rPr>
          <w:rFonts w:ascii="Times New Roman" w:hAnsi="Times New Roman"/>
          <w:color w:val="000000"/>
          <w:sz w:val="28"/>
          <w:szCs w:val="28"/>
          <w:lang w:val="de-DE"/>
        </w:rPr>
        <w:t xml:space="preserve">Vấn đề khó khăn đơn vị đang gặp phải là việc thực hiện các khoản chi cho việc học tập, bồi dưỡng nhằm thực hiện CT GDPT 2018,  cần được hướng dẫn cụ thể. </w:t>
      </w:r>
    </w:p>
    <w:p w:rsidR="00BA3523" w:rsidRPr="00A210FC" w:rsidRDefault="00BA3523" w:rsidP="00BA3523">
      <w:pPr>
        <w:spacing w:line="312" w:lineRule="auto"/>
        <w:ind w:left="0" w:firstLine="720"/>
        <w:rPr>
          <w:rFonts w:ascii="Times New Roman" w:eastAsia="Times New Roman" w:hAnsi="Times New Roman"/>
          <w:b/>
          <w:bCs/>
          <w:iCs/>
          <w:sz w:val="28"/>
          <w:szCs w:val="28"/>
          <w:lang w:val="de-DE"/>
        </w:rPr>
      </w:pPr>
      <w:r w:rsidRPr="00A210FC">
        <w:rPr>
          <w:rFonts w:ascii="Times New Roman" w:eastAsia="Times New Roman" w:hAnsi="Times New Roman"/>
          <w:b/>
          <w:bCs/>
          <w:iCs/>
          <w:sz w:val="28"/>
          <w:szCs w:val="28"/>
          <w:lang w:val="de-DE"/>
        </w:rPr>
        <w:t>6. Công tác quản lý dạy nghề</w:t>
      </w:r>
    </w:p>
    <w:p w:rsidR="00BA3523" w:rsidRDefault="00BA3523" w:rsidP="00BA3523">
      <w:pPr>
        <w:spacing w:line="312" w:lineRule="auto"/>
        <w:ind w:left="0" w:firstLine="720"/>
        <w:rPr>
          <w:rFonts w:ascii="Times New Roman" w:eastAsia="Times New Roman" w:hAnsi="Times New Roman"/>
          <w:sz w:val="28"/>
          <w:szCs w:val="28"/>
          <w:lang w:val="de-DE"/>
        </w:rPr>
      </w:pPr>
      <w:r>
        <w:rPr>
          <w:rFonts w:ascii="Times New Roman" w:eastAsia="Times New Roman" w:hAnsi="Times New Roman"/>
          <w:sz w:val="28"/>
          <w:szCs w:val="28"/>
          <w:lang w:val="de-DE"/>
        </w:rPr>
        <w:t>Trung tâm vẫn duy trì việc dạy nghề THPT cho học viên lớp 11 và dạy nghề THCS cho học sinh lớp 8 các trường THCS trên địa bàn quận. Cuối năm học có 160 HV lớp 11 và 203 học sinh THCS đủ điều kiện dự thi nghề. Ngoài ra Trung tâm còn tổ chức các lớp kỹ năng nấu ăn cho HV lớp 10, 11.</w:t>
      </w:r>
    </w:p>
    <w:p w:rsidR="00BA3523" w:rsidRDefault="00BA3523" w:rsidP="00BA3523">
      <w:pPr>
        <w:spacing w:line="312" w:lineRule="auto"/>
        <w:ind w:left="0" w:firstLine="720"/>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Đây là năm đầu tiên trung tâm liên kết với trường Trung cấp Tổng hợp Sài Gòn tổ chức cho 121 học viên lớp 10 tham gia học chương trình Trung cấp nghề Tin học ứng dụng. Việc liên kết đào tạo này được phụ huynh ủng hộ và thường xuyên phối hợp với trung tâm để động viên HV tham gia. </w:t>
      </w:r>
    </w:p>
    <w:p w:rsidR="00BA3523" w:rsidRPr="0024210D" w:rsidRDefault="00BA3523" w:rsidP="00BA3523">
      <w:pPr>
        <w:spacing w:line="312" w:lineRule="auto"/>
        <w:ind w:left="0" w:firstLine="720"/>
        <w:rPr>
          <w:rFonts w:ascii="Times New Roman" w:eastAsia="Times New Roman" w:hAnsi="Times New Roman"/>
          <w:bCs/>
          <w:iCs/>
          <w:sz w:val="28"/>
          <w:szCs w:val="28"/>
          <w:lang w:val="de-DE"/>
        </w:rPr>
      </w:pPr>
      <w:r w:rsidRPr="0024210D">
        <w:rPr>
          <w:rFonts w:ascii="Times New Roman" w:eastAsia="Times New Roman" w:hAnsi="Times New Roman"/>
          <w:b/>
          <w:bCs/>
          <w:iCs/>
          <w:sz w:val="28"/>
          <w:szCs w:val="28"/>
          <w:lang w:val="de-DE"/>
        </w:rPr>
        <w:t>7. Các nhiệm vụ khác</w:t>
      </w:r>
    </w:p>
    <w:p w:rsidR="00BA3523" w:rsidRPr="0024210D" w:rsidRDefault="00BA3523" w:rsidP="00BA3523">
      <w:pPr>
        <w:spacing w:line="312" w:lineRule="auto"/>
        <w:ind w:left="0" w:firstLine="720"/>
        <w:rPr>
          <w:rFonts w:ascii="Times New Roman" w:eastAsia="Times New Roman" w:hAnsi="Times New Roman"/>
          <w:bCs/>
          <w:iCs/>
          <w:sz w:val="28"/>
          <w:szCs w:val="28"/>
          <w:lang w:val="de-DE"/>
        </w:rPr>
      </w:pPr>
      <w:r>
        <w:rPr>
          <w:rFonts w:ascii="Times New Roman" w:hAnsi="Times New Roman"/>
          <w:color w:val="000000"/>
          <w:sz w:val="28"/>
          <w:szCs w:val="28"/>
          <w:lang w:val="de-DE"/>
        </w:rPr>
        <w:lastRenderedPageBreak/>
        <w:t>- C</w:t>
      </w:r>
      <w:r w:rsidRPr="0024210D">
        <w:rPr>
          <w:rFonts w:ascii="Times New Roman" w:eastAsia="Times New Roman" w:hAnsi="Times New Roman"/>
          <w:bCs/>
          <w:iCs/>
          <w:sz w:val="28"/>
          <w:szCs w:val="28"/>
          <w:lang w:val="de-DE"/>
        </w:rPr>
        <w:t>ông tác phối hợp với chi bộ, công đoàn, chi</w:t>
      </w:r>
      <w:r>
        <w:rPr>
          <w:rFonts w:ascii="Times New Roman" w:eastAsia="Times New Roman" w:hAnsi="Times New Roman"/>
          <w:bCs/>
          <w:iCs/>
          <w:sz w:val="28"/>
          <w:szCs w:val="28"/>
          <w:lang w:val="de-DE"/>
        </w:rPr>
        <w:t xml:space="preserve"> đoàn giáo viên, đoàn trung tâm: Mọi hoạt động trong đơn vị đểu có sự chung tay, phối hơp của các tổ chức, đoàn thể mang lại hiệu quả thiết thực, đồng thời góp phần xây dựng tập thể đoàn kết. Năm học 2020 – 2021 Đoàn TNCS Trung tâm được Trung ương đoàn và Thành đoàn trao tặng giấy khen, Hội Chữ thập đỏ được UBND quận trao tặng giấy khen về công tác hiến máu tự nguyện, Công đoàn cơ sở hoàn thành xuất sắc nhiệm vụ...</w:t>
      </w:r>
    </w:p>
    <w:p w:rsidR="00BA3523" w:rsidRPr="0024210D" w:rsidRDefault="00BA3523" w:rsidP="00BA3523">
      <w:pPr>
        <w:spacing w:line="312" w:lineRule="auto"/>
        <w:ind w:left="0" w:firstLine="720"/>
        <w:rPr>
          <w:rFonts w:ascii="Times New Roman" w:eastAsia="Times New Roman" w:hAnsi="Times New Roman"/>
          <w:bCs/>
          <w:iCs/>
          <w:sz w:val="28"/>
          <w:szCs w:val="28"/>
          <w:lang w:val="de-DE"/>
        </w:rPr>
      </w:pPr>
      <w:r>
        <w:rPr>
          <w:rFonts w:ascii="Times New Roman" w:hAnsi="Times New Roman"/>
          <w:color w:val="000000"/>
          <w:sz w:val="28"/>
          <w:szCs w:val="28"/>
          <w:lang w:val="de-DE"/>
        </w:rPr>
        <w:t>- C</w:t>
      </w:r>
      <w:r w:rsidRPr="0024210D">
        <w:rPr>
          <w:rFonts w:ascii="Times New Roman" w:eastAsia="Times New Roman" w:hAnsi="Times New Roman"/>
          <w:bCs/>
          <w:iCs/>
          <w:sz w:val="28"/>
          <w:szCs w:val="28"/>
          <w:lang w:val="de-DE"/>
        </w:rPr>
        <w:t>ông tác phối hợp với địa phương</w:t>
      </w:r>
      <w:r w:rsidRPr="0024210D">
        <w:rPr>
          <w:rFonts w:ascii="Times New Roman" w:hAnsi="Times New Roman"/>
          <w:i/>
          <w:sz w:val="28"/>
          <w:szCs w:val="28"/>
          <w:lang w:val="de-DE"/>
        </w:rPr>
        <w:t xml:space="preserve"> </w:t>
      </w:r>
      <w:r w:rsidRPr="0024210D">
        <w:rPr>
          <w:rFonts w:ascii="Times New Roman" w:hAnsi="Times New Roman"/>
          <w:sz w:val="28"/>
          <w:szCs w:val="28"/>
          <w:lang w:val="de-DE"/>
        </w:rPr>
        <w:t>về giáo dục, an toàn trường học, phòng chống COVID-19, n</w:t>
      </w:r>
      <w:r w:rsidRPr="0024210D">
        <w:rPr>
          <w:rFonts w:ascii="Times New Roman" w:hAnsi="Times New Roman"/>
          <w:bCs/>
          <w:color w:val="000000"/>
          <w:sz w:val="28"/>
          <w:szCs w:val="28"/>
          <w:lang w:val="de-DE"/>
        </w:rPr>
        <w:t>âng cao chất lượng nguồn nhân lực góp phần đáp ứng các yêu cầu phát triển kinh tế xã hội của đị</w:t>
      </w:r>
      <w:r>
        <w:rPr>
          <w:rFonts w:ascii="Times New Roman" w:hAnsi="Times New Roman"/>
          <w:bCs/>
          <w:color w:val="000000"/>
          <w:sz w:val="28"/>
          <w:szCs w:val="28"/>
          <w:lang w:val="de-DE"/>
        </w:rPr>
        <w:t xml:space="preserve">a phương: Trung tâm rất coi trọng công tác phối hợp với địa phương, đặc biệt trong quá trình phòng chống dịch Covid-19 nói riêng và công tác y tế học đường, đảm bảo an ninh trường học, an toàn phòng chống cháy nổ. Lãnh đạo đơn vị cũng như địa phương thường xuyên tham gia các cuộc họp, chương trình hội nghị có sự phối hợp các bên liên quan. </w:t>
      </w:r>
    </w:p>
    <w:p w:rsidR="00BA3523" w:rsidRPr="0024210D" w:rsidRDefault="00BA3523" w:rsidP="00BA3523">
      <w:pPr>
        <w:spacing w:line="312" w:lineRule="auto"/>
        <w:ind w:left="0" w:firstLine="720"/>
        <w:rPr>
          <w:rStyle w:val="fontstyle01"/>
          <w:lang w:val="de-DE"/>
        </w:rPr>
      </w:pPr>
      <w:r>
        <w:rPr>
          <w:rFonts w:ascii="Times New Roman" w:hAnsi="Times New Roman"/>
          <w:color w:val="000000"/>
          <w:sz w:val="28"/>
          <w:szCs w:val="28"/>
          <w:lang w:val="de-DE"/>
        </w:rPr>
        <w:t xml:space="preserve">- </w:t>
      </w:r>
      <w:r>
        <w:rPr>
          <w:rFonts w:ascii="Times New Roman" w:hAnsi="Times New Roman"/>
          <w:b/>
          <w:i/>
          <w:color w:val="000000"/>
          <w:sz w:val="28"/>
          <w:szCs w:val="28"/>
          <w:lang w:val="de-DE"/>
        </w:rPr>
        <w:t>Công</w:t>
      </w:r>
      <w:r w:rsidRPr="008C1DDB">
        <w:rPr>
          <w:rFonts w:ascii="Times New Roman" w:hAnsi="Times New Roman"/>
          <w:b/>
          <w:i/>
          <w:color w:val="000000"/>
          <w:sz w:val="28"/>
          <w:szCs w:val="28"/>
          <w:lang w:val="de-DE"/>
        </w:rPr>
        <w:t xml:space="preserve"> tác tăng cường cơ sở vật chất đảm bảo chất lượng các hoạt động giáo dục và đào tạo,</w:t>
      </w:r>
      <w:r w:rsidRPr="008C1DDB">
        <w:rPr>
          <w:rStyle w:val="fontstyle01"/>
          <w:b/>
          <w:i/>
          <w:lang w:val="de-DE"/>
        </w:rPr>
        <w:t xml:space="preserve"> kế hoạch đầu tư xây dựng cơ sở vật chất, trang bị các thiết bị dạy học đáp ứng yêu cầu đổi mới chương trình giáo dục phổ thông 2018 cấp THCS và THPT áp dụng đối với </w:t>
      </w:r>
      <w:r w:rsidRPr="008C1DDB">
        <w:rPr>
          <w:rFonts w:ascii="Times New Roman" w:hAnsi="Times New Roman"/>
          <w:b/>
          <w:i/>
          <w:color w:val="000000"/>
          <w:sz w:val="28"/>
          <w:szCs w:val="28"/>
          <w:lang w:val="de-DE"/>
        </w:rPr>
        <w:t>giáo dục thường xuyên</w:t>
      </w:r>
      <w:r>
        <w:rPr>
          <w:rStyle w:val="fontstyle01"/>
          <w:lang w:val="de-DE"/>
        </w:rPr>
        <w:t>: Hiện tại đơn vị đã được phê duyệt xây dựng trụ sở mới do đó công tác sửa chữa cơ sở vật chất hiện tại hạn chế, Trung tâm cố gắng sử dụng hiệu quả cơ sở vật chất hiện có. Trang thiết bị cơ bản đáp ứng nhu cầu dạy học của GV, HV cùng như việc tham gia các hoạt động học tập bồi dưỡng. Ban Giám đốc thực hiện phân công cán bộ cốt cán, giáo viên dạy Tin học hỗ trợ đồng nghiệp trong quá trình tham gia các khóa học trực tuyến.</w:t>
      </w:r>
    </w:p>
    <w:p w:rsidR="00BA3523" w:rsidRDefault="00BA3523" w:rsidP="00BA3523">
      <w:pPr>
        <w:pStyle w:val="NormalWeb"/>
        <w:shd w:val="clear" w:color="auto" w:fill="FFFFFF"/>
        <w:spacing w:before="120" w:beforeAutospacing="0" w:after="120" w:afterAutospacing="0" w:line="312" w:lineRule="auto"/>
        <w:ind w:firstLine="720"/>
        <w:jc w:val="both"/>
        <w:rPr>
          <w:color w:val="000000"/>
          <w:sz w:val="28"/>
          <w:szCs w:val="28"/>
          <w:bdr w:val="none" w:sz="0" w:space="0" w:color="auto" w:frame="1"/>
          <w:lang w:val="pt-BR"/>
        </w:rPr>
      </w:pPr>
      <w:r>
        <w:rPr>
          <w:color w:val="000000"/>
          <w:sz w:val="28"/>
          <w:szCs w:val="28"/>
          <w:shd w:val="clear" w:color="auto" w:fill="FFFFFF"/>
          <w:lang w:val="pt-BR"/>
        </w:rPr>
        <w:t xml:space="preserve">- </w:t>
      </w:r>
      <w:r w:rsidRPr="008C1DDB">
        <w:rPr>
          <w:b/>
          <w:i/>
          <w:color w:val="000000"/>
          <w:sz w:val="28"/>
          <w:szCs w:val="28"/>
          <w:shd w:val="clear" w:color="auto" w:fill="FFFFFF"/>
          <w:lang w:val="pt-BR"/>
        </w:rPr>
        <w:t>C</w:t>
      </w:r>
      <w:r w:rsidRPr="008C1DDB">
        <w:rPr>
          <w:b/>
          <w:i/>
          <w:color w:val="000000"/>
          <w:sz w:val="28"/>
          <w:szCs w:val="28"/>
          <w:lang w:val="de-DE"/>
        </w:rPr>
        <w:t>ông tác c</w:t>
      </w:r>
      <w:r w:rsidRPr="008C1DDB">
        <w:rPr>
          <w:b/>
          <w:i/>
          <w:color w:val="000000"/>
          <w:sz w:val="28"/>
          <w:szCs w:val="28"/>
          <w:highlight w:val="white"/>
          <w:lang w:val="it-IT"/>
        </w:rPr>
        <w:t>ông tác truyền thông</w:t>
      </w:r>
      <w:r w:rsidRPr="008C1DDB">
        <w:rPr>
          <w:b/>
          <w:i/>
          <w:color w:val="000000"/>
          <w:sz w:val="28"/>
          <w:szCs w:val="28"/>
          <w:lang w:val="it-IT"/>
        </w:rPr>
        <w:t xml:space="preserve"> về </w:t>
      </w:r>
      <w:r w:rsidRPr="008C1DDB">
        <w:rPr>
          <w:b/>
          <w:i/>
          <w:color w:val="000000"/>
          <w:sz w:val="28"/>
          <w:szCs w:val="28"/>
          <w:lang w:val="de-DE"/>
        </w:rPr>
        <w:t>Giáo dục thường xuyên</w:t>
      </w:r>
      <w:r w:rsidRPr="008C1DDB">
        <w:rPr>
          <w:b/>
          <w:i/>
          <w:color w:val="000000"/>
          <w:sz w:val="28"/>
          <w:szCs w:val="28"/>
          <w:lang w:val="it-IT"/>
        </w:rPr>
        <w:t xml:space="preserve">, </w:t>
      </w:r>
      <w:r w:rsidRPr="008C1DDB">
        <w:rPr>
          <w:b/>
          <w:i/>
          <w:color w:val="000000"/>
          <w:sz w:val="28"/>
          <w:szCs w:val="28"/>
          <w:bdr w:val="none" w:sz="0" w:space="0" w:color="auto" w:frame="1"/>
          <w:lang w:val="pt-BR"/>
        </w:rPr>
        <w:t>học tập suốt đời, xây dựng xã hội học tập</w:t>
      </w:r>
      <w:r>
        <w:rPr>
          <w:color w:val="000000"/>
          <w:sz w:val="28"/>
          <w:szCs w:val="28"/>
          <w:bdr w:val="none" w:sz="0" w:space="0" w:color="auto" w:frame="1"/>
          <w:lang w:val="pt-BR"/>
        </w:rPr>
        <w:t>: Trung tâm có trang fanpage trên mạng xã hội facebook, trang tin trên ứng dụng eNetViet và website... và các tài khoản cá nhân của CBQL, GV thường xuyên đăng tải các thông tin về hoạt động của trung tâm thu hút sự theo dõi và tham gia tương tác của nhiều lượt người.</w:t>
      </w:r>
    </w:p>
    <w:p w:rsidR="00BA3523" w:rsidRDefault="00BA3523" w:rsidP="00BA3523">
      <w:pPr>
        <w:pStyle w:val="NormalWeb"/>
        <w:shd w:val="clear" w:color="auto" w:fill="FFFFFF"/>
        <w:spacing w:before="120" w:beforeAutospacing="0" w:after="120" w:afterAutospacing="0" w:line="312" w:lineRule="auto"/>
        <w:ind w:firstLine="720"/>
        <w:jc w:val="both"/>
        <w:rPr>
          <w:color w:val="000000"/>
          <w:sz w:val="28"/>
          <w:szCs w:val="28"/>
          <w:lang w:val="de-DE"/>
        </w:rPr>
      </w:pPr>
      <w:r>
        <w:rPr>
          <w:color w:val="000000"/>
          <w:sz w:val="28"/>
          <w:szCs w:val="28"/>
          <w:lang w:val="de-DE"/>
        </w:rPr>
        <w:t xml:space="preserve">- </w:t>
      </w:r>
      <w:r w:rsidRPr="00774DEA">
        <w:rPr>
          <w:b/>
          <w:i/>
          <w:color w:val="000000"/>
          <w:sz w:val="28"/>
          <w:szCs w:val="28"/>
          <w:lang w:val="de-DE"/>
        </w:rPr>
        <w:t>Việc ứng dụng công nghệ thông tin trong dạy học và quản lý Giáo dục thường xuyên và kế hoạch chuyển đổi số</w:t>
      </w:r>
      <w:r w:rsidRPr="00774DEA">
        <w:rPr>
          <w:i/>
          <w:color w:val="000000"/>
          <w:sz w:val="28"/>
          <w:szCs w:val="28"/>
          <w:lang w:val="de-DE"/>
        </w:rPr>
        <w:t>:</w:t>
      </w:r>
      <w:r>
        <w:rPr>
          <w:color w:val="000000"/>
          <w:sz w:val="28"/>
          <w:szCs w:val="28"/>
          <w:lang w:val="de-DE"/>
        </w:rPr>
        <w:t xml:space="preserve"> Việc ứng dụng CNTT trong dạy học luôn được GV quan tâm thực hiện tuy nhiên không có sự đồng đều trong giáo viên, vẫn </w:t>
      </w:r>
      <w:r>
        <w:rPr>
          <w:color w:val="000000"/>
          <w:sz w:val="28"/>
          <w:szCs w:val="28"/>
          <w:lang w:val="de-DE"/>
        </w:rPr>
        <w:lastRenderedPageBreak/>
        <w:t xml:space="preserve">còn GV chỉ ứng dụng CNTT trong các tiết thao giảng, chuyên đề. Trong giai đoạn dạy học trực tuyến để phòng chống dịch bệnh, GV Trung tâm đã đẩy mạnh việc nghiên cứu và ứng dụng các ứng dụng và phương tiện dạy học trực tuyến. Việc điều hành công việc của Ban giám đốc hiện nay chủ yếu qua Thư điện tử, ứng dụng zalo, các báo cáo và thông tin thu thập nhanh qua công cụ Google forms. </w:t>
      </w:r>
    </w:p>
    <w:p w:rsidR="00BA3523" w:rsidRPr="00876D8F" w:rsidRDefault="00BA3523" w:rsidP="00BA3523">
      <w:pPr>
        <w:pStyle w:val="NormalWeb"/>
        <w:shd w:val="clear" w:color="auto" w:fill="FFFFFF"/>
        <w:spacing w:before="120" w:beforeAutospacing="0" w:after="120" w:afterAutospacing="0" w:line="312" w:lineRule="auto"/>
        <w:ind w:firstLine="720"/>
        <w:jc w:val="both"/>
        <w:rPr>
          <w:color w:val="000000"/>
          <w:sz w:val="28"/>
          <w:szCs w:val="28"/>
          <w:lang w:val="de-DE"/>
        </w:rPr>
      </w:pPr>
      <w:r>
        <w:rPr>
          <w:color w:val="000000"/>
          <w:sz w:val="28"/>
          <w:szCs w:val="28"/>
          <w:lang w:val="de-DE"/>
        </w:rPr>
        <w:t xml:space="preserve">- </w:t>
      </w:r>
      <w:r w:rsidRPr="00774DEA">
        <w:rPr>
          <w:b/>
          <w:i/>
          <w:color w:val="000000"/>
          <w:sz w:val="28"/>
          <w:szCs w:val="28"/>
          <w:lang w:val="de-DE"/>
        </w:rPr>
        <w:t>Công tác báo cáo, thi đua, khen thưởng đối với Giáo dục thường xuyên của địa phương</w:t>
      </w:r>
      <w:r>
        <w:rPr>
          <w:color w:val="000000"/>
          <w:sz w:val="28"/>
          <w:szCs w:val="28"/>
          <w:lang w:val="de-DE"/>
        </w:rPr>
        <w:t>: đơn vị đảm bảo tiến độ và thường xuyên thực hiện các báo cáo công tác về UBND quận, các phòng ban của UBND quận tạo điều kiện cho đơn vị hoàn thành nhiệm vụ, trong đó rất quan tâm đến công tác xét công nhận sáng kiến và công nhận danh hiệu thi đua cho cá nhân và tập thể đơn vị. Hiện nay, trung tâm đang tham gia xét thi đua với các đơn vị hành chính sự nghiệp trên địa bàn quận theo năm dương lịch, nội dung xét thi đua tập hợp tất cả các mảng công  tác của trung tâm (hướng nghiệp, dạy nghề, GDTX). Tuy nhiên không có nhiều nội dung khen thưởng chuyên đề đối với mảng công tác GDTX như trước đây (Giai đoạn Sở Giáo dục và đào tạo trực tiếp quản lý trung tâm).</w:t>
      </w:r>
    </w:p>
    <w:p w:rsidR="00BA3523" w:rsidRPr="00774DEA" w:rsidRDefault="00BA3523" w:rsidP="00BA3523">
      <w:pPr>
        <w:spacing w:line="312" w:lineRule="auto"/>
        <w:ind w:left="0" w:firstLine="720"/>
        <w:rPr>
          <w:rFonts w:ascii="Times New Roman" w:eastAsia="Times New Roman" w:hAnsi="Times New Roman"/>
          <w:bCs/>
          <w:iCs/>
          <w:sz w:val="28"/>
          <w:szCs w:val="28"/>
          <w:lang w:val="de-DE"/>
        </w:rPr>
      </w:pPr>
      <w:r w:rsidRPr="00A210FC">
        <w:rPr>
          <w:rFonts w:ascii="Times New Roman" w:eastAsia="Times New Roman" w:hAnsi="Times New Roman"/>
          <w:bCs/>
          <w:iCs/>
          <w:sz w:val="28"/>
          <w:szCs w:val="28"/>
          <w:lang w:val="de-DE"/>
        </w:rPr>
        <w:t xml:space="preserve">- </w:t>
      </w:r>
      <w:r w:rsidRPr="00774DEA">
        <w:rPr>
          <w:rFonts w:ascii="Times New Roman" w:eastAsia="Times New Roman" w:hAnsi="Times New Roman"/>
          <w:b/>
          <w:bCs/>
          <w:i/>
          <w:iCs/>
          <w:sz w:val="28"/>
          <w:szCs w:val="28"/>
          <w:lang w:val="de-DE"/>
        </w:rPr>
        <w:t>Đánh giá kết quả thực hiện chiến lược phát triển trung tâm</w:t>
      </w:r>
      <w:r>
        <w:rPr>
          <w:rFonts w:ascii="Times New Roman" w:eastAsia="Times New Roman" w:hAnsi="Times New Roman"/>
          <w:b/>
          <w:bCs/>
          <w:i/>
          <w:iCs/>
          <w:sz w:val="28"/>
          <w:szCs w:val="28"/>
          <w:lang w:val="de-DE"/>
        </w:rPr>
        <w:t xml:space="preserve">: </w:t>
      </w:r>
      <w:r w:rsidRPr="00774DEA">
        <w:rPr>
          <w:rFonts w:ascii="Times New Roman" w:eastAsia="Times New Roman" w:hAnsi="Times New Roman"/>
          <w:bCs/>
          <w:iCs/>
          <w:sz w:val="28"/>
          <w:szCs w:val="28"/>
          <w:lang w:val="de-DE"/>
        </w:rPr>
        <w:t xml:space="preserve">Đơn vị vẫn đang có những nỗ lực để duy trì chất lượng giáo dục và những thành tích mà đơn vị đã đạt được, </w:t>
      </w:r>
      <w:r>
        <w:rPr>
          <w:rFonts w:ascii="Times New Roman" w:eastAsia="Times New Roman" w:hAnsi="Times New Roman"/>
          <w:bCs/>
          <w:iCs/>
          <w:sz w:val="28"/>
          <w:szCs w:val="28"/>
          <w:lang w:val="de-DE"/>
        </w:rPr>
        <w:t>không ngừng khắc phục những khó khăn để duy trì hoạt động hiệu quả sau khi sát nhập, phấn đấu vị trí trung tâm thuộc nhóm có chất lượng đào tạo cao trên địa bàn thành phố.</w:t>
      </w:r>
    </w:p>
    <w:p w:rsidR="001543CC" w:rsidRDefault="001543CC">
      <w:pPr>
        <w:rPr>
          <w:lang w:val="de-DE"/>
        </w:rPr>
      </w:pPr>
    </w:p>
    <w:p w:rsidR="00BA3523" w:rsidRDefault="00BA3523">
      <w:pPr>
        <w:rPr>
          <w:lang w:val="de-DE"/>
        </w:rPr>
      </w:pPr>
    </w:p>
    <w:p w:rsidR="00BA3523" w:rsidRPr="00BA3523" w:rsidRDefault="00BA3523" w:rsidP="00BA3523">
      <w:pPr>
        <w:ind w:left="3594" w:firstLine="6"/>
        <w:rPr>
          <w:i/>
          <w:lang w:val="de-DE"/>
        </w:rPr>
      </w:pPr>
      <w:r w:rsidRPr="00BA3523">
        <w:rPr>
          <w:i/>
          <w:lang w:val="de-DE"/>
        </w:rPr>
        <w:t>(Trích báo cáo số 78/BC-GDNN-GDTX ngày 27 tháng 5 năm 20</w:t>
      </w:r>
      <w:bookmarkStart w:id="0" w:name="_GoBack"/>
      <w:bookmarkEnd w:id="0"/>
      <w:r w:rsidRPr="00BA3523">
        <w:rPr>
          <w:i/>
          <w:lang w:val="de-DE"/>
        </w:rPr>
        <w:t>21)</w:t>
      </w:r>
    </w:p>
    <w:sectPr w:rsidR="00BA3523" w:rsidRPr="00BA35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EA1" w:rsidRDefault="00107EA1" w:rsidP="00BA3523">
      <w:pPr>
        <w:spacing w:before="0" w:after="0" w:line="240" w:lineRule="auto"/>
      </w:pPr>
      <w:r>
        <w:separator/>
      </w:r>
    </w:p>
  </w:endnote>
  <w:endnote w:type="continuationSeparator" w:id="0">
    <w:p w:rsidR="00107EA1" w:rsidRDefault="00107EA1" w:rsidP="00BA35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EA1" w:rsidRDefault="00107EA1" w:rsidP="00BA3523">
      <w:pPr>
        <w:spacing w:before="0" w:after="0" w:line="240" w:lineRule="auto"/>
      </w:pPr>
      <w:r>
        <w:separator/>
      </w:r>
    </w:p>
  </w:footnote>
  <w:footnote w:type="continuationSeparator" w:id="0">
    <w:p w:rsidR="00107EA1" w:rsidRDefault="00107EA1" w:rsidP="00BA3523">
      <w:pPr>
        <w:spacing w:before="0" w:after="0" w:line="240" w:lineRule="auto"/>
      </w:pPr>
      <w:r>
        <w:continuationSeparator/>
      </w:r>
    </w:p>
  </w:footnote>
  <w:footnote w:id="1">
    <w:p w:rsidR="00BA3523" w:rsidRDefault="00BA3523" w:rsidP="00BA3523">
      <w:pPr>
        <w:pStyle w:val="FootnoteText"/>
      </w:pPr>
      <w:r>
        <w:rPr>
          <w:rStyle w:val="FootnoteReference"/>
        </w:rPr>
        <w:footnoteRef/>
      </w:r>
      <w:r>
        <w:t xml:space="preserve"> </w:t>
      </w:r>
      <w:r w:rsidRPr="0024210D">
        <w:rPr>
          <w:b w:val="0"/>
        </w:rPr>
        <w:t>Nguyễn Trần Bảo Long – Bí thư Chi bộ, Giám đốc Trung tâm</w:t>
      </w:r>
      <w:r>
        <w:t xml:space="preserve">. </w:t>
      </w:r>
    </w:p>
  </w:footnote>
  <w:footnote w:id="2">
    <w:p w:rsidR="00BA3523" w:rsidRPr="0024210D" w:rsidRDefault="00BA3523" w:rsidP="00BA3523">
      <w:pPr>
        <w:pStyle w:val="FootnoteText"/>
        <w:rPr>
          <w:b w:val="0"/>
        </w:rPr>
      </w:pPr>
      <w:r w:rsidRPr="0024210D">
        <w:rPr>
          <w:rStyle w:val="FootnoteReference"/>
          <w:b w:val="0"/>
        </w:rPr>
        <w:footnoteRef/>
      </w:r>
      <w:r w:rsidRPr="0024210D">
        <w:rPr>
          <w:b w:val="0"/>
        </w:rPr>
        <w:t xml:space="preserve"> Đào Hoàng Xuân-GV Địa lí; Võ Thị Thu Hương – Tổ trưởng tổ Giáo vụ.</w:t>
      </w:r>
    </w:p>
  </w:footnote>
  <w:footnote w:id="3">
    <w:p w:rsidR="00BA3523" w:rsidRPr="0024210D" w:rsidRDefault="00BA3523" w:rsidP="00BA3523">
      <w:pPr>
        <w:pStyle w:val="FootnoteText"/>
        <w:rPr>
          <w:b w:val="0"/>
        </w:rPr>
      </w:pPr>
      <w:r w:rsidRPr="0024210D">
        <w:rPr>
          <w:rStyle w:val="FootnoteReference"/>
          <w:b w:val="0"/>
        </w:rPr>
        <w:footnoteRef/>
      </w:r>
      <w:r w:rsidRPr="0024210D">
        <w:rPr>
          <w:b w:val="0"/>
        </w:rPr>
        <w:t xml:space="preserve"> Đào Hoàng Xuân.</w:t>
      </w:r>
    </w:p>
  </w:footnote>
  <w:footnote w:id="4">
    <w:p w:rsidR="00BA3523" w:rsidRDefault="00BA3523" w:rsidP="00BA3523">
      <w:pPr>
        <w:pStyle w:val="FootnoteText"/>
      </w:pPr>
      <w:r>
        <w:rPr>
          <w:rStyle w:val="FootnoteReference"/>
        </w:rPr>
        <w:footnoteRef/>
      </w:r>
      <w:r>
        <w:t xml:space="preserve"> </w:t>
      </w:r>
      <w:r w:rsidRPr="0024210D">
        <w:rPr>
          <w:b w:val="0"/>
        </w:rPr>
        <w:t xml:space="preserve">Lê Phương Linh – </w:t>
      </w:r>
      <w:r>
        <w:rPr>
          <w:b w:val="0"/>
        </w:rPr>
        <w:t xml:space="preserve">Bí Thư chi đoàn HV; </w:t>
      </w:r>
      <w:r w:rsidRPr="0024210D">
        <w:rPr>
          <w:b w:val="0"/>
        </w:rPr>
        <w:t>Lớp 12C2.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23"/>
    <w:rsid w:val="00107EA1"/>
    <w:rsid w:val="001543CC"/>
    <w:rsid w:val="00BA35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91A20-C69F-424B-B1BF-B600BCE4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23"/>
    <w:pPr>
      <w:spacing w:before="120" w:after="120" w:line="264" w:lineRule="auto"/>
      <w:ind w:left="714"/>
      <w:jc w:val="both"/>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BA3523"/>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fontstyle01">
    <w:name w:val="fontstyle01"/>
    <w:rsid w:val="00BA3523"/>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A3523"/>
    <w:rPr>
      <w:rFonts w:ascii="Times New Roman" w:eastAsia="Times New Roman" w:hAnsi="Times New Roman" w:cs="Times New Roman"/>
      <w:sz w:val="24"/>
      <w:szCs w:val="24"/>
      <w:lang w:eastAsia="en-US"/>
    </w:rPr>
  </w:style>
  <w:style w:type="paragraph" w:styleId="FootnoteText">
    <w:name w:val="footnote text"/>
    <w:basedOn w:val="Normal"/>
    <w:link w:val="FootnoteTextChar"/>
    <w:rsid w:val="00BA3523"/>
    <w:pPr>
      <w:spacing w:before="0" w:after="0" w:line="240" w:lineRule="auto"/>
      <w:ind w:left="0"/>
      <w:jc w:val="left"/>
    </w:pPr>
    <w:rPr>
      <w:rFonts w:ascii="Times New Roman" w:eastAsia="Times New Roman" w:hAnsi="Times New Roman"/>
      <w:b/>
      <w:bCs/>
      <w:sz w:val="20"/>
      <w:szCs w:val="20"/>
    </w:rPr>
  </w:style>
  <w:style w:type="character" w:customStyle="1" w:styleId="FootnoteTextChar">
    <w:name w:val="Footnote Text Char"/>
    <w:basedOn w:val="DefaultParagraphFont"/>
    <w:link w:val="FootnoteText"/>
    <w:rsid w:val="00BA3523"/>
    <w:rPr>
      <w:rFonts w:ascii="Times New Roman" w:eastAsia="Times New Roman" w:hAnsi="Times New Roman" w:cs="Times New Roman"/>
      <w:b/>
      <w:bCs/>
      <w:sz w:val="20"/>
      <w:szCs w:val="20"/>
      <w:lang w:eastAsia="en-US"/>
    </w:rPr>
  </w:style>
  <w:style w:type="character" w:styleId="FootnoteReference">
    <w:name w:val="footnote reference"/>
    <w:rsid w:val="00BA3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2021-06-08T06:38:00Z</dcterms:created>
  <dcterms:modified xsi:type="dcterms:W3CDTF">2021-06-08T06:40:00Z</dcterms:modified>
</cp:coreProperties>
</file>