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2630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SỞ GIÁO DỤC VÀ ĐÀO TẠO</w:t>
      </w:r>
    </w:p>
    <w:p w14:paraId="7954D35B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</w:rPr>
        <w:t>THÀNH PHỐ HỒ CHÍ MINH</w:t>
      </w:r>
    </w:p>
    <w:tbl>
      <w:tblPr>
        <w:tblpPr w:leftFromText="180" w:rightFromText="180" w:vertAnchor="text" w:horzAnchor="margin" w:tblpXSpec="center" w:tblpY="1"/>
        <w:tblW w:w="11826" w:type="dxa"/>
        <w:tblLook w:val="04A0" w:firstRow="1" w:lastRow="0" w:firstColumn="1" w:lastColumn="0" w:noHBand="0" w:noVBand="1"/>
      </w:tblPr>
      <w:tblGrid>
        <w:gridCol w:w="5418"/>
        <w:gridCol w:w="6408"/>
      </w:tblGrid>
      <w:tr w:rsidR="008B329A" w:rsidRPr="00734A74" w14:paraId="6178EA54" w14:textId="77777777">
        <w:trPr>
          <w:trHeight w:val="719"/>
        </w:trPr>
        <w:tc>
          <w:tcPr>
            <w:tcW w:w="5418" w:type="dxa"/>
          </w:tcPr>
          <w:p w14:paraId="463D34AE" w14:textId="77777777" w:rsidR="008B329A" w:rsidRPr="00734A74" w:rsidRDefault="00EE0C9D">
            <w:pPr>
              <w:pStyle w:val="NormalWeb"/>
              <w:spacing w:before="0" w:beforeAutospacing="0" w:after="0" w:afterAutospacing="0" w:line="276" w:lineRule="auto"/>
              <w:ind w:right="-750" w:hanging="180"/>
              <w:jc w:val="center"/>
              <w:rPr>
                <w:rStyle w:val="BalloonTextChar"/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734A74">
              <w:rPr>
                <w:rStyle w:val="Strong"/>
                <w:rFonts w:asciiTheme="majorHAnsi" w:hAnsiTheme="majorHAnsi" w:cstheme="majorHAnsi"/>
                <w:sz w:val="28"/>
                <w:szCs w:val="28"/>
                <w:u w:val="single"/>
              </w:rPr>
              <w:t>TRƯỜNG THPT NGUYỄN TẤT THÀNH</w:t>
            </w:r>
            <w:r w:rsidRPr="00734A74">
              <w:rPr>
                <w:rStyle w:val="BalloonTextChar"/>
                <w:rFonts w:asciiTheme="majorHAnsi" w:hAnsiTheme="majorHAnsi" w:cstheme="majorHAnsi"/>
                <w:sz w:val="28"/>
                <w:szCs w:val="28"/>
                <w:u w:val="single"/>
              </w:rPr>
              <w:t xml:space="preserve"> </w:t>
            </w:r>
          </w:p>
          <w:p w14:paraId="351AE355" w14:textId="77777777" w:rsidR="008B329A" w:rsidRPr="00734A74" w:rsidRDefault="008B329A">
            <w:pPr>
              <w:tabs>
                <w:tab w:val="center" w:pos="6660"/>
              </w:tabs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408" w:type="dxa"/>
          </w:tcPr>
          <w:p w14:paraId="639011D6" w14:textId="77777777" w:rsidR="008B329A" w:rsidRPr="00734A74" w:rsidRDefault="00EE0C9D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</w:t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softHyphen/>
            </w:r>
          </w:p>
          <w:p w14:paraId="29093668" w14:textId="77777777" w:rsidR="008B329A" w:rsidRPr="00734A74" w:rsidRDefault="008B329A">
            <w:pPr>
              <w:tabs>
                <w:tab w:val="center" w:pos="1980"/>
                <w:tab w:val="center" w:pos="66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6C27B58" w14:textId="1FFDDC0C" w:rsidR="008B329A" w:rsidRPr="00734A74" w:rsidRDefault="005C505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34A74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B8AF" wp14:editId="4A39A1B8">
                <wp:simplePos x="0" y="0"/>
                <wp:positionH relativeFrom="column">
                  <wp:posOffset>144780</wp:posOffset>
                </wp:positionH>
                <wp:positionV relativeFrom="paragraph">
                  <wp:posOffset>587375</wp:posOffset>
                </wp:positionV>
                <wp:extent cx="6256020" cy="779780"/>
                <wp:effectExtent l="19050" t="19050" r="11430" b="2032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6020" cy="779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A747B" w14:textId="24209A3E" w:rsidR="00CD71B9" w:rsidRPr="002572C6" w:rsidRDefault="00CD71B9" w:rsidP="002572C6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71B9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PHIẾU HƯỚNG DẪN HỌC SINH TỰ HỌC SINH HỌC 1</w:t>
                            </w:r>
                            <w:r w:rsidR="00780873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8AF" id="Rectangle: Rounded Corners 1" o:spid="_x0000_s1026" style="position:absolute;margin-left:11.4pt;margin-top:46.25pt;width:492.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tnAIAADsFAAAOAAAAZHJzL2Uyb0RvYy54bWysVMFuGyEQvVfqPyDuza6tOE5WWUeWI1eV&#10;rCSKU+U8Zll7VWAoYK/dr+/Arh0n7akqBwTMMLx584bbu71WbCedb9CUfHCRcyaNwKox65J/f5l/&#10;uebMBzAVKDSy5Afp+d3k86fb1hZyiBtUlXSMghhftLbkmxBskWVebKQGf4FWGjLW6DQE2rp1Vjlo&#10;KbpW2TDPr7IWXWUdCuk9nd53Rj5J8etaivBY114GpkpO2EKaXZpXcc4mt1CsHdhNI3oY8A8oNDSG&#10;Hj2FuocAbOuaP0LpRjj0WIcLgTrDum6ETDlQNoP8QzbLDViZciFyvD3R5P9fWPGwe3Ksqah2nBnQ&#10;VKJnIg3MWsmCPePWVLJiM3SGaswGka/W+oKuLe2Tixl7u0Dxw5Mhe2eJG9/77Gunoy/ly/aJ/MOJ&#10;fLkPTNDh1XB0lQ+pRoJs4/HN+DpVJ4PieNs6H75K1CwuSu4iuAg2EQ+7hQ8RBBRHv4QOVVPNG6XS&#10;5uBnyrEdkBhIQxW2nCnwgQ5LPk8jJkgh/Pk1ZVhb8tF4MIrogFRaKwi01JZ482bNGag1yV8El7C8&#10;u+3denV6Nc/H+eyY1zu3CPoe/KZDl0ydOHUTqENUo0t+ncfRQ1QmpiSTxvvU3yiPq7Bf7ftyrbA6&#10;UJkddvr3Vswbem9BuT+BI8FTYtTE4ZGmWiFli/2Ksw26X387j/6kQ7Jy1lIDERM/t+AkUfrNkEJv&#10;BpeXsePS5nI0jqV155bVucVs9QypLKRCQpeW0T+o47J2qF+p16fxVTKBEfR2x3m/mYWusem3EHI6&#10;TW7UZRbCwiytiMEjZZHpl/0rONsLKZAEH/DYbFB8kFLnG28anG4D1k3SWaS447VXPnVo0k7/m8Qv&#10;4HyfvN7+vMlvAAAA//8DAFBLAwQUAAYACAAAACEALLIDE98AAAAKAQAADwAAAGRycy9kb3ducmV2&#10;LnhtbEyPMU/DMBCFdyT+g3WV2KjdoKI2xKkQiIGBgRShjI59JFHjc7CdNvTX404wnr7Te98rdrMd&#10;2BF96B1JWC0FMCTtTE+thI/9y+0GWIiKjBocoYQfDLArr68KlRt3onc8VrFlKYRCriR0MY4550F3&#10;aFVYuhEpsS/nrYrp9C03Xp1SuB14JsQ9t6qn1NCpEZ861IdqshK8Dt9c1/xze66e314bUU9nrKW8&#10;WcyPD8AizvHvGS76SR3K5NS4iUxgg4QsS+ZRwjZbA7twITZpXJPIan0HvCz4/wnlLwAAAP//AwBQ&#10;SwECLQAUAAYACAAAACEAtoM4kv4AAADhAQAAEwAAAAAAAAAAAAAAAAAAAAAAW0NvbnRlbnRfVHlw&#10;ZXNdLnhtbFBLAQItABQABgAIAAAAIQA4/SH/1gAAAJQBAAALAAAAAAAAAAAAAAAAAC8BAABfcmVs&#10;cy8ucmVsc1BLAQItABQABgAIAAAAIQDqkrctnAIAADsFAAAOAAAAAAAAAAAAAAAAAC4CAABkcnMv&#10;ZTJvRG9jLnhtbFBLAQItABQABgAIAAAAIQAssgMT3wAAAAoBAAAPAAAAAAAAAAAAAAAAAPYEAABk&#10;cnMvZG93bnJldi54bWxQSwUGAAAAAAQABADzAAAAAgYAAAAA&#10;" fillcolor="window" strokecolor="#0070c0" strokeweight="4.5pt">
                <v:stroke joinstyle="miter"/>
                <v:path arrowok="t"/>
                <v:textbox>
                  <w:txbxContent>
                    <w:p w14:paraId="4C8A747B" w14:textId="24209A3E" w:rsidR="00CD71B9" w:rsidRPr="002572C6" w:rsidRDefault="00CD71B9" w:rsidP="002572C6">
                      <w:pPr>
                        <w:pStyle w:val="ListParagraph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D71B9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PHIẾU HƯỚNG DẪN HỌC SINH TỰ HỌC SINH HỌC 1</w:t>
                      </w:r>
                      <w:r w:rsidR="00780873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CF37" w14:textId="77777777" w:rsidR="00CD71B9" w:rsidRPr="00734A74" w:rsidRDefault="00CD71B9">
      <w:pPr>
        <w:pStyle w:val="ListParagraph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D4285A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221CE774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9E81033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66C2642B" w14:textId="77777777" w:rsidR="00CD71B9" w:rsidRPr="00734A74" w:rsidRDefault="00CD71B9">
      <w:pPr>
        <w:spacing w:line="276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vi-VN"/>
        </w:rPr>
      </w:pPr>
    </w:p>
    <w:p w14:paraId="4A89B830" w14:textId="77777777" w:rsidR="008B329A" w:rsidRPr="00734A74" w:rsidRDefault="008B329A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tbl>
      <w:tblPr>
        <w:tblW w:w="106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282"/>
      </w:tblGrid>
      <w:tr w:rsidR="005C505A" w:rsidRPr="00734A74" w14:paraId="0612EBD2" w14:textId="77777777" w:rsidTr="00CD71B9">
        <w:tc>
          <w:tcPr>
            <w:tcW w:w="1326" w:type="dxa"/>
            <w:shd w:val="clear" w:color="auto" w:fill="auto"/>
          </w:tcPr>
          <w:p w14:paraId="206BD8DD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9282" w:type="dxa"/>
            <w:shd w:val="clear" w:color="auto" w:fill="auto"/>
          </w:tcPr>
          <w:p w14:paraId="646B5E70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5C505A" w:rsidRPr="00734A74" w14:paraId="52A494B5" w14:textId="77777777" w:rsidTr="00CD71B9">
        <w:tc>
          <w:tcPr>
            <w:tcW w:w="1326" w:type="dxa"/>
            <w:shd w:val="clear" w:color="auto" w:fill="auto"/>
          </w:tcPr>
          <w:p w14:paraId="1EED97CE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học/ chủ đề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08125277" w14:textId="5F5ABF4C" w:rsidR="00B46257" w:rsidRPr="00E26295" w:rsidRDefault="002572C6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Tuầ</w:t>
            </w:r>
            <w:r w:rsidR="00087C3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  </w:t>
            </w:r>
            <w:r w:rsidR="00E26295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="00643A2E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  <w:p w14:paraId="47CF9C77" w14:textId="7711FC8B" w:rsidR="008B329A" w:rsidRPr="00734A74" w:rsidRDefault="003A3A2C" w:rsidP="00B46257">
            <w:pPr>
              <w:spacing w:line="264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Chủ đề: Thành phần hóa học của tế bào</w:t>
            </w:r>
          </w:p>
          <w:p w14:paraId="4DE12DBD" w14:textId="4E8A509F" w:rsidR="003A3A2C" w:rsidRPr="00643A2E" w:rsidRDefault="00643A2E" w:rsidP="003A3A2C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Bài 14: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Enzim và vai trò của enzim trong quá trình chuyển hoá vật chất</w:t>
            </w:r>
          </w:p>
        </w:tc>
      </w:tr>
      <w:tr w:rsidR="00BA7312" w:rsidRPr="00087C31" w14:paraId="4401217D" w14:textId="77777777" w:rsidTr="00CD71B9">
        <w:tc>
          <w:tcPr>
            <w:tcW w:w="1326" w:type="dxa"/>
            <w:shd w:val="clear" w:color="auto" w:fill="auto"/>
          </w:tcPr>
          <w:p w14:paraId="182FA298" w14:textId="41F25D59" w:rsidR="00BA7312" w:rsidRPr="00734A74" w:rsidRDefault="00BA7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Mục tiêu – yêu cầu</w:t>
            </w:r>
          </w:p>
        </w:tc>
        <w:tc>
          <w:tcPr>
            <w:tcW w:w="9282" w:type="dxa"/>
            <w:shd w:val="clear" w:color="auto" w:fill="auto"/>
            <w:vAlign w:val="center"/>
          </w:tcPr>
          <w:p w14:paraId="67154EFD" w14:textId="77777777" w:rsidR="00643A2E" w:rsidRPr="00643A2E" w:rsidRDefault="00643A2E" w:rsidP="00643A2E">
            <w:pPr>
              <w:shd w:val="clear" w:color="auto" w:fill="FFFFFF"/>
              <w:spacing w:after="150"/>
              <w:jc w:val="both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43A2E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t>- Nêu được cấu trúc và chức năng của enzim.</w:t>
            </w:r>
          </w:p>
          <w:p w14:paraId="37842883" w14:textId="77777777" w:rsidR="00643A2E" w:rsidRPr="00643A2E" w:rsidRDefault="00643A2E" w:rsidP="00643A2E">
            <w:pPr>
              <w:shd w:val="clear" w:color="auto" w:fill="FFFFFF"/>
              <w:spacing w:after="150"/>
              <w:jc w:val="both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43A2E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t>- Nêu được cơ chế tác động của enzim với cơ chất.</w:t>
            </w:r>
          </w:p>
          <w:p w14:paraId="6412F2F1" w14:textId="77777777" w:rsidR="00643A2E" w:rsidRPr="00643A2E" w:rsidRDefault="00643A2E" w:rsidP="00643A2E">
            <w:pPr>
              <w:shd w:val="clear" w:color="auto" w:fill="FFFFFF"/>
              <w:spacing w:after="150"/>
              <w:jc w:val="both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43A2E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t>- Nêu được các yếu tố ảnh hưởng đến hoạt tính của enzim.</w:t>
            </w:r>
          </w:p>
          <w:p w14:paraId="767D67B9" w14:textId="62D9744B" w:rsidR="00BA7312" w:rsidRPr="00643A2E" w:rsidRDefault="00643A2E" w:rsidP="00643A2E">
            <w:pPr>
              <w:shd w:val="clear" w:color="auto" w:fill="FFFFFF"/>
              <w:spacing w:after="150"/>
              <w:jc w:val="both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</w:pPr>
            <w:r w:rsidRPr="00643A2E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</w:rPr>
              <w:t>- Nêu được vai trò của enzim trong quá trình chuyển hóa vật chất.</w:t>
            </w:r>
          </w:p>
        </w:tc>
      </w:tr>
      <w:tr w:rsidR="005C505A" w:rsidRPr="00087C31" w14:paraId="5F50712C" w14:textId="77777777" w:rsidTr="00CD71B9">
        <w:trPr>
          <w:trHeight w:val="1931"/>
        </w:trPr>
        <w:tc>
          <w:tcPr>
            <w:tcW w:w="1326" w:type="dxa"/>
            <w:shd w:val="clear" w:color="auto" w:fill="auto"/>
          </w:tcPr>
          <w:p w14:paraId="0EE9D6EC" w14:textId="77777777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Hoạt động 1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vi-VN"/>
              </w:rPr>
              <w:t>Đọc tài liệu và thực hiện các yêu cầu.</w:t>
            </w:r>
          </w:p>
          <w:p w14:paraId="3BE6D62E" w14:textId="77777777" w:rsidR="008B329A" w:rsidRPr="00734A74" w:rsidRDefault="008B329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282" w:type="dxa"/>
            <w:shd w:val="clear" w:color="auto" w:fill="auto"/>
          </w:tcPr>
          <w:p w14:paraId="6D392ABE" w14:textId="6FE09FC0" w:rsidR="00087C31" w:rsidRPr="008702E0" w:rsidRDefault="008702E0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HS nghiên cứu mục </w:t>
            </w:r>
            <w:r w:rsidR="00643A2E">
              <w:rPr>
                <w:rFonts w:asciiTheme="majorHAnsi" w:hAnsiTheme="majorHAnsi" w:cstheme="majorHAnsi"/>
                <w:sz w:val="28"/>
                <w:szCs w:val="28"/>
              </w:rPr>
              <w:t>I.1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trong SGK, trả lời các câu hỏi sau:</w:t>
            </w:r>
          </w:p>
          <w:p w14:paraId="6CFD9205" w14:textId="6EE94921" w:rsidR="00087C31" w:rsidRDefault="00087C31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1/ </w:t>
            </w:r>
            <w:r w:rsidR="00643A2E">
              <w:rPr>
                <w:rFonts w:asciiTheme="majorHAnsi" w:hAnsiTheme="majorHAnsi" w:cstheme="majorHAnsi"/>
                <w:sz w:val="28"/>
                <w:szCs w:val="28"/>
              </w:rPr>
              <w:t>Enzim là gì</w:t>
            </w:r>
            <w:r w:rsidR="008702E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643A2E">
              <w:rPr>
                <w:rFonts w:asciiTheme="majorHAnsi" w:hAnsiTheme="majorHAnsi" w:cstheme="majorHAnsi"/>
                <w:sz w:val="28"/>
                <w:szCs w:val="28"/>
              </w:rPr>
              <w:t xml:space="preserve"> Cho ví dụ</w:t>
            </w:r>
          </w:p>
          <w:p w14:paraId="5D55F234" w14:textId="3606D1B3" w:rsidR="00E26295" w:rsidRPr="00E26295" w:rsidRDefault="00E26295" w:rsidP="00087C31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2/ </w:t>
            </w:r>
            <w:r w:rsidR="00643A2E">
              <w:rPr>
                <w:rFonts w:asciiTheme="majorHAnsi" w:hAnsiTheme="majorHAnsi" w:cstheme="majorHAnsi"/>
                <w:sz w:val="28"/>
                <w:szCs w:val="28"/>
              </w:rPr>
              <w:t>Enzim có cấu tạo như thế nào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57CC9A83" w14:textId="5A5AC751" w:rsidR="00D23EC2" w:rsidRPr="00734A74" w:rsidRDefault="00D23EC2" w:rsidP="00643A2E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5C505A" w:rsidRPr="00D81087" w14:paraId="7B5DDF95" w14:textId="77777777" w:rsidTr="00CD71B9">
        <w:tc>
          <w:tcPr>
            <w:tcW w:w="1326" w:type="dxa"/>
            <w:shd w:val="clear" w:color="auto" w:fill="auto"/>
          </w:tcPr>
          <w:p w14:paraId="2C12A02B" w14:textId="25ED1C99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7193D7D8" w14:textId="77777777" w:rsidR="00643A2E" w:rsidRPr="004743B6" w:rsidRDefault="00643A2E" w:rsidP="00643A2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u w:val="single"/>
              </w:rPr>
            </w:pPr>
            <w:r w:rsidRPr="004743B6">
              <w:rPr>
                <w:rFonts w:asciiTheme="majorHAnsi" w:hAnsiTheme="majorHAnsi" w:cstheme="majorHAnsi"/>
                <w:b/>
                <w:sz w:val="28"/>
                <w:u w:val="single"/>
              </w:rPr>
              <w:t>Enzim</w:t>
            </w:r>
          </w:p>
          <w:p w14:paraId="4FCC7E64" w14:textId="77777777" w:rsidR="00643A2E" w:rsidRPr="004743B6" w:rsidRDefault="00643A2E" w:rsidP="00643A2E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4743B6">
              <w:rPr>
                <w:rFonts w:asciiTheme="majorHAnsi" w:hAnsiTheme="majorHAnsi" w:cstheme="majorHAnsi"/>
                <w:b/>
                <w:i/>
                <w:sz w:val="28"/>
              </w:rPr>
              <w:t>Khái niệm: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</w:p>
          <w:p w14:paraId="7319A528" w14:textId="77777777" w:rsidR="00643A2E" w:rsidRPr="004743B6" w:rsidRDefault="00643A2E" w:rsidP="00643A2E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4743B6">
              <w:rPr>
                <w:rFonts w:asciiTheme="majorHAnsi" w:hAnsiTheme="majorHAnsi" w:cstheme="majorHAnsi"/>
                <w:sz w:val="28"/>
              </w:rPr>
              <w:t>Enzim là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chất xúc tác sinh học </w:t>
            </w:r>
            <w:r w:rsidRPr="004743B6">
              <w:rPr>
                <w:rFonts w:asciiTheme="majorHAnsi" w:hAnsiTheme="majorHAnsi" w:cstheme="majorHAnsi"/>
                <w:sz w:val="28"/>
              </w:rPr>
              <w:t>được tổng hợp trong các tế bào sống. Enzim chỉ làm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tăng </w:t>
            </w:r>
            <w:r w:rsidRPr="004743B6">
              <w:rPr>
                <w:rFonts w:asciiTheme="majorHAnsi" w:hAnsiTheme="majorHAnsi" w:cstheme="majorHAnsi"/>
                <w:sz w:val="28"/>
              </w:rPr>
              <w:t>tốc độ phản ứng mà không bị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biến đổi </w:t>
            </w:r>
            <w:r w:rsidRPr="004743B6">
              <w:rPr>
                <w:rFonts w:asciiTheme="majorHAnsi" w:hAnsiTheme="majorHAnsi" w:cstheme="majorHAnsi"/>
                <w:sz w:val="28"/>
              </w:rPr>
              <w:t>sau phản ứng.</w:t>
            </w:r>
          </w:p>
          <w:p w14:paraId="39E1DFC6" w14:textId="5260D131" w:rsidR="00643A2E" w:rsidRPr="004743B6" w:rsidRDefault="00643A2E" w:rsidP="00643A2E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8"/>
              </w:rPr>
            </w:pPr>
            <w:r w:rsidRPr="004743B6">
              <w:rPr>
                <w:rFonts w:asciiTheme="majorHAnsi" w:hAnsiTheme="majorHAnsi" w:cstheme="majorHAnsi"/>
                <w:b/>
                <w:i/>
                <w:sz w:val="28"/>
              </w:rPr>
              <w:t>Cấu trúc</w:t>
            </w:r>
            <w:r w:rsidR="004743B6">
              <w:rPr>
                <w:rFonts w:asciiTheme="majorHAnsi" w:hAnsiTheme="majorHAnsi" w:cstheme="majorHAnsi"/>
                <w:b/>
                <w:i/>
                <w:sz w:val="28"/>
              </w:rPr>
              <w:t>:</w:t>
            </w:r>
          </w:p>
          <w:p w14:paraId="29528CAB" w14:textId="77777777" w:rsidR="00643A2E" w:rsidRPr="004743B6" w:rsidRDefault="00643A2E" w:rsidP="00643A2E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4743B6">
              <w:rPr>
                <w:rFonts w:asciiTheme="majorHAnsi" w:hAnsiTheme="majorHAnsi" w:cstheme="majorHAnsi"/>
                <w:sz w:val="28"/>
              </w:rPr>
              <w:lastRenderedPageBreak/>
              <w:t>Enzim có thành phần chỉ là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prôtêin</w:t>
            </w:r>
            <w:r w:rsidRPr="004743B6">
              <w:rPr>
                <w:rFonts w:asciiTheme="majorHAnsi" w:hAnsiTheme="majorHAnsi" w:cstheme="majorHAnsi"/>
                <w:sz w:val="28"/>
              </w:rPr>
              <w:t xml:space="preserve"> hoặc prôtêin kết hợp với các chất khác không phải là prôtêin.</w:t>
            </w:r>
          </w:p>
          <w:p w14:paraId="5FCA9FB6" w14:textId="4CAE99FD" w:rsidR="00D81087" w:rsidRPr="004743B6" w:rsidRDefault="00643A2E" w:rsidP="00643A2E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4743B6">
              <w:rPr>
                <w:rFonts w:asciiTheme="majorHAnsi" w:hAnsiTheme="majorHAnsi" w:cstheme="majorHAnsi"/>
                <w:sz w:val="28"/>
              </w:rPr>
              <w:t>Trong phân tử enzim có một vùng đặc biệt chuyên liên kết với cơ chất gọi là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trung tâm hoạt động.</w:t>
            </w:r>
            <w:r w:rsidRPr="004743B6">
              <w:rPr>
                <w:rFonts w:asciiTheme="majorHAnsi" w:hAnsiTheme="majorHAnsi" w:cstheme="majorHAnsi"/>
                <w:sz w:val="28"/>
              </w:rPr>
              <w:t xml:space="preserve"> Cấu hình không gian của 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trung tâm hoạt động </w:t>
            </w:r>
            <w:r w:rsidRPr="004743B6">
              <w:rPr>
                <w:rFonts w:asciiTheme="majorHAnsi" w:hAnsiTheme="majorHAnsi" w:cstheme="majorHAnsi"/>
                <w:sz w:val="28"/>
              </w:rPr>
              <w:t>tương thích với cấu hình không gian của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enzim. </w:t>
            </w:r>
          </w:p>
        </w:tc>
      </w:tr>
      <w:tr w:rsidR="005C505A" w:rsidRPr="00D81087" w14:paraId="008293C3" w14:textId="77777777" w:rsidTr="00CD71B9">
        <w:tc>
          <w:tcPr>
            <w:tcW w:w="1326" w:type="dxa"/>
            <w:shd w:val="clear" w:color="auto" w:fill="auto"/>
          </w:tcPr>
          <w:p w14:paraId="3E85033C" w14:textId="59B2009A" w:rsidR="008B329A" w:rsidRPr="00734A74" w:rsidRDefault="00EE0C9D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lastRenderedPageBreak/>
              <w:t xml:space="preserve">Hoạt động </w:t>
            </w: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2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  <w:t>Đọc tài liệu và thực hiện các yêu cầu.</w:t>
            </w:r>
          </w:p>
        </w:tc>
        <w:tc>
          <w:tcPr>
            <w:tcW w:w="9282" w:type="dxa"/>
            <w:shd w:val="clear" w:color="auto" w:fill="auto"/>
          </w:tcPr>
          <w:p w14:paraId="1EF15FF6" w14:textId="285BBA0D" w:rsidR="00844681" w:rsidRDefault="00722FF7" w:rsidP="00825D9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Đọc mục </w:t>
            </w:r>
            <w:r w:rsidR="00643A2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I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.2</w:t>
            </w:r>
            <w:r w:rsidR="005678C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, I.3 và hình 14.1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trong SGK</w:t>
            </w:r>
            <w:r w:rsidR="005678C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trả lời các câu hỏi:</w:t>
            </w:r>
          </w:p>
          <w:p w14:paraId="1BEDD619" w14:textId="61FD3EA4" w:rsidR="00722FF7" w:rsidRDefault="00722FF7" w:rsidP="00825D9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1/ </w:t>
            </w:r>
            <w:r w:rsidR="005678CE">
              <w:rPr>
                <w:rFonts w:asciiTheme="majorHAnsi" w:hAnsiTheme="majorHAnsi" w:cstheme="majorHAnsi"/>
                <w:sz w:val="28"/>
                <w:szCs w:val="28"/>
              </w:rPr>
              <w:t>Nêu cơ chế hoạt động của enzim với cơ chất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4B590314" w14:textId="58EEC53C" w:rsidR="005678CE" w:rsidRDefault="005678CE" w:rsidP="00825D9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2/ Cơ sở xác định hoạt tính của enzim là gì?</w:t>
            </w:r>
          </w:p>
          <w:p w14:paraId="5B1169E9" w14:textId="63D6CBC8" w:rsidR="005678CE" w:rsidRDefault="005678CE" w:rsidP="00825D9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3/ Kể tên các yếu tố ảnh hưởng đến hoạt tính của enzim?</w:t>
            </w:r>
          </w:p>
          <w:p w14:paraId="3FD243DF" w14:textId="72BBF452" w:rsidR="00722FF7" w:rsidRPr="00825D99" w:rsidRDefault="00722FF7" w:rsidP="00825D9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C505A" w:rsidRPr="00087C31" w14:paraId="18A88F8E" w14:textId="77777777" w:rsidTr="00CD71B9">
        <w:tc>
          <w:tcPr>
            <w:tcW w:w="1326" w:type="dxa"/>
            <w:shd w:val="clear" w:color="auto" w:fill="auto"/>
          </w:tcPr>
          <w:p w14:paraId="2C6B59D6" w14:textId="1D3E2AEC" w:rsidR="008B329A" w:rsidRPr="00825D99" w:rsidRDefault="00825D9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03E52220" w14:textId="23BB1EC3" w:rsidR="000F6D9E" w:rsidRPr="004743B6" w:rsidRDefault="000F6D9E" w:rsidP="000F6D9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864172">
              <w:rPr>
                <w:rFonts w:asciiTheme="majorHAnsi" w:hAnsiTheme="majorHAnsi" w:cstheme="majorHAnsi"/>
                <w:b/>
                <w:i/>
                <w:sz w:val="28"/>
              </w:rPr>
              <w:t xml:space="preserve">3. </w:t>
            </w:r>
            <w:r w:rsidRPr="00864172">
              <w:rPr>
                <w:rFonts w:asciiTheme="majorHAnsi" w:hAnsiTheme="majorHAnsi" w:cstheme="majorHAnsi"/>
                <w:b/>
                <w:i/>
                <w:sz w:val="28"/>
              </w:rPr>
              <w:t>Cơ chế hoạt động:</w:t>
            </w:r>
            <w:r w:rsidRPr="004743B6">
              <w:rPr>
                <w:rFonts w:asciiTheme="majorHAnsi" w:hAnsiTheme="majorHAnsi" w:cstheme="majorHAnsi"/>
                <w:i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gồm 3 bước:</w:t>
            </w:r>
          </w:p>
          <w:p w14:paraId="085AE7F1" w14:textId="77777777" w:rsidR="000F6D9E" w:rsidRPr="004743B6" w:rsidRDefault="000F6D9E" w:rsidP="000F6D9E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 xml:space="preserve">Bước 1: Enzim liên kết với cơ chất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tại trung tâm hoạt động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tạo nên phức hệ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Enzim – cơ chất</w:t>
            </w:r>
          </w:p>
          <w:p w14:paraId="2280B283" w14:textId="77777777" w:rsidR="000F6D9E" w:rsidRPr="004743B6" w:rsidRDefault="000F6D9E" w:rsidP="000F6D9E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Bước 2: Enzim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tương tác</w:t>
            </w:r>
            <w:r w:rsidRPr="004743B6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với cơ chất.</w:t>
            </w:r>
          </w:p>
          <w:p w14:paraId="2F03D142" w14:textId="2085B416" w:rsidR="000F6D9E" w:rsidRPr="004743B6" w:rsidRDefault="000F6D9E" w:rsidP="004743B6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Bước 3: Tạo thành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sản phẩm</w:t>
            </w:r>
            <w:r w:rsidRPr="00864172">
              <w:rPr>
                <w:rFonts w:asciiTheme="majorHAnsi" w:hAnsiTheme="majorHAnsi" w:cstheme="majorHAnsi"/>
                <w:sz w:val="28"/>
              </w:rPr>
              <w:t>, giải phóng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Enzim</w:t>
            </w:r>
            <w:r w:rsidRPr="004743B6">
              <w:rPr>
                <w:rFonts w:asciiTheme="majorHAnsi" w:hAnsiTheme="majorHAnsi" w:cstheme="majorHAnsi"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ban đầu.</w:t>
            </w:r>
          </w:p>
          <w:p w14:paraId="407F95FC" w14:textId="2F42C9B3" w:rsidR="000F6D9E" w:rsidRPr="00864172" w:rsidRDefault="000F6D9E" w:rsidP="000F6D9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8"/>
              </w:rPr>
            </w:pPr>
            <w:r w:rsidRPr="00864172">
              <w:rPr>
                <w:rFonts w:asciiTheme="majorHAnsi" w:hAnsiTheme="majorHAnsi" w:cstheme="majorHAnsi"/>
                <w:b/>
                <w:i/>
                <w:sz w:val="28"/>
              </w:rPr>
              <w:t xml:space="preserve">4. </w:t>
            </w:r>
            <w:r w:rsidRPr="00864172">
              <w:rPr>
                <w:rFonts w:asciiTheme="majorHAnsi" w:hAnsiTheme="majorHAnsi" w:cstheme="majorHAnsi"/>
                <w:b/>
                <w:i/>
                <w:sz w:val="28"/>
              </w:rPr>
              <w:t>Các yếu tố ảnh hưởng đến hoạt tính của enzim</w:t>
            </w:r>
          </w:p>
          <w:p w14:paraId="79A9C98C" w14:textId="77777777" w:rsidR="000F6D9E" w:rsidRPr="004743B6" w:rsidRDefault="000F6D9E" w:rsidP="000F6D9E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Hoạt tính của enzim được xác định bằng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lượng sản phẩm tạo thành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từ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một lượng cơ chất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sz w:val="28"/>
              </w:rPr>
              <w:t>trên một</w:t>
            </w:r>
            <w:r w:rsidRPr="004743B6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Pr="00864172">
              <w:rPr>
                <w:rFonts w:asciiTheme="majorHAnsi" w:hAnsiTheme="majorHAnsi" w:cstheme="majorHAnsi"/>
                <w:b/>
                <w:sz w:val="28"/>
              </w:rPr>
              <w:t>đơn vị thời gian.</w:t>
            </w:r>
          </w:p>
          <w:p w14:paraId="01A5FA5F" w14:textId="77777777" w:rsidR="000F6D9E" w:rsidRPr="00864172" w:rsidRDefault="000F6D9E" w:rsidP="000F6D9E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Các yếu tố ảnh hưởng đến hoạt tính của enzim:</w:t>
            </w:r>
          </w:p>
          <w:p w14:paraId="5782C163" w14:textId="77777777" w:rsidR="000F6D9E" w:rsidRPr="00864172" w:rsidRDefault="000F6D9E" w:rsidP="000F6D9E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Nhiệt độ</w:t>
            </w:r>
          </w:p>
          <w:p w14:paraId="4E41D99E" w14:textId="77777777" w:rsidR="000F6D9E" w:rsidRPr="00864172" w:rsidRDefault="000F6D9E" w:rsidP="000F6D9E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Độ pH</w:t>
            </w:r>
          </w:p>
          <w:p w14:paraId="4F4661DB" w14:textId="77777777" w:rsidR="000F6D9E" w:rsidRPr="00864172" w:rsidRDefault="000F6D9E" w:rsidP="000F6D9E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Nồng độ cơ chất</w:t>
            </w:r>
          </w:p>
          <w:p w14:paraId="5A24F822" w14:textId="77777777" w:rsidR="000F6D9E" w:rsidRPr="00864172" w:rsidRDefault="000F6D9E" w:rsidP="000F6D9E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Chất ức chế hoặc hoạt hóa enzim</w:t>
            </w:r>
          </w:p>
          <w:p w14:paraId="2A62501F" w14:textId="78C9020E" w:rsidR="003D761A" w:rsidRPr="004743B6" w:rsidRDefault="000F6D9E" w:rsidP="000F6D9E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864172">
              <w:rPr>
                <w:rFonts w:asciiTheme="majorHAnsi" w:hAnsiTheme="majorHAnsi" w:cstheme="majorHAnsi"/>
                <w:sz w:val="28"/>
              </w:rPr>
              <w:t>Nồng độ enzim</w:t>
            </w:r>
          </w:p>
        </w:tc>
      </w:tr>
      <w:tr w:rsidR="00B470DF" w:rsidRPr="00087C31" w14:paraId="5C8F700A" w14:textId="77777777" w:rsidTr="00CD71B9">
        <w:tc>
          <w:tcPr>
            <w:tcW w:w="1326" w:type="dxa"/>
            <w:shd w:val="clear" w:color="auto" w:fill="auto"/>
          </w:tcPr>
          <w:p w14:paraId="37BC5E88" w14:textId="460EFB0F" w:rsidR="00B470DF" w:rsidRPr="00734A74" w:rsidRDefault="00B470DF" w:rsidP="00B470D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Hoạt động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  <w:t xml:space="preserve">Đọc tài liệu và thực hiện </w:t>
            </w:r>
            <w:r w:rsidRPr="00734A74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pt-BR"/>
              </w:rPr>
              <w:lastRenderedPageBreak/>
              <w:t>các yêu cầu.</w:t>
            </w:r>
          </w:p>
        </w:tc>
        <w:tc>
          <w:tcPr>
            <w:tcW w:w="9282" w:type="dxa"/>
            <w:shd w:val="clear" w:color="auto" w:fill="auto"/>
          </w:tcPr>
          <w:p w14:paraId="6D8AEDFD" w14:textId="1B2072CF" w:rsidR="00B470DF" w:rsidRDefault="00B470DF" w:rsidP="00B470DF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lastRenderedPageBreak/>
              <w:t xml:space="preserve">HS nghiên cứu mục </w:t>
            </w:r>
            <w:r w:rsidR="00864172">
              <w:rPr>
                <w:rFonts w:asciiTheme="majorHAnsi" w:hAnsiTheme="majorHAnsi" w:cstheme="majorHAnsi"/>
                <w:sz w:val="28"/>
              </w:rPr>
              <w:t xml:space="preserve">II </w:t>
            </w:r>
            <w:r>
              <w:rPr>
                <w:rFonts w:asciiTheme="majorHAnsi" w:hAnsiTheme="majorHAnsi" w:cstheme="majorHAnsi"/>
                <w:sz w:val="28"/>
              </w:rPr>
              <w:t xml:space="preserve">và </w:t>
            </w:r>
            <w:r w:rsidR="00864172">
              <w:rPr>
                <w:rFonts w:asciiTheme="majorHAnsi" w:hAnsiTheme="majorHAnsi" w:cstheme="majorHAnsi"/>
                <w:sz w:val="28"/>
              </w:rPr>
              <w:t xml:space="preserve"> hình 14</w:t>
            </w:r>
            <w:r>
              <w:rPr>
                <w:rFonts w:asciiTheme="majorHAnsi" w:hAnsiTheme="majorHAnsi" w:cstheme="majorHAnsi"/>
                <w:sz w:val="28"/>
              </w:rPr>
              <w:t>.2 trong SGK</w:t>
            </w:r>
            <w:r w:rsidR="00864172">
              <w:rPr>
                <w:rFonts w:asciiTheme="majorHAnsi" w:hAnsiTheme="majorHAnsi" w:cstheme="majorHAnsi"/>
                <w:sz w:val="28"/>
              </w:rPr>
              <w:t>,</w:t>
            </w:r>
            <w:r>
              <w:rPr>
                <w:rFonts w:asciiTheme="majorHAnsi" w:hAnsiTheme="majorHAnsi" w:cstheme="majorHAnsi"/>
                <w:sz w:val="28"/>
              </w:rPr>
              <w:t xml:space="preserve"> trả lời các câu hỏi sau:</w:t>
            </w:r>
          </w:p>
          <w:p w14:paraId="15544B3A" w14:textId="6973517A" w:rsidR="00B470DF" w:rsidRDefault="00B470DF" w:rsidP="00B470DF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1/ </w:t>
            </w:r>
            <w:r w:rsidR="00864172">
              <w:rPr>
                <w:rFonts w:asciiTheme="majorHAnsi" w:hAnsiTheme="majorHAnsi" w:cstheme="majorHAnsi"/>
                <w:sz w:val="28"/>
              </w:rPr>
              <w:t>Vai trò xúc tác của enzim là gì</w:t>
            </w:r>
            <w:r>
              <w:rPr>
                <w:rFonts w:asciiTheme="majorHAnsi" w:hAnsiTheme="majorHAnsi" w:cstheme="majorHAnsi"/>
                <w:sz w:val="28"/>
              </w:rPr>
              <w:t>?</w:t>
            </w:r>
          </w:p>
          <w:p w14:paraId="4F51FF3D" w14:textId="01E5BFBC" w:rsidR="00B470DF" w:rsidRDefault="00B470DF" w:rsidP="00B470DF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2/ </w:t>
            </w:r>
            <w:r w:rsidR="006A0A46">
              <w:rPr>
                <w:rFonts w:asciiTheme="majorHAnsi" w:hAnsiTheme="majorHAnsi" w:cstheme="majorHAnsi"/>
                <w:sz w:val="28"/>
              </w:rPr>
              <w:t>Vai trò ức chế hoặc hoạt hoá của enzim là gì</w:t>
            </w:r>
            <w:r>
              <w:rPr>
                <w:rFonts w:asciiTheme="majorHAnsi" w:hAnsiTheme="majorHAnsi" w:cstheme="majorHAnsi"/>
                <w:sz w:val="28"/>
              </w:rPr>
              <w:t>?</w:t>
            </w:r>
          </w:p>
          <w:p w14:paraId="034E256C" w14:textId="61806ED5" w:rsidR="00B470DF" w:rsidRDefault="00B470DF" w:rsidP="00B470DF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lastRenderedPageBreak/>
              <w:t xml:space="preserve">3/ </w:t>
            </w:r>
            <w:r w:rsidR="006A0A46">
              <w:rPr>
                <w:rFonts w:asciiTheme="majorHAnsi" w:hAnsiTheme="majorHAnsi" w:cstheme="majorHAnsi"/>
                <w:sz w:val="28"/>
              </w:rPr>
              <w:t>Ức chế ngược là gì</w:t>
            </w:r>
            <w:r>
              <w:rPr>
                <w:rFonts w:asciiTheme="majorHAnsi" w:hAnsiTheme="majorHAnsi" w:cstheme="majorHAnsi"/>
                <w:sz w:val="28"/>
              </w:rPr>
              <w:t>?</w:t>
            </w:r>
          </w:p>
          <w:p w14:paraId="50836A3C" w14:textId="20CCFE4C" w:rsidR="00B470DF" w:rsidRPr="00B470DF" w:rsidRDefault="00B470DF" w:rsidP="00B470DF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4/ </w:t>
            </w:r>
            <w:r w:rsidR="006A0A46">
              <w:rPr>
                <w:rFonts w:asciiTheme="majorHAnsi" w:hAnsiTheme="majorHAnsi" w:cstheme="majorHAnsi"/>
                <w:sz w:val="28"/>
              </w:rPr>
              <w:t>Dựa vào sơ đồ mô tả các con đường chuyển hoá giả định trong SGK, hãy cho biết nếu chất G và F dư thừa thì chất nào trong tế bào sẽ tăng một cách bất thường</w:t>
            </w:r>
            <w:r>
              <w:rPr>
                <w:rFonts w:asciiTheme="majorHAnsi" w:hAnsiTheme="majorHAnsi" w:cstheme="majorHAnsi"/>
                <w:sz w:val="28"/>
              </w:rPr>
              <w:t>?</w:t>
            </w:r>
          </w:p>
        </w:tc>
      </w:tr>
      <w:tr w:rsidR="00B470DF" w:rsidRPr="00087C31" w14:paraId="7C20D009" w14:textId="77777777" w:rsidTr="00CD71B9">
        <w:tc>
          <w:tcPr>
            <w:tcW w:w="1326" w:type="dxa"/>
            <w:shd w:val="clear" w:color="auto" w:fill="auto"/>
          </w:tcPr>
          <w:p w14:paraId="55C80876" w14:textId="4DDAE125" w:rsidR="00B470DF" w:rsidRPr="00734A74" w:rsidRDefault="00B470DF" w:rsidP="00B470D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Đáp án/ nội dung ghi bài</w:t>
            </w:r>
          </w:p>
        </w:tc>
        <w:tc>
          <w:tcPr>
            <w:tcW w:w="9282" w:type="dxa"/>
            <w:shd w:val="clear" w:color="auto" w:fill="auto"/>
          </w:tcPr>
          <w:p w14:paraId="1D521890" w14:textId="77777777" w:rsidR="006A0A46" w:rsidRPr="00321270" w:rsidRDefault="006A0A46" w:rsidP="006A0A46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u w:val="single"/>
              </w:rPr>
            </w:pPr>
            <w:r w:rsidRPr="00321270">
              <w:rPr>
                <w:rFonts w:asciiTheme="majorHAnsi" w:hAnsiTheme="majorHAnsi" w:cstheme="majorHAnsi"/>
                <w:b/>
                <w:sz w:val="28"/>
                <w:u w:val="single"/>
              </w:rPr>
              <w:t>Vai trò của enzim trong qúa trình chuyển hóa vật chất</w:t>
            </w:r>
          </w:p>
          <w:p w14:paraId="7185087A" w14:textId="77777777" w:rsidR="006A0A46" w:rsidRPr="00321270" w:rsidRDefault="006A0A46" w:rsidP="006A0A46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 xml:space="preserve">Làm 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tăng </w:t>
            </w:r>
            <w:r w:rsidRPr="00321270">
              <w:rPr>
                <w:rFonts w:asciiTheme="majorHAnsi" w:hAnsiTheme="majorHAnsi" w:cstheme="majorHAnsi"/>
                <w:sz w:val="28"/>
              </w:rPr>
              <w:t>tốc độ của các phản ứng sinh hóa</w:t>
            </w:r>
          </w:p>
          <w:p w14:paraId="17A32B0E" w14:textId="77777777" w:rsidR="006A0A46" w:rsidRPr="00321270" w:rsidRDefault="006A0A46" w:rsidP="006A0A46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Tế bào có thể tự điều chình quá trình chuyển hóa vật chất bằng cách điều chỉnh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 hoạt tính </w:t>
            </w:r>
            <w:r w:rsidRPr="00321270">
              <w:rPr>
                <w:rFonts w:asciiTheme="majorHAnsi" w:hAnsiTheme="majorHAnsi" w:cstheme="majorHAnsi"/>
                <w:sz w:val="28"/>
              </w:rPr>
              <w:t>của các enzim.</w:t>
            </w:r>
          </w:p>
          <w:p w14:paraId="69B77FF1" w14:textId="77777777" w:rsidR="006A0A46" w:rsidRPr="00321270" w:rsidRDefault="006A0A46" w:rsidP="006A0A46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Tăng hoạt tính của enzim bằng các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 chất hoạt hóa</w:t>
            </w:r>
          </w:p>
          <w:p w14:paraId="3FB421CF" w14:textId="77777777" w:rsidR="006A0A46" w:rsidRPr="00321270" w:rsidRDefault="006A0A46" w:rsidP="006A0A46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Giảm hoạt tính của enim bằng các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 chất ức chế</w:t>
            </w:r>
          </w:p>
          <w:p w14:paraId="7C81D331" w14:textId="6F652EA8" w:rsidR="006A0A46" w:rsidRPr="00321270" w:rsidRDefault="006A0A46" w:rsidP="006A0A46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Ức chế ngược là một kiểu điều hòa trong đó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 sản phẩm cuối</w:t>
            </w:r>
            <w:r w:rsidRPr="00321270">
              <w:rPr>
                <w:rFonts w:asciiTheme="majorHAnsi" w:hAnsiTheme="majorHAnsi" w:cstheme="majorHAnsi"/>
                <w:sz w:val="28"/>
              </w:rPr>
              <w:t xml:space="preserve"> của quá trình chuyển hóa vật chất quay trở lại</w:t>
            </w:r>
            <w:r w:rsidRPr="00321270">
              <w:rPr>
                <w:rFonts w:asciiTheme="majorHAnsi" w:hAnsiTheme="majorHAnsi" w:cstheme="majorHAnsi"/>
                <w:b/>
                <w:sz w:val="28"/>
              </w:rPr>
              <w:t xml:space="preserve"> ức chế enzim</w:t>
            </w:r>
            <w:r w:rsidRPr="00321270">
              <w:rPr>
                <w:rFonts w:asciiTheme="majorHAnsi" w:hAnsiTheme="majorHAnsi" w:cstheme="majorHAnsi"/>
                <w:sz w:val="28"/>
              </w:rPr>
              <w:t xml:space="preserve"> ở giai đoạn đầu của con đường chuyển hóa.</w:t>
            </w:r>
          </w:p>
          <w:p w14:paraId="7CD4B101" w14:textId="77777777" w:rsidR="00B470DF" w:rsidRPr="00321270" w:rsidRDefault="006A0A46" w:rsidP="006A0A46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Khi một enzim không được tổng hợp hay tổng hợp quá ít sẽ gây độc cho tế bào và gây các triệu chứng bệnh lí.</w:t>
            </w:r>
          </w:p>
          <w:p w14:paraId="75F9683D" w14:textId="537BABB9" w:rsidR="00321270" w:rsidRPr="006A0A46" w:rsidRDefault="00321270" w:rsidP="006A0A46">
            <w:pPr>
              <w:numPr>
                <w:ilvl w:val="1"/>
                <w:numId w:val="28"/>
              </w:numPr>
              <w:spacing w:line="360" w:lineRule="auto"/>
              <w:jc w:val="both"/>
              <w:rPr>
                <w:b/>
              </w:rPr>
            </w:pPr>
            <w:r w:rsidRPr="00321270">
              <w:rPr>
                <w:rFonts w:asciiTheme="majorHAnsi" w:hAnsiTheme="majorHAnsi" w:cstheme="majorHAnsi"/>
                <w:sz w:val="28"/>
              </w:rPr>
              <w:t>Chất H sẽ tăng một cách bất thường trong tế bào.</w:t>
            </w:r>
          </w:p>
        </w:tc>
      </w:tr>
      <w:tr w:rsidR="005C505A" w:rsidRPr="00087C31" w14:paraId="099BDDC1" w14:textId="77777777" w:rsidTr="00CD71B9">
        <w:tc>
          <w:tcPr>
            <w:tcW w:w="1326" w:type="dxa"/>
            <w:shd w:val="clear" w:color="auto" w:fill="auto"/>
          </w:tcPr>
          <w:p w14:paraId="734C6C4F" w14:textId="77777777" w:rsidR="00F0007E" w:rsidRPr="00734A74" w:rsidRDefault="00F0007E" w:rsidP="00F0007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  <w:p w14:paraId="55E3F5E7" w14:textId="01EF00FC" w:rsidR="00F0007E" w:rsidRPr="00825D99" w:rsidRDefault="00F0007E" w:rsidP="0084468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 xml:space="preserve">Hoạt động </w:t>
            </w:r>
            <w:r w:rsidR="00B470D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4</w:t>
            </w:r>
            <w:r w:rsidRPr="00734A7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: </w:t>
            </w:r>
            <w:r w:rsidR="00844681" w:rsidRPr="00734A74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825D99">
              <w:rPr>
                <w:rFonts w:asciiTheme="majorHAnsi" w:hAnsiTheme="majorHAnsi" w:cstheme="majorHAnsi"/>
                <w:bCs/>
                <w:sz w:val="28"/>
                <w:szCs w:val="28"/>
              </w:rPr>
              <w:t>Bài tập củng cố</w:t>
            </w:r>
          </w:p>
        </w:tc>
        <w:tc>
          <w:tcPr>
            <w:tcW w:w="9282" w:type="dxa"/>
            <w:shd w:val="clear" w:color="auto" w:fill="auto"/>
          </w:tcPr>
          <w:p w14:paraId="1D6E0D88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1. Enzim có bản chất là:</w:t>
            </w:r>
          </w:p>
          <w:p w14:paraId="56047369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a. Pôlisaccarit</w:t>
            </w:r>
          </w:p>
          <w:p w14:paraId="03CC6F6B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Mônôsaccrit</w:t>
            </w:r>
          </w:p>
          <w:p w14:paraId="54DB2167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c. Prôtêin</w:t>
            </w:r>
          </w:p>
          <w:p w14:paraId="759D5BD5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d. Photpholipit</w:t>
            </w:r>
          </w:p>
          <w:p w14:paraId="0FA4915C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2. Khoảng nhiệt độ tối ưu cho hoạt động của enzim trong cơ thể người là:</w:t>
            </w:r>
          </w:p>
          <w:p w14:paraId="3DF45E7D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a. 15°C - 20°C</w:t>
            </w:r>
          </w:p>
          <w:p w14:paraId="62D9AA04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20°C - 25°C</w:t>
            </w:r>
          </w:p>
          <w:p w14:paraId="535C35AA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 xml:space="preserve">c. 20°C - 35°C </w:t>
            </w:r>
          </w:p>
          <w:p w14:paraId="1383AF46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d. 35°C - 40°C</w:t>
            </w:r>
          </w:p>
          <w:p w14:paraId="01EB6F15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3. Enzim xúc tác quá trình phân giải đường saccarôzơ là :</w:t>
            </w:r>
          </w:p>
          <w:p w14:paraId="7C56E9E2" w14:textId="77777777" w:rsidR="00321270" w:rsidRPr="003D40D2" w:rsidRDefault="00321270" w:rsidP="003212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a. Saccaraza</w:t>
            </w:r>
          </w:p>
          <w:p w14:paraId="2D5778D1" w14:textId="77777777" w:rsidR="00321270" w:rsidRPr="003D40D2" w:rsidRDefault="00321270" w:rsidP="00321270">
            <w:pPr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Urêaza</w:t>
            </w: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ab/>
            </w:r>
          </w:p>
          <w:p w14:paraId="0FC2AB31" w14:textId="77777777" w:rsidR="00321270" w:rsidRPr="003D40D2" w:rsidRDefault="00321270" w:rsidP="00321270">
            <w:pPr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c. Lactaza</w:t>
            </w:r>
          </w:p>
          <w:p w14:paraId="24E894A9" w14:textId="132A8199" w:rsidR="003D761A" w:rsidRPr="003D40D2" w:rsidRDefault="00321270" w:rsidP="003D40D2">
            <w:pPr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d. Enterôkinaza</w:t>
            </w:r>
          </w:p>
        </w:tc>
      </w:tr>
      <w:tr w:rsidR="003D40D2" w:rsidRPr="00087C31" w14:paraId="1D239B1A" w14:textId="77777777" w:rsidTr="00CD71B9">
        <w:tc>
          <w:tcPr>
            <w:tcW w:w="1326" w:type="dxa"/>
            <w:shd w:val="clear" w:color="auto" w:fill="auto"/>
          </w:tcPr>
          <w:p w14:paraId="3B96FE18" w14:textId="3E6C6794" w:rsidR="003D40D2" w:rsidRPr="00734A74" w:rsidRDefault="003D40D2" w:rsidP="003D40D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Hướng dẫn trả lời </w:t>
            </w:r>
          </w:p>
        </w:tc>
        <w:tc>
          <w:tcPr>
            <w:tcW w:w="9282" w:type="dxa"/>
            <w:shd w:val="clear" w:color="auto" w:fill="auto"/>
          </w:tcPr>
          <w:p w14:paraId="533FBAB4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1. Enzim có bản chất là:</w:t>
            </w:r>
          </w:p>
          <w:p w14:paraId="4EEA76D6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a. Pôlisaccarit</w:t>
            </w:r>
          </w:p>
          <w:p w14:paraId="13DDDBB8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Mônôsaccrit</w:t>
            </w:r>
          </w:p>
          <w:p w14:paraId="4142CB81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color w:val="FF0000"/>
                <w:sz w:val="28"/>
                <w:lang w:val="it-IT"/>
              </w:rPr>
              <w:t>c. Prôtêin</w:t>
            </w:r>
          </w:p>
          <w:p w14:paraId="3A85ED67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d. Photpholipit</w:t>
            </w:r>
          </w:p>
          <w:p w14:paraId="3EF16495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2. Khoảng nhiệt độ tối ưu cho hoạt động của enzim trong cơ thể người là:</w:t>
            </w:r>
          </w:p>
          <w:p w14:paraId="4DAC6BA4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a. 15°C - 20°C</w:t>
            </w:r>
          </w:p>
          <w:p w14:paraId="6AAA3F4D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20°C - 25°C</w:t>
            </w:r>
          </w:p>
          <w:p w14:paraId="204B6D2D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 xml:space="preserve">c. 20°C - 35°C </w:t>
            </w:r>
          </w:p>
          <w:p w14:paraId="08A82906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color w:val="FF0000"/>
                <w:sz w:val="28"/>
                <w:lang w:val="it-IT"/>
              </w:rPr>
              <w:t>d. 35°C - 40°C</w:t>
            </w:r>
          </w:p>
          <w:p w14:paraId="363A7E35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bCs/>
                <w:i/>
                <w:iCs/>
                <w:sz w:val="28"/>
                <w:lang w:val="it-IT"/>
              </w:rPr>
              <w:t>3. Enzim xúc tác quá trình phân giải đường saccarôzơ là :</w:t>
            </w:r>
          </w:p>
          <w:p w14:paraId="7D08857A" w14:textId="77777777" w:rsidR="003D40D2" w:rsidRPr="003D40D2" w:rsidRDefault="003D40D2" w:rsidP="003D40D2">
            <w:p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color w:val="FF0000"/>
                <w:sz w:val="28"/>
                <w:lang w:val="it-IT"/>
              </w:rPr>
              <w:t>a. Saccaraza</w:t>
            </w:r>
          </w:p>
          <w:p w14:paraId="4AF58B70" w14:textId="77777777" w:rsidR="003D40D2" w:rsidRPr="003D40D2" w:rsidRDefault="003D40D2" w:rsidP="003D40D2">
            <w:pPr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b. Urêaza</w:t>
            </w: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ab/>
            </w:r>
            <w:bookmarkStart w:id="0" w:name="_GoBack"/>
            <w:bookmarkEnd w:id="0"/>
          </w:p>
          <w:p w14:paraId="48F313BD" w14:textId="77777777" w:rsidR="003D40D2" w:rsidRPr="003D40D2" w:rsidRDefault="003D40D2" w:rsidP="003D40D2">
            <w:pPr>
              <w:jc w:val="both"/>
              <w:rPr>
                <w:rFonts w:asciiTheme="majorHAnsi" w:hAnsiTheme="majorHAnsi" w:cstheme="majorHAnsi"/>
                <w:sz w:val="28"/>
                <w:lang w:val="it-IT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c. Lactaza</w:t>
            </w:r>
          </w:p>
          <w:p w14:paraId="4D7BB034" w14:textId="30492183" w:rsidR="003D40D2" w:rsidRPr="00734A74" w:rsidRDefault="003D40D2" w:rsidP="003D40D2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3D40D2">
              <w:rPr>
                <w:rFonts w:asciiTheme="majorHAnsi" w:hAnsiTheme="majorHAnsi" w:cstheme="majorHAnsi"/>
                <w:sz w:val="28"/>
                <w:lang w:val="it-IT"/>
              </w:rPr>
              <w:t>d. Enterôkinaza</w:t>
            </w:r>
          </w:p>
        </w:tc>
      </w:tr>
    </w:tbl>
    <w:p w14:paraId="7A01F09C" w14:textId="125C5666" w:rsidR="00FC67EF" w:rsidRPr="00734A74" w:rsidRDefault="00FC67EF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37788B68" w14:textId="77777777" w:rsidR="008B329A" w:rsidRPr="00734A74" w:rsidRDefault="00EE0C9D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>Học sinh ghi chép lại các câu hỏi thắc mắc, các trở ngại của học sinh khi thực hiện các nhiệm vụ học tập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, liên hệ với 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>giáo viên</w:t>
      </w:r>
      <w:r w:rsidR="00FC67EF"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bộ môn, giáo viên</w:t>
      </w:r>
      <w:r w:rsidRPr="00734A74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sẽ phản hồi giải đáp các thắc mắc.</w:t>
      </w:r>
    </w:p>
    <w:p w14:paraId="2688DCA4" w14:textId="77777777" w:rsidR="008B329A" w:rsidRPr="00734A74" w:rsidRDefault="008B329A">
      <w:pPr>
        <w:pStyle w:val="ListParagraph"/>
        <w:ind w:left="426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6B853A78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p w14:paraId="712104F4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Trường THPT Nguyễn Tất Thành</w:t>
      </w:r>
    </w:p>
    <w:p w14:paraId="1AC7EC1F" w14:textId="7F41290E" w:rsidR="008B329A" w:rsidRPr="00734A74" w:rsidRDefault="00EE0C9D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Lớp: 1</w:t>
      </w:r>
      <w:r w:rsidR="00525779" w:rsidRPr="00734A74">
        <w:rPr>
          <w:rFonts w:asciiTheme="majorHAnsi" w:hAnsiTheme="majorHAnsi" w:cstheme="majorHAnsi"/>
          <w:sz w:val="28"/>
          <w:szCs w:val="28"/>
          <w:lang w:val="vi-VN"/>
        </w:rPr>
        <w:t>0</w:t>
      </w:r>
      <w:r w:rsidRPr="00734A74">
        <w:rPr>
          <w:rFonts w:asciiTheme="majorHAnsi" w:hAnsiTheme="majorHAnsi" w:cstheme="majorHAnsi"/>
          <w:sz w:val="28"/>
          <w:szCs w:val="28"/>
          <w:lang w:val="vi-VN"/>
        </w:rPr>
        <w:t>A…</w:t>
      </w:r>
    </w:p>
    <w:p w14:paraId="02BA0EE6" w14:textId="77777777" w:rsidR="008B329A" w:rsidRPr="00734A74" w:rsidRDefault="00EE0C9D">
      <w:pPr>
        <w:rPr>
          <w:rFonts w:asciiTheme="majorHAnsi" w:hAnsiTheme="majorHAnsi" w:cstheme="majorHAnsi"/>
          <w:sz w:val="28"/>
          <w:szCs w:val="28"/>
        </w:rPr>
      </w:pPr>
      <w:r w:rsidRPr="00734A74">
        <w:rPr>
          <w:rFonts w:asciiTheme="majorHAnsi" w:hAnsiTheme="majorHAnsi" w:cstheme="majorHAnsi"/>
          <w:sz w:val="28"/>
          <w:szCs w:val="28"/>
          <w:lang w:val="vi-VN"/>
        </w:rPr>
        <w:t>Họ tên học sinh</w:t>
      </w:r>
      <w:r w:rsidRPr="00734A74">
        <w:rPr>
          <w:rFonts w:asciiTheme="majorHAnsi" w:hAnsiTheme="majorHAnsi" w:cstheme="majorHAnsi"/>
          <w:sz w:val="28"/>
          <w:szCs w:val="28"/>
        </w:rPr>
        <w:t>:</w:t>
      </w:r>
    </w:p>
    <w:p w14:paraId="36DA326C" w14:textId="77777777" w:rsidR="008B329A" w:rsidRPr="00734A74" w:rsidRDefault="008B329A">
      <w:pPr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8B329A" w:rsidRPr="00734A74" w14:paraId="4F9D6D94" w14:textId="77777777">
        <w:tc>
          <w:tcPr>
            <w:tcW w:w="1132" w:type="dxa"/>
            <w:shd w:val="clear" w:color="auto" w:fill="auto"/>
          </w:tcPr>
          <w:p w14:paraId="6BCD1ACC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Môn học</w:t>
            </w:r>
          </w:p>
        </w:tc>
        <w:tc>
          <w:tcPr>
            <w:tcW w:w="4003" w:type="dxa"/>
            <w:shd w:val="clear" w:color="auto" w:fill="auto"/>
          </w:tcPr>
          <w:p w14:paraId="3689F27B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</w:rPr>
              <w:t>Nội dung học tập</w:t>
            </w:r>
          </w:p>
        </w:tc>
        <w:tc>
          <w:tcPr>
            <w:tcW w:w="4215" w:type="dxa"/>
            <w:shd w:val="clear" w:color="auto" w:fill="auto"/>
          </w:tcPr>
          <w:p w14:paraId="65282196" w14:textId="77777777" w:rsidR="008B329A" w:rsidRPr="00734A74" w:rsidRDefault="00EE0C9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Câu hỏi của học sinh</w:t>
            </w:r>
          </w:p>
        </w:tc>
      </w:tr>
      <w:tr w:rsidR="008B329A" w:rsidRPr="00734A74" w14:paraId="3F899C42" w14:textId="77777777">
        <w:tc>
          <w:tcPr>
            <w:tcW w:w="1132" w:type="dxa"/>
            <w:shd w:val="clear" w:color="auto" w:fill="auto"/>
          </w:tcPr>
          <w:p w14:paraId="6581AACB" w14:textId="77777777" w:rsidR="008B329A" w:rsidRPr="00734A74" w:rsidRDefault="00FC6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Sinh học</w:t>
            </w:r>
          </w:p>
        </w:tc>
        <w:tc>
          <w:tcPr>
            <w:tcW w:w="4003" w:type="dxa"/>
            <w:shd w:val="clear" w:color="auto" w:fill="auto"/>
          </w:tcPr>
          <w:p w14:paraId="3A821A65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 xml:space="preserve">Mục </w:t>
            </w: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</w:t>
            </w: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: ….</w:t>
            </w:r>
          </w:p>
          <w:p w14:paraId="2C3B56B4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</w:rPr>
              <w:t>Phần : ….</w:t>
            </w:r>
          </w:p>
        </w:tc>
        <w:tc>
          <w:tcPr>
            <w:tcW w:w="4215" w:type="dxa"/>
            <w:shd w:val="clear" w:color="auto" w:fill="auto"/>
          </w:tcPr>
          <w:p w14:paraId="7B7A1233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1.</w:t>
            </w:r>
          </w:p>
          <w:p w14:paraId="1519346D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2.</w:t>
            </w:r>
          </w:p>
          <w:p w14:paraId="02FD03DB" w14:textId="77777777" w:rsidR="008B329A" w:rsidRPr="00734A74" w:rsidRDefault="00EE0C9D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34A7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3.</w:t>
            </w:r>
          </w:p>
        </w:tc>
      </w:tr>
    </w:tbl>
    <w:p w14:paraId="1D3C768F" w14:textId="77777777" w:rsidR="008B329A" w:rsidRPr="00734A74" w:rsidRDefault="008B329A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14:paraId="339D099E" w14:textId="31E95996" w:rsidR="008B329A" w:rsidRPr="00734A74" w:rsidRDefault="008B329A">
      <w:pPr>
        <w:rPr>
          <w:rFonts w:asciiTheme="majorHAnsi" w:hAnsiTheme="majorHAnsi" w:cstheme="majorHAnsi"/>
          <w:sz w:val="28"/>
          <w:szCs w:val="28"/>
        </w:rPr>
      </w:pPr>
    </w:p>
    <w:sectPr w:rsidR="008B329A" w:rsidRPr="00734A74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664"/>
      </v:shape>
    </w:pict>
  </w:numPicBullet>
  <w:abstractNum w:abstractNumId="0" w15:restartNumberingAfterBreak="0">
    <w:nsid w:val="02633145"/>
    <w:multiLevelType w:val="hybridMultilevel"/>
    <w:tmpl w:val="35264B7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B1E2A23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1" w15:restartNumberingAfterBreak="0">
    <w:nsid w:val="07C6713C"/>
    <w:multiLevelType w:val="hybridMultilevel"/>
    <w:tmpl w:val="A7DE6CA6"/>
    <w:lvl w:ilvl="0" w:tplc="5052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FA4"/>
    <w:multiLevelType w:val="hybridMultilevel"/>
    <w:tmpl w:val="59C8C3C0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3AA435F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4" w:tplc="28B4FECA">
      <w:start w:val="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30B"/>
    <w:multiLevelType w:val="hybridMultilevel"/>
    <w:tmpl w:val="F0A6AC66"/>
    <w:lvl w:ilvl="0" w:tplc="A48038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4" w15:restartNumberingAfterBreak="0">
    <w:nsid w:val="0D5B083F"/>
    <w:multiLevelType w:val="hybridMultilevel"/>
    <w:tmpl w:val="ED80E0EE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5" w15:restartNumberingAfterBreak="0">
    <w:nsid w:val="0E0B7C5D"/>
    <w:multiLevelType w:val="hybridMultilevel"/>
    <w:tmpl w:val="B93E2BC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137C37CE"/>
    <w:multiLevelType w:val="hybridMultilevel"/>
    <w:tmpl w:val="2EB65CA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640E"/>
    <w:multiLevelType w:val="hybridMultilevel"/>
    <w:tmpl w:val="69D8F69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 w15:restartNumberingAfterBreak="0">
    <w:nsid w:val="15AE621D"/>
    <w:multiLevelType w:val="hybridMultilevel"/>
    <w:tmpl w:val="9A9022A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C6E01AD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7B3D"/>
    <w:multiLevelType w:val="hybridMultilevel"/>
    <w:tmpl w:val="2242AB9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DE031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AF9"/>
    <w:multiLevelType w:val="hybridMultilevel"/>
    <w:tmpl w:val="F7D66840"/>
    <w:lvl w:ilvl="0" w:tplc="E14E0F9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2C1C9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B57"/>
    <w:multiLevelType w:val="hybridMultilevel"/>
    <w:tmpl w:val="11DC982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23890315"/>
    <w:multiLevelType w:val="hybridMultilevel"/>
    <w:tmpl w:val="E8769794"/>
    <w:lvl w:ilvl="0" w:tplc="AD7A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436CD"/>
    <w:multiLevelType w:val="hybridMultilevel"/>
    <w:tmpl w:val="48520636"/>
    <w:lvl w:ilvl="0" w:tplc="6DE8DF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4" w15:restartNumberingAfterBreak="0">
    <w:nsid w:val="30F13A28"/>
    <w:multiLevelType w:val="hybridMultilevel"/>
    <w:tmpl w:val="D1147524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BBC1872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91200"/>
    <w:multiLevelType w:val="hybridMultilevel"/>
    <w:tmpl w:val="8644627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6" w15:restartNumberingAfterBreak="0">
    <w:nsid w:val="3AF0577C"/>
    <w:multiLevelType w:val="hybridMultilevel"/>
    <w:tmpl w:val="BD72311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36B62E2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8978676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3E42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95C6E"/>
    <w:multiLevelType w:val="hybridMultilevel"/>
    <w:tmpl w:val="03009066"/>
    <w:lvl w:ilvl="0" w:tplc="2C1C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F3881"/>
    <w:multiLevelType w:val="hybridMultilevel"/>
    <w:tmpl w:val="08529FBC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89786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86207"/>
    <w:multiLevelType w:val="hybridMultilevel"/>
    <w:tmpl w:val="51C0902E"/>
    <w:lvl w:ilvl="0" w:tplc="F2B21CEE">
      <w:start w:val="2"/>
      <w:numFmt w:val="bullet"/>
      <w:lvlText w:val="-"/>
      <w:lvlJc w:val="left"/>
      <w:pPr>
        <w:tabs>
          <w:tab w:val="num" w:pos="882"/>
        </w:tabs>
        <w:ind w:left="882" w:hanging="360"/>
      </w:pPr>
      <w:rPr>
        <w:rFonts w:ascii="Times New Roman" w:eastAsia="Times New Roman" w:hAnsi="Times New Roman" w:cs="Times New Roman" w:hint="default"/>
      </w:rPr>
    </w:lvl>
    <w:lvl w:ilvl="1" w:tplc="940C29D4">
      <w:start w:val="1"/>
      <w:numFmt w:val="upperRoman"/>
      <w:lvlText w:val="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 w:tplc="DAFECA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 w15:restartNumberingAfterBreak="0">
    <w:nsid w:val="469C1FB3"/>
    <w:multiLevelType w:val="hybridMultilevel"/>
    <w:tmpl w:val="8584C334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37229A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6B92"/>
    <w:multiLevelType w:val="hybridMultilevel"/>
    <w:tmpl w:val="292E0D28"/>
    <w:lvl w:ilvl="0" w:tplc="4740B5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40C29D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AEC0AD1A">
      <w:start w:val="1"/>
      <w:numFmt w:val="decimal"/>
      <w:lvlText w:val="%3."/>
      <w:lvlJc w:val="left"/>
      <w:pPr>
        <w:tabs>
          <w:tab w:val="num" w:pos="-162"/>
        </w:tabs>
        <w:ind w:left="-162" w:hanging="360"/>
      </w:pPr>
      <w:rPr>
        <w:rFonts w:hint="default"/>
        <w:b/>
        <w:i/>
      </w:rPr>
    </w:lvl>
    <w:lvl w:ilvl="3" w:tplc="753E42EA">
      <w:start w:val="1"/>
      <w:numFmt w:val="bullet"/>
      <w:lvlText w:val="-"/>
      <w:lvlJc w:val="left"/>
      <w:pPr>
        <w:tabs>
          <w:tab w:val="num" w:pos="3402"/>
        </w:tabs>
        <w:ind w:left="3402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22" w15:restartNumberingAfterBreak="0">
    <w:nsid w:val="4C1C1CDF"/>
    <w:multiLevelType w:val="hybridMultilevel"/>
    <w:tmpl w:val="76808DF2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F221D"/>
    <w:multiLevelType w:val="hybridMultilevel"/>
    <w:tmpl w:val="D67E30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37229AC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6511F"/>
    <w:multiLevelType w:val="hybridMultilevel"/>
    <w:tmpl w:val="B07E868A"/>
    <w:lvl w:ilvl="0" w:tplc="FAE60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5" w15:restartNumberingAfterBreak="0">
    <w:nsid w:val="5F7430CB"/>
    <w:multiLevelType w:val="hybridMultilevel"/>
    <w:tmpl w:val="13FE6E42"/>
    <w:lvl w:ilvl="0" w:tplc="042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3C5CFDA8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753E42EA">
      <w:start w:val="1"/>
      <w:numFmt w:val="bullet"/>
      <w:lvlText w:val="-"/>
      <w:lvlJc w:val="left"/>
      <w:pPr>
        <w:tabs>
          <w:tab w:val="num" w:pos="1638"/>
        </w:tabs>
        <w:ind w:left="1638" w:hanging="360"/>
      </w:pPr>
      <w:rPr>
        <w:rFonts w:ascii="Times New Roman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26" w15:restartNumberingAfterBreak="0">
    <w:nsid w:val="62703A96"/>
    <w:multiLevelType w:val="hybridMultilevel"/>
    <w:tmpl w:val="0BFC3280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98347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37505"/>
    <w:multiLevelType w:val="hybridMultilevel"/>
    <w:tmpl w:val="46B28678"/>
    <w:lvl w:ilvl="0" w:tplc="EBEEBDD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25B30"/>
    <w:multiLevelType w:val="hybridMultilevel"/>
    <w:tmpl w:val="302459F8"/>
    <w:lvl w:ilvl="0" w:tplc="735C2296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676C"/>
    <w:multiLevelType w:val="hybridMultilevel"/>
    <w:tmpl w:val="E20EEC24"/>
    <w:lvl w:ilvl="0" w:tplc="DCFEB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0" w15:restartNumberingAfterBreak="0">
    <w:nsid w:val="6D3D045C"/>
    <w:multiLevelType w:val="hybridMultilevel"/>
    <w:tmpl w:val="CB5C070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882"/>
        </w:tabs>
        <w:ind w:left="882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353"/>
        </w:tabs>
        <w:ind w:left="2353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1" w15:restartNumberingAfterBreak="0">
    <w:nsid w:val="6DCC69E3"/>
    <w:multiLevelType w:val="hybridMultilevel"/>
    <w:tmpl w:val="5A1091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C6582"/>
    <w:multiLevelType w:val="hybridMultilevel"/>
    <w:tmpl w:val="EAC88658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4FA7F50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  <w:rPr>
        <w:rFonts w:hint="default"/>
        <w:b/>
        <w:i/>
      </w:rPr>
    </w:lvl>
    <w:lvl w:ilvl="2" w:tplc="F2B21CEE">
      <w:start w:val="2"/>
      <w:numFmt w:val="bullet"/>
      <w:lvlText w:val="-"/>
      <w:lvlJc w:val="left"/>
      <w:pPr>
        <w:tabs>
          <w:tab w:val="num" w:pos="2875"/>
        </w:tabs>
        <w:ind w:left="287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33" w15:restartNumberingAfterBreak="0">
    <w:nsid w:val="7D324569"/>
    <w:multiLevelType w:val="hybridMultilevel"/>
    <w:tmpl w:val="8C143F00"/>
    <w:lvl w:ilvl="0" w:tplc="F4C0EE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2401D"/>
    <w:multiLevelType w:val="hybridMultilevel"/>
    <w:tmpl w:val="9BD6F688"/>
    <w:lvl w:ilvl="0" w:tplc="E14E0F9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C00A5"/>
    <w:multiLevelType w:val="hybridMultilevel"/>
    <w:tmpl w:val="54A01476"/>
    <w:lvl w:ilvl="0" w:tplc="753E42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735C2296">
      <w:start w:val="1"/>
      <w:numFmt w:val="bullet"/>
      <w:lvlText w:val="+"/>
      <w:lvlJc w:val="left"/>
      <w:pPr>
        <w:tabs>
          <w:tab w:val="num" w:pos="729"/>
        </w:tabs>
        <w:ind w:left="729" w:hanging="360"/>
      </w:pPr>
      <w:rPr>
        <w:rFonts w:ascii="Tunga" w:hAnsi="Tunga" w:hint="default"/>
        <w:b w:val="0"/>
      </w:rPr>
    </w:lvl>
    <w:lvl w:ilvl="2" w:tplc="712C357A">
      <w:start w:val="2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A74B3"/>
    <w:multiLevelType w:val="hybridMultilevel"/>
    <w:tmpl w:val="98F8C960"/>
    <w:lvl w:ilvl="0" w:tplc="B2168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1"/>
  </w:num>
  <w:num w:numId="5">
    <w:abstractNumId w:val="28"/>
  </w:num>
  <w:num w:numId="6">
    <w:abstractNumId w:val="1"/>
  </w:num>
  <w:num w:numId="7">
    <w:abstractNumId w:val="0"/>
  </w:num>
  <w:num w:numId="8">
    <w:abstractNumId w:val="22"/>
  </w:num>
  <w:num w:numId="9">
    <w:abstractNumId w:val="36"/>
  </w:num>
  <w:num w:numId="10">
    <w:abstractNumId w:val="25"/>
  </w:num>
  <w:num w:numId="11">
    <w:abstractNumId w:val="12"/>
  </w:num>
  <w:num w:numId="12">
    <w:abstractNumId w:val="6"/>
  </w:num>
  <w:num w:numId="13">
    <w:abstractNumId w:val="16"/>
  </w:num>
  <w:num w:numId="14">
    <w:abstractNumId w:val="23"/>
  </w:num>
  <w:num w:numId="15">
    <w:abstractNumId w:val="18"/>
  </w:num>
  <w:num w:numId="16">
    <w:abstractNumId w:val="35"/>
  </w:num>
  <w:num w:numId="17">
    <w:abstractNumId w:val="31"/>
  </w:num>
  <w:num w:numId="18">
    <w:abstractNumId w:val="3"/>
  </w:num>
  <w:num w:numId="19">
    <w:abstractNumId w:val="20"/>
  </w:num>
  <w:num w:numId="20">
    <w:abstractNumId w:val="33"/>
  </w:num>
  <w:num w:numId="21">
    <w:abstractNumId w:val="9"/>
  </w:num>
  <w:num w:numId="22">
    <w:abstractNumId w:val="4"/>
  </w:num>
  <w:num w:numId="23">
    <w:abstractNumId w:val="7"/>
  </w:num>
  <w:num w:numId="24">
    <w:abstractNumId w:val="2"/>
  </w:num>
  <w:num w:numId="25">
    <w:abstractNumId w:val="26"/>
  </w:num>
  <w:num w:numId="26">
    <w:abstractNumId w:val="13"/>
  </w:num>
  <w:num w:numId="27">
    <w:abstractNumId w:val="29"/>
  </w:num>
  <w:num w:numId="28">
    <w:abstractNumId w:val="27"/>
  </w:num>
  <w:num w:numId="29">
    <w:abstractNumId w:val="24"/>
  </w:num>
  <w:num w:numId="30">
    <w:abstractNumId w:val="30"/>
  </w:num>
  <w:num w:numId="31">
    <w:abstractNumId w:val="32"/>
  </w:num>
  <w:num w:numId="32">
    <w:abstractNumId w:val="17"/>
  </w:num>
  <w:num w:numId="33">
    <w:abstractNumId w:val="10"/>
  </w:num>
  <w:num w:numId="34">
    <w:abstractNumId w:val="5"/>
  </w:num>
  <w:num w:numId="35">
    <w:abstractNumId w:val="11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20A00"/>
    <w:rsid w:val="00036202"/>
    <w:rsid w:val="00040328"/>
    <w:rsid w:val="00051491"/>
    <w:rsid w:val="00085522"/>
    <w:rsid w:val="00085FD9"/>
    <w:rsid w:val="00087C31"/>
    <w:rsid w:val="00090776"/>
    <w:rsid w:val="000E2D5E"/>
    <w:rsid w:val="000F3F6E"/>
    <w:rsid w:val="000F6D9E"/>
    <w:rsid w:val="0015420C"/>
    <w:rsid w:val="0017085B"/>
    <w:rsid w:val="00193463"/>
    <w:rsid w:val="001B5A82"/>
    <w:rsid w:val="001D2285"/>
    <w:rsid w:val="001D5634"/>
    <w:rsid w:val="001D73F5"/>
    <w:rsid w:val="001D7CA3"/>
    <w:rsid w:val="00226E00"/>
    <w:rsid w:val="00250D31"/>
    <w:rsid w:val="0025559E"/>
    <w:rsid w:val="002572C6"/>
    <w:rsid w:val="0026131A"/>
    <w:rsid w:val="00262188"/>
    <w:rsid w:val="002671DD"/>
    <w:rsid w:val="0026788B"/>
    <w:rsid w:val="002C0D80"/>
    <w:rsid w:val="002C3450"/>
    <w:rsid w:val="002C7167"/>
    <w:rsid w:val="00321270"/>
    <w:rsid w:val="00332BCB"/>
    <w:rsid w:val="003835EE"/>
    <w:rsid w:val="00384BBB"/>
    <w:rsid w:val="00396A33"/>
    <w:rsid w:val="003A3A2C"/>
    <w:rsid w:val="003A4570"/>
    <w:rsid w:val="003A46CF"/>
    <w:rsid w:val="003B6F27"/>
    <w:rsid w:val="003C0E3F"/>
    <w:rsid w:val="003C4CDF"/>
    <w:rsid w:val="003D40D2"/>
    <w:rsid w:val="003D761A"/>
    <w:rsid w:val="003F7260"/>
    <w:rsid w:val="00436B6F"/>
    <w:rsid w:val="00451B90"/>
    <w:rsid w:val="00467D75"/>
    <w:rsid w:val="004743B6"/>
    <w:rsid w:val="004A57D8"/>
    <w:rsid w:val="004A7F8F"/>
    <w:rsid w:val="004E1B91"/>
    <w:rsid w:val="004F394E"/>
    <w:rsid w:val="004F455E"/>
    <w:rsid w:val="004F5EFE"/>
    <w:rsid w:val="00525779"/>
    <w:rsid w:val="00536340"/>
    <w:rsid w:val="005410AE"/>
    <w:rsid w:val="00557525"/>
    <w:rsid w:val="0056389A"/>
    <w:rsid w:val="00564B95"/>
    <w:rsid w:val="005678CE"/>
    <w:rsid w:val="00573505"/>
    <w:rsid w:val="005764DA"/>
    <w:rsid w:val="00581FD6"/>
    <w:rsid w:val="00596446"/>
    <w:rsid w:val="005B38A0"/>
    <w:rsid w:val="005C00B6"/>
    <w:rsid w:val="005C505A"/>
    <w:rsid w:val="005D2D01"/>
    <w:rsid w:val="005F04AF"/>
    <w:rsid w:val="00605EBD"/>
    <w:rsid w:val="00615B7A"/>
    <w:rsid w:val="00627FC9"/>
    <w:rsid w:val="00643A2E"/>
    <w:rsid w:val="006615E3"/>
    <w:rsid w:val="00667857"/>
    <w:rsid w:val="00686BEA"/>
    <w:rsid w:val="00687E37"/>
    <w:rsid w:val="0069313A"/>
    <w:rsid w:val="006A0A46"/>
    <w:rsid w:val="006A4D02"/>
    <w:rsid w:val="006C416D"/>
    <w:rsid w:val="006C45D6"/>
    <w:rsid w:val="006D20E2"/>
    <w:rsid w:val="006E7B3C"/>
    <w:rsid w:val="007058C4"/>
    <w:rsid w:val="0072270E"/>
    <w:rsid w:val="00722FF7"/>
    <w:rsid w:val="00734A74"/>
    <w:rsid w:val="0075651C"/>
    <w:rsid w:val="007739BD"/>
    <w:rsid w:val="00780873"/>
    <w:rsid w:val="007A67F8"/>
    <w:rsid w:val="007C4C96"/>
    <w:rsid w:val="00825D99"/>
    <w:rsid w:val="008332A9"/>
    <w:rsid w:val="00844681"/>
    <w:rsid w:val="00864172"/>
    <w:rsid w:val="008702E0"/>
    <w:rsid w:val="008A5382"/>
    <w:rsid w:val="008A7E17"/>
    <w:rsid w:val="008B329A"/>
    <w:rsid w:val="008D0403"/>
    <w:rsid w:val="008F3DB3"/>
    <w:rsid w:val="00970991"/>
    <w:rsid w:val="0098532C"/>
    <w:rsid w:val="009C2802"/>
    <w:rsid w:val="009C6FA1"/>
    <w:rsid w:val="009D4F2C"/>
    <w:rsid w:val="009D5625"/>
    <w:rsid w:val="009E531F"/>
    <w:rsid w:val="00A07D0F"/>
    <w:rsid w:val="00A904F4"/>
    <w:rsid w:val="00AB7B12"/>
    <w:rsid w:val="00B24B15"/>
    <w:rsid w:val="00B41DC7"/>
    <w:rsid w:val="00B46257"/>
    <w:rsid w:val="00B470DF"/>
    <w:rsid w:val="00B57C04"/>
    <w:rsid w:val="00B6042D"/>
    <w:rsid w:val="00BA4492"/>
    <w:rsid w:val="00BA7312"/>
    <w:rsid w:val="00BB11F9"/>
    <w:rsid w:val="00BC1B1D"/>
    <w:rsid w:val="00BD31F3"/>
    <w:rsid w:val="00BF3D54"/>
    <w:rsid w:val="00C1186C"/>
    <w:rsid w:val="00C50EDC"/>
    <w:rsid w:val="00C81C87"/>
    <w:rsid w:val="00CC6B90"/>
    <w:rsid w:val="00CD03CE"/>
    <w:rsid w:val="00CD64E6"/>
    <w:rsid w:val="00CD71B9"/>
    <w:rsid w:val="00D0704B"/>
    <w:rsid w:val="00D23EC2"/>
    <w:rsid w:val="00D47CD8"/>
    <w:rsid w:val="00D81087"/>
    <w:rsid w:val="00D836BC"/>
    <w:rsid w:val="00D85290"/>
    <w:rsid w:val="00D94757"/>
    <w:rsid w:val="00DB11A0"/>
    <w:rsid w:val="00DC5855"/>
    <w:rsid w:val="00DE122F"/>
    <w:rsid w:val="00E06270"/>
    <w:rsid w:val="00E171E1"/>
    <w:rsid w:val="00E26295"/>
    <w:rsid w:val="00E72044"/>
    <w:rsid w:val="00EA7310"/>
    <w:rsid w:val="00EC7A54"/>
    <w:rsid w:val="00EE0C9D"/>
    <w:rsid w:val="00EE2AAE"/>
    <w:rsid w:val="00EF4DFE"/>
    <w:rsid w:val="00F0007E"/>
    <w:rsid w:val="00F223F1"/>
    <w:rsid w:val="00F33514"/>
    <w:rsid w:val="00F3404A"/>
    <w:rsid w:val="00F96182"/>
    <w:rsid w:val="00F97749"/>
    <w:rsid w:val="00FC67EF"/>
    <w:rsid w:val="00FD25E6"/>
    <w:rsid w:val="00FE4D28"/>
    <w:rsid w:val="40E22267"/>
    <w:rsid w:val="554B3274"/>
    <w:rsid w:val="566160D7"/>
    <w:rsid w:val="5EE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40DB"/>
  <w15:docId w15:val="{4B07DDF1-7DB1-4E73-B0A4-1734506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34A7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uiPriority w:val="99"/>
    <w:semiHidden/>
    <w:unhideWhenUsed/>
    <w:qFormat/>
    <w:rPr>
      <w:rFonts w:ascii="Consolas" w:hAnsi="Consolas"/>
      <w:sz w:val="21"/>
      <w:szCs w:val="21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table" w:styleId="GridTable4-Accent5">
    <w:name w:val="Grid Table 4 Accent 5"/>
    <w:basedOn w:val="TableNormal"/>
    <w:uiPriority w:val="49"/>
    <w:rsid w:val="00F0007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">
    <w:name w:val="Unresolved Mention1"/>
    <w:uiPriority w:val="99"/>
    <w:semiHidden/>
    <w:unhideWhenUsed/>
    <w:rsid w:val="00FC67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4A74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styleId="Emphasis">
    <w:name w:val="Emphasis"/>
    <w:basedOn w:val="DefaultParagraphFont"/>
    <w:uiPriority w:val="20"/>
    <w:qFormat/>
    <w:rsid w:val="003D7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cp:lastModifiedBy>Administrator</cp:lastModifiedBy>
  <cp:revision>2</cp:revision>
  <dcterms:created xsi:type="dcterms:W3CDTF">2021-12-18T16:27:00Z</dcterms:created>
  <dcterms:modified xsi:type="dcterms:W3CDTF">2021-12-18T16:27:00Z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