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C655" w14:textId="3A425A56" w:rsidR="006C73C7" w:rsidRPr="00E2289F" w:rsidRDefault="006C73C7" w:rsidP="003302F3">
      <w:pPr>
        <w:rPr>
          <w:rFonts w:eastAsia="Calibri"/>
          <w:b/>
          <w:sz w:val="28"/>
          <w:szCs w:val="28"/>
        </w:rPr>
      </w:pPr>
      <w:bookmarkStart w:id="0" w:name="_Hlk84182535"/>
      <w:r w:rsidRPr="00E2289F">
        <w:rPr>
          <w:rFonts w:eastAsia="Calibri"/>
          <w:b/>
          <w:sz w:val="28"/>
          <w:szCs w:val="28"/>
        </w:rPr>
        <w:t xml:space="preserve">SỞ </w:t>
      </w:r>
      <w:r w:rsidR="00987408" w:rsidRPr="00E2289F">
        <w:rPr>
          <w:rFonts w:eastAsia="Calibri"/>
          <w:b/>
          <w:sz w:val="28"/>
          <w:szCs w:val="28"/>
        </w:rPr>
        <w:t>GIÁO DỤC VÀ ĐÀO TẠO</w:t>
      </w:r>
      <w:r w:rsidRPr="00E2289F">
        <w:rPr>
          <w:rFonts w:eastAsia="Calibri"/>
          <w:b/>
          <w:sz w:val="28"/>
          <w:szCs w:val="28"/>
        </w:rPr>
        <w:t xml:space="preserve"> TPHCM</w:t>
      </w:r>
    </w:p>
    <w:p w14:paraId="59AE2578" w14:textId="2396DC3D" w:rsidR="00A107AE" w:rsidRPr="00E2289F" w:rsidRDefault="00693EC6" w:rsidP="003302F3">
      <w:pPr>
        <w:rPr>
          <w:rFonts w:eastAsia="Calibri"/>
          <w:sz w:val="28"/>
          <w:szCs w:val="28"/>
        </w:rPr>
      </w:pPr>
      <w:r w:rsidRPr="00E2289F">
        <w:rPr>
          <w:rFonts w:eastAsia="Calibri"/>
          <w:b/>
          <w:bCs/>
          <w:iCs/>
          <w:noProof/>
          <w:sz w:val="28"/>
          <w:szCs w:val="28"/>
        </w:rPr>
        <mc:AlternateContent>
          <mc:Choice Requires="wps">
            <w:drawing>
              <wp:anchor distT="4294967294" distB="4294967294" distL="114300" distR="114300" simplePos="0" relativeHeight="251663360" behindDoc="0" locked="0" layoutInCell="1" allowOverlap="1" wp14:anchorId="25FF9970" wp14:editId="75CBFF08">
                <wp:simplePos x="0" y="0"/>
                <wp:positionH relativeFrom="column">
                  <wp:posOffset>605155</wp:posOffset>
                </wp:positionH>
                <wp:positionV relativeFrom="paragraph">
                  <wp:posOffset>231139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3E60A"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"/>
            </w:pict>
          </mc:Fallback>
        </mc:AlternateContent>
      </w:r>
      <w:r w:rsidR="00A107AE" w:rsidRPr="00E2289F">
        <w:rPr>
          <w:rFonts w:eastAsia="Calibri"/>
          <w:b/>
          <w:sz w:val="28"/>
          <w:szCs w:val="28"/>
        </w:rPr>
        <w:t xml:space="preserve">TRƯỜNG THPT </w:t>
      </w:r>
      <w:r w:rsidR="006C73C7" w:rsidRPr="00E2289F">
        <w:rPr>
          <w:rFonts w:eastAsia="Calibri"/>
          <w:b/>
          <w:sz w:val="28"/>
          <w:szCs w:val="28"/>
        </w:rPr>
        <w:t>HÙNG VƯƠNG</w:t>
      </w:r>
    </w:p>
    <w:bookmarkEnd w:id="0"/>
    <w:p w14:paraId="3AFD52DF" w14:textId="77777777" w:rsidR="00B17649" w:rsidRPr="00E2289F" w:rsidRDefault="00B17649" w:rsidP="003302F3">
      <w:pPr>
        <w:tabs>
          <w:tab w:val="left" w:pos="360"/>
          <w:tab w:val="left" w:pos="426"/>
        </w:tabs>
        <w:jc w:val="center"/>
        <w:rPr>
          <w:b/>
          <w:iCs/>
          <w:sz w:val="28"/>
          <w:szCs w:val="28"/>
        </w:rPr>
      </w:pPr>
    </w:p>
    <w:p w14:paraId="1ABBBD99" w14:textId="3E2559BF" w:rsidR="00B17649" w:rsidRPr="00E2289F" w:rsidRDefault="00740BA5" w:rsidP="003302F3">
      <w:pPr>
        <w:tabs>
          <w:tab w:val="left" w:pos="360"/>
          <w:tab w:val="left" w:pos="426"/>
        </w:tabs>
        <w:rPr>
          <w:b/>
          <w:iCs/>
          <w:sz w:val="28"/>
          <w:szCs w:val="28"/>
        </w:rPr>
      </w:pPr>
      <w:r w:rsidRPr="00E2289F">
        <w:rPr>
          <w:b/>
          <w:iCs/>
          <w:sz w:val="28"/>
          <w:szCs w:val="28"/>
        </w:rPr>
        <w:t xml:space="preserve">                              </w:t>
      </w:r>
      <w:r w:rsidR="00B17649" w:rsidRPr="00E2289F">
        <w:rPr>
          <w:b/>
          <w:iCs/>
          <w:sz w:val="28"/>
          <w:szCs w:val="28"/>
        </w:rPr>
        <w:t>BỘ MÔN:</w:t>
      </w:r>
      <w:r w:rsidRPr="00E2289F">
        <w:rPr>
          <w:b/>
          <w:iCs/>
          <w:sz w:val="28"/>
          <w:szCs w:val="28"/>
        </w:rPr>
        <w:t xml:space="preserve"> GDCD  - </w:t>
      </w:r>
      <w:r w:rsidR="00B17649" w:rsidRPr="00E2289F">
        <w:rPr>
          <w:b/>
          <w:iCs/>
          <w:sz w:val="28"/>
          <w:szCs w:val="28"/>
        </w:rPr>
        <w:t>KHỐI LỚP:</w:t>
      </w:r>
      <w:r w:rsidRPr="00E2289F">
        <w:rPr>
          <w:b/>
          <w:iCs/>
          <w:sz w:val="28"/>
          <w:szCs w:val="28"/>
        </w:rPr>
        <w:t xml:space="preserve"> 12</w:t>
      </w:r>
    </w:p>
    <w:p w14:paraId="2F6550A7" w14:textId="60FADFB3" w:rsidR="00B17649" w:rsidRPr="00E2289F" w:rsidRDefault="00B17649" w:rsidP="003302F3">
      <w:pPr>
        <w:tabs>
          <w:tab w:val="left" w:pos="360"/>
          <w:tab w:val="left" w:pos="426"/>
        </w:tabs>
        <w:rPr>
          <w:b/>
          <w:iCs/>
          <w:sz w:val="28"/>
          <w:szCs w:val="28"/>
        </w:rPr>
      </w:pPr>
      <w:r w:rsidRPr="00E2289F">
        <w:rPr>
          <w:b/>
          <w:iCs/>
          <w:sz w:val="28"/>
          <w:szCs w:val="28"/>
        </w:rPr>
        <w:t xml:space="preserve">TUẦN: </w:t>
      </w:r>
      <w:r w:rsidR="000D1E1D" w:rsidRPr="00E2289F">
        <w:rPr>
          <w:b/>
          <w:iCs/>
          <w:sz w:val="28"/>
          <w:szCs w:val="28"/>
        </w:rPr>
        <w:t>7, 8</w:t>
      </w:r>
      <w:r w:rsidR="00CB0193" w:rsidRPr="00E2289F">
        <w:rPr>
          <w:b/>
          <w:iCs/>
          <w:sz w:val="28"/>
          <w:szCs w:val="28"/>
        </w:rPr>
        <w:t xml:space="preserve">. - </w:t>
      </w:r>
      <w:r w:rsidRPr="00E2289F">
        <w:rPr>
          <w:b/>
          <w:iCs/>
          <w:sz w:val="28"/>
          <w:szCs w:val="28"/>
        </w:rPr>
        <w:t xml:space="preserve">HK1 (từ </w:t>
      </w:r>
      <w:r w:rsidR="000D1E1D" w:rsidRPr="00E2289F">
        <w:rPr>
          <w:b/>
          <w:iCs/>
          <w:sz w:val="28"/>
          <w:szCs w:val="28"/>
        </w:rPr>
        <w:t>18</w:t>
      </w:r>
      <w:r w:rsidRPr="00E2289F">
        <w:rPr>
          <w:b/>
          <w:iCs/>
          <w:sz w:val="28"/>
          <w:szCs w:val="28"/>
        </w:rPr>
        <w:t>/</w:t>
      </w:r>
      <w:r w:rsidR="005E04EA" w:rsidRPr="00E2289F">
        <w:rPr>
          <w:b/>
          <w:iCs/>
          <w:sz w:val="28"/>
          <w:szCs w:val="28"/>
        </w:rPr>
        <w:t>10</w:t>
      </w:r>
      <w:r w:rsidRPr="00E2289F">
        <w:rPr>
          <w:b/>
          <w:iCs/>
          <w:sz w:val="28"/>
          <w:szCs w:val="28"/>
        </w:rPr>
        <w:t xml:space="preserve">/2021 đến </w:t>
      </w:r>
      <w:r w:rsidR="00DA7769" w:rsidRPr="00E2289F">
        <w:rPr>
          <w:b/>
          <w:iCs/>
          <w:sz w:val="28"/>
          <w:szCs w:val="28"/>
        </w:rPr>
        <w:t xml:space="preserve"> </w:t>
      </w:r>
      <w:r w:rsidR="000D1E1D" w:rsidRPr="00E2289F">
        <w:rPr>
          <w:b/>
          <w:iCs/>
          <w:sz w:val="28"/>
          <w:szCs w:val="28"/>
        </w:rPr>
        <w:t>29</w:t>
      </w:r>
      <w:r w:rsidRPr="00E2289F">
        <w:rPr>
          <w:b/>
          <w:iCs/>
          <w:sz w:val="28"/>
          <w:szCs w:val="28"/>
        </w:rPr>
        <w:t>/</w:t>
      </w:r>
      <w:r w:rsidR="00DA7769" w:rsidRPr="00E2289F">
        <w:rPr>
          <w:b/>
          <w:iCs/>
          <w:sz w:val="28"/>
          <w:szCs w:val="28"/>
        </w:rPr>
        <w:t>10</w:t>
      </w:r>
      <w:r w:rsidRPr="00E2289F">
        <w:rPr>
          <w:b/>
          <w:iCs/>
          <w:sz w:val="28"/>
          <w:szCs w:val="28"/>
        </w:rPr>
        <w:t>/2021)</w:t>
      </w:r>
    </w:p>
    <w:p w14:paraId="535EEE33" w14:textId="28DD88A9" w:rsidR="00B17649" w:rsidRPr="00E2289F" w:rsidRDefault="001C0DFC" w:rsidP="003302F3">
      <w:pPr>
        <w:jc w:val="center"/>
        <w:rPr>
          <w:b/>
          <w:bCs/>
          <w:iCs/>
          <w:sz w:val="28"/>
          <w:szCs w:val="28"/>
        </w:rPr>
      </w:pPr>
      <w:r w:rsidRPr="00E2289F">
        <w:rPr>
          <w:b/>
          <w:bCs/>
          <w:iCs/>
          <w:sz w:val="28"/>
          <w:szCs w:val="28"/>
        </w:rPr>
        <w:t xml:space="preserve"> </w:t>
      </w:r>
    </w:p>
    <w:p w14:paraId="7115C557" w14:textId="7BE4FC9B" w:rsidR="00A107AE" w:rsidRPr="00E2289F" w:rsidRDefault="00A107AE" w:rsidP="003302F3">
      <w:pPr>
        <w:jc w:val="center"/>
        <w:rPr>
          <w:b/>
          <w:bCs/>
          <w:iCs/>
          <w:sz w:val="28"/>
          <w:szCs w:val="28"/>
        </w:rPr>
      </w:pPr>
      <w:r w:rsidRPr="00E2289F">
        <w:rPr>
          <w:b/>
          <w:bCs/>
          <w:iCs/>
          <w:sz w:val="28"/>
          <w:szCs w:val="28"/>
        </w:rPr>
        <w:t>PHIẾU HƯỚNG DẪN HỌC SINH TỰ HỌC</w:t>
      </w:r>
    </w:p>
    <w:p w14:paraId="4B44EE1A" w14:textId="43C79B7C" w:rsidR="00FB1698" w:rsidRPr="00E2289F" w:rsidRDefault="00A107AE" w:rsidP="003302F3">
      <w:pPr>
        <w:pStyle w:val="ListParagraph"/>
        <w:numPr>
          <w:ilvl w:val="0"/>
          <w:numId w:val="21"/>
        </w:numPr>
        <w:tabs>
          <w:tab w:val="left" w:pos="426"/>
        </w:tabs>
        <w:ind w:right="30"/>
        <w:jc w:val="both"/>
        <w:rPr>
          <w:b/>
          <w:sz w:val="28"/>
          <w:szCs w:val="28"/>
        </w:rPr>
      </w:pPr>
      <w:r w:rsidRPr="00E2289F">
        <w:rPr>
          <w:b/>
          <w:sz w:val="28"/>
          <w:szCs w:val="28"/>
        </w:rPr>
        <w:t>Nhiệm vụ tự học, nguồn tài liệu cần tham khảo:</w:t>
      </w:r>
    </w:p>
    <w:p w14:paraId="6AF7935D" w14:textId="07C67530" w:rsidR="0059389F" w:rsidRPr="00E2289F" w:rsidRDefault="009C4243" w:rsidP="003302F3">
      <w:pPr>
        <w:pStyle w:val="ListParagraph"/>
        <w:numPr>
          <w:ilvl w:val="0"/>
          <w:numId w:val="26"/>
        </w:numPr>
        <w:tabs>
          <w:tab w:val="left" w:pos="426"/>
        </w:tabs>
        <w:ind w:right="30"/>
        <w:jc w:val="both"/>
        <w:rPr>
          <w:b/>
          <w:sz w:val="28"/>
          <w:szCs w:val="28"/>
        </w:rPr>
      </w:pPr>
      <w:r w:rsidRPr="00E2289F">
        <w:rPr>
          <w:bCs/>
          <w:sz w:val="28"/>
          <w:szCs w:val="28"/>
        </w:rPr>
        <w:t>Sách giáo khoa GDCD 12 – Ôn luyện trắc nghiệm K12</w:t>
      </w:r>
    </w:p>
    <w:p w14:paraId="36DD3D37" w14:textId="63C01591" w:rsidR="0059389F" w:rsidRPr="00E2289F" w:rsidRDefault="009C4243" w:rsidP="003302F3">
      <w:pPr>
        <w:pStyle w:val="ListParagraph"/>
        <w:numPr>
          <w:ilvl w:val="0"/>
          <w:numId w:val="26"/>
        </w:numPr>
        <w:tabs>
          <w:tab w:val="left" w:pos="426"/>
        </w:tabs>
        <w:ind w:right="30"/>
        <w:jc w:val="both"/>
        <w:rPr>
          <w:b/>
          <w:sz w:val="28"/>
          <w:szCs w:val="28"/>
        </w:rPr>
      </w:pPr>
      <w:r w:rsidRPr="00E2289F">
        <w:rPr>
          <w:bCs/>
          <w:sz w:val="28"/>
          <w:szCs w:val="28"/>
        </w:rPr>
        <w:t xml:space="preserve">Bài tập tình huống </w:t>
      </w:r>
      <w:r w:rsidR="00F8280D" w:rsidRPr="00E2289F">
        <w:rPr>
          <w:bCs/>
          <w:sz w:val="28"/>
          <w:szCs w:val="28"/>
        </w:rPr>
        <w:t xml:space="preserve">SGK </w:t>
      </w:r>
      <w:r w:rsidRPr="00E2289F">
        <w:rPr>
          <w:bCs/>
          <w:sz w:val="28"/>
          <w:szCs w:val="28"/>
        </w:rPr>
        <w:t>GDCD K12</w:t>
      </w:r>
    </w:p>
    <w:p w14:paraId="1A6DC16D" w14:textId="3F5AB607" w:rsidR="00AE0071" w:rsidRPr="00AE0071" w:rsidRDefault="00A107AE" w:rsidP="003302F3">
      <w:pPr>
        <w:pStyle w:val="ListParagraph"/>
        <w:numPr>
          <w:ilvl w:val="0"/>
          <w:numId w:val="21"/>
        </w:numPr>
        <w:tabs>
          <w:tab w:val="left" w:pos="426"/>
        </w:tabs>
        <w:ind w:right="30"/>
        <w:jc w:val="both"/>
        <w:rPr>
          <w:b/>
          <w:sz w:val="28"/>
          <w:szCs w:val="28"/>
        </w:rPr>
      </w:pPr>
      <w:r w:rsidRPr="00E2289F">
        <w:rPr>
          <w:b/>
          <w:sz w:val="28"/>
          <w:szCs w:val="28"/>
        </w:rPr>
        <w:t>Kiến thức cần ghi nhớ:</w:t>
      </w:r>
      <w:r w:rsidR="00BF547A" w:rsidRPr="00AE0071">
        <w:rPr>
          <w:b/>
          <w:i/>
          <w:iCs/>
          <w:sz w:val="28"/>
          <w:szCs w:val="28"/>
        </w:rPr>
        <w:t xml:space="preserve">       </w:t>
      </w:r>
      <w:r w:rsidR="00CB0193" w:rsidRPr="00AE0071">
        <w:rPr>
          <w:b/>
          <w:i/>
          <w:iCs/>
          <w:sz w:val="28"/>
          <w:szCs w:val="28"/>
        </w:rPr>
        <w:t xml:space="preserve">                          </w:t>
      </w:r>
    </w:p>
    <w:p w14:paraId="3B7D0CCE" w14:textId="47C54E8B" w:rsidR="009C4243" w:rsidRPr="00AE0071" w:rsidRDefault="00BF547A" w:rsidP="003302F3">
      <w:pPr>
        <w:tabs>
          <w:tab w:val="left" w:pos="426"/>
        </w:tabs>
        <w:ind w:right="30"/>
        <w:jc w:val="both"/>
        <w:rPr>
          <w:b/>
          <w:i/>
          <w:iCs/>
          <w:sz w:val="28"/>
          <w:szCs w:val="28"/>
        </w:rPr>
      </w:pPr>
      <w:r w:rsidRPr="00E2289F">
        <w:rPr>
          <w:b/>
          <w:i/>
          <w:iCs/>
          <w:sz w:val="28"/>
          <w:szCs w:val="28"/>
        </w:rPr>
        <w:t xml:space="preserve"> </w:t>
      </w:r>
      <w:r w:rsidR="00AE0071" w:rsidRPr="00983DF6">
        <w:rPr>
          <w:b/>
          <w:i/>
          <w:iCs/>
          <w:color w:val="FF0000"/>
          <w:sz w:val="28"/>
          <w:szCs w:val="28"/>
        </w:rPr>
        <w:t>TUẦN 7</w:t>
      </w:r>
      <w:r w:rsidR="00AE0071">
        <w:rPr>
          <w:b/>
          <w:i/>
          <w:iCs/>
          <w:sz w:val="28"/>
          <w:szCs w:val="28"/>
        </w:rPr>
        <w:t xml:space="preserve">: </w:t>
      </w:r>
      <w:r w:rsidR="00DA1BE0" w:rsidRPr="00AE0071">
        <w:rPr>
          <w:b/>
          <w:bCs/>
          <w:sz w:val="28"/>
          <w:szCs w:val="28"/>
          <w:lang w:val="nb-NO"/>
        </w:rPr>
        <w:t>Bài 3:</w:t>
      </w:r>
      <w:r w:rsidR="00DA1BE0" w:rsidRPr="00E2289F">
        <w:rPr>
          <w:b/>
          <w:bCs/>
          <w:sz w:val="28"/>
          <w:szCs w:val="28"/>
          <w:lang w:val="nb-NO"/>
        </w:rPr>
        <w:t xml:space="preserve"> </w:t>
      </w:r>
      <w:r w:rsidR="00DA1BE0" w:rsidRPr="00E2289F">
        <w:rPr>
          <w:sz w:val="28"/>
          <w:szCs w:val="28"/>
          <w:lang w:val="nb-NO"/>
        </w:rPr>
        <w:t xml:space="preserve"> </w:t>
      </w:r>
      <w:r w:rsidR="00DA1BE0" w:rsidRPr="00E2289F">
        <w:rPr>
          <w:b/>
          <w:sz w:val="28"/>
          <w:szCs w:val="28"/>
          <w:lang w:val="nb-NO"/>
        </w:rPr>
        <w:t>CÔNG DÂN BÌNH ĐẲNG TRƯỚC PHÁP LUẬT</w:t>
      </w:r>
    </w:p>
    <w:p w14:paraId="441086E3" w14:textId="13E270E9" w:rsidR="00DA1BE0" w:rsidRPr="00E2289F" w:rsidRDefault="00CB0193" w:rsidP="003302F3">
      <w:pPr>
        <w:tabs>
          <w:tab w:val="left" w:pos="426"/>
        </w:tabs>
        <w:ind w:right="30"/>
        <w:jc w:val="both"/>
        <w:rPr>
          <w:b/>
          <w:i/>
          <w:iCs/>
          <w:sz w:val="28"/>
          <w:szCs w:val="28"/>
        </w:rPr>
      </w:pPr>
      <w:r w:rsidRPr="00E2289F">
        <w:rPr>
          <w:b/>
          <w:i/>
          <w:iCs/>
          <w:sz w:val="28"/>
          <w:szCs w:val="28"/>
        </w:rPr>
        <w:t xml:space="preserve">        </w:t>
      </w:r>
      <w:r w:rsidR="009C4243" w:rsidRPr="00E2289F">
        <w:rPr>
          <w:b/>
          <w:i/>
          <w:iCs/>
          <w:sz w:val="28"/>
          <w:szCs w:val="28"/>
        </w:rPr>
        <w:t>H</w:t>
      </w:r>
      <w:r w:rsidR="00E2289F">
        <w:rPr>
          <w:b/>
          <w:i/>
          <w:iCs/>
          <w:sz w:val="28"/>
          <w:szCs w:val="28"/>
        </w:rPr>
        <w:t>ọc sinh cần nắm rõ nội dung:</w:t>
      </w:r>
    </w:p>
    <w:p w14:paraId="471A92C3" w14:textId="71125FCD" w:rsidR="00DA1BE0" w:rsidRPr="00E2289F" w:rsidRDefault="00E2289F" w:rsidP="003302F3">
      <w:pPr>
        <w:tabs>
          <w:tab w:val="left" w:pos="426"/>
        </w:tabs>
        <w:ind w:right="30"/>
        <w:jc w:val="both"/>
        <w:rPr>
          <w:b/>
          <w:i/>
          <w:iCs/>
          <w:sz w:val="28"/>
          <w:szCs w:val="28"/>
        </w:rPr>
      </w:pPr>
      <w:r w:rsidRPr="00E2289F">
        <w:rPr>
          <w:rFonts w:eastAsia="VNI-Times"/>
          <w:b/>
          <w:sz w:val="28"/>
          <w:szCs w:val="28"/>
          <w:lang w:val="pt-BR"/>
        </w:rPr>
        <w:t>*</w:t>
      </w:r>
      <w:r w:rsidR="00DA1BE0" w:rsidRPr="00E2289F">
        <w:rPr>
          <w:rFonts w:eastAsia="VNI-Times"/>
          <w:b/>
          <w:sz w:val="28"/>
          <w:szCs w:val="28"/>
          <w:lang w:val="pt-BR"/>
        </w:rPr>
        <w:t>Bình đẳng trước pháp luật:</w:t>
      </w:r>
      <w:r w:rsidR="00DA1BE0" w:rsidRPr="00E2289F">
        <w:rPr>
          <w:rFonts w:eastAsia="VNI-Times"/>
          <w:b/>
          <w:sz w:val="28"/>
          <w:szCs w:val="28"/>
          <w:u w:val="single"/>
          <w:lang w:val="pt-BR"/>
        </w:rPr>
        <w:t xml:space="preserve"> </w:t>
      </w:r>
      <w:r w:rsidR="00DA1BE0" w:rsidRPr="00E2289F">
        <w:rPr>
          <w:rFonts w:eastAsia="VNI-Times"/>
          <w:i/>
          <w:sz w:val="28"/>
          <w:szCs w:val="28"/>
          <w:lang w:val="pt-BR"/>
        </w:rPr>
        <w:t>có nghĩa là mọi công dân nam, nữ thuộc các dân tộc, tôn giáo, thành phần, địa vị xã hội khác nhau đều không bị phân biệt đối xử trong việc hưởng quyền</w:t>
      </w:r>
      <w:r w:rsidR="00DA1BE0" w:rsidRPr="00E2289F">
        <w:rPr>
          <w:rFonts w:eastAsia="VNI-Times"/>
          <w:i/>
          <w:sz w:val="28"/>
          <w:szCs w:val="28"/>
        </w:rPr>
        <w:t>,</w:t>
      </w:r>
      <w:r w:rsidR="00DA1BE0" w:rsidRPr="00E2289F">
        <w:rPr>
          <w:rFonts w:eastAsia="VNI-Times"/>
          <w:i/>
          <w:sz w:val="28"/>
          <w:szCs w:val="28"/>
          <w:lang w:val="pt-BR"/>
        </w:rPr>
        <w:t xml:space="preserve"> thực hiện nghĩa vụ và chịu trách nhiệm pháp lí theo quy định pháp luật.</w:t>
      </w:r>
    </w:p>
    <w:p w14:paraId="617D24C5" w14:textId="77777777" w:rsidR="00DA1BE0" w:rsidRPr="00E2289F" w:rsidRDefault="00DA1BE0" w:rsidP="003302F3">
      <w:pPr>
        <w:jc w:val="both"/>
        <w:rPr>
          <w:rFonts w:eastAsia="VNI-Times"/>
          <w:b/>
          <w:bCs/>
          <w:spacing w:val="-8"/>
          <w:sz w:val="28"/>
          <w:szCs w:val="28"/>
        </w:rPr>
      </w:pPr>
      <w:r w:rsidRPr="00E2289F">
        <w:rPr>
          <w:rFonts w:eastAsia="VNI-Times"/>
          <w:b/>
          <w:bCs/>
          <w:spacing w:val="-8"/>
          <w:sz w:val="28"/>
          <w:szCs w:val="28"/>
          <w:lang w:val="pt-BR"/>
        </w:rPr>
        <w:t>1. Công dân bình đẳng về quyền và nghĩa vụ</w:t>
      </w:r>
      <w:r w:rsidRPr="00E2289F">
        <w:rPr>
          <w:rFonts w:eastAsia="VNI-Times"/>
          <w:b/>
          <w:bCs/>
          <w:spacing w:val="-8"/>
          <w:sz w:val="28"/>
          <w:szCs w:val="28"/>
        </w:rPr>
        <w:t>:</w:t>
      </w:r>
    </w:p>
    <w:p w14:paraId="18F882EB" w14:textId="77777777" w:rsidR="00DA1BE0" w:rsidRPr="00E2289F" w:rsidRDefault="00DA1BE0" w:rsidP="003302F3">
      <w:pPr>
        <w:ind w:firstLine="720"/>
        <w:jc w:val="both"/>
        <w:rPr>
          <w:rFonts w:eastAsia="VNI-Times"/>
          <w:i/>
          <w:sz w:val="28"/>
          <w:szCs w:val="28"/>
          <w:lang w:val="pt-BR"/>
        </w:rPr>
      </w:pPr>
      <w:r w:rsidRPr="00E2289F">
        <w:rPr>
          <w:rFonts w:eastAsia="VNI-Times"/>
          <w:i/>
          <w:sz w:val="28"/>
          <w:szCs w:val="28"/>
          <w:lang w:val="pt-BR"/>
        </w:rPr>
        <w:t>Công dân bình đẳng về quyền và nghĩa vụ có nghĩa là công</w:t>
      </w:r>
      <w:r w:rsidRPr="00E2289F">
        <w:rPr>
          <w:rFonts w:eastAsia="VNI-Times"/>
          <w:i/>
          <w:sz w:val="28"/>
          <w:szCs w:val="28"/>
        </w:rPr>
        <w:t xml:space="preserve"> dân </w:t>
      </w:r>
      <w:r w:rsidRPr="00E2289F">
        <w:rPr>
          <w:rFonts w:eastAsia="VNI-Times"/>
          <w:i/>
          <w:sz w:val="28"/>
          <w:szCs w:val="28"/>
          <w:lang w:val="pt-BR"/>
        </w:rPr>
        <w:t>bình đẳng về</w:t>
      </w:r>
      <w:r w:rsidRPr="00E2289F">
        <w:rPr>
          <w:rFonts w:eastAsia="VNI-Times"/>
          <w:i/>
          <w:sz w:val="28"/>
          <w:szCs w:val="28"/>
        </w:rPr>
        <w:t xml:space="preserve"> việc</w:t>
      </w:r>
      <w:r w:rsidRPr="00E2289F">
        <w:rPr>
          <w:rFonts w:eastAsia="VNI-Times"/>
          <w:i/>
          <w:sz w:val="28"/>
          <w:szCs w:val="28"/>
          <w:lang w:val="pt-BR"/>
        </w:rPr>
        <w:t xml:space="preserve"> hưởng quyền và làm nghĩa vụ trước Nhà nước và xã hội theo quy định của pháp luật.</w:t>
      </w:r>
    </w:p>
    <w:p w14:paraId="10C333B0" w14:textId="77777777" w:rsidR="00DA1BE0" w:rsidRPr="00E2289F" w:rsidRDefault="00DA1BE0" w:rsidP="003302F3">
      <w:pPr>
        <w:ind w:firstLine="720"/>
        <w:jc w:val="both"/>
        <w:rPr>
          <w:rFonts w:eastAsia="VNI-Times"/>
          <w:b/>
          <w:sz w:val="28"/>
          <w:szCs w:val="28"/>
          <w:lang w:val="pt-BR"/>
        </w:rPr>
      </w:pPr>
      <w:r w:rsidRPr="00E2289F">
        <w:rPr>
          <w:rFonts w:eastAsia="VNI-Times"/>
          <w:i/>
          <w:sz w:val="28"/>
          <w:szCs w:val="28"/>
          <w:lang w:val="pt-BR"/>
        </w:rPr>
        <w:t xml:space="preserve"> </w:t>
      </w:r>
      <w:r w:rsidRPr="00E2289F">
        <w:rPr>
          <w:rFonts w:eastAsia="VNI-Times"/>
          <w:b/>
          <w:i/>
          <w:sz w:val="28"/>
          <w:szCs w:val="28"/>
          <w:lang w:val="pt-BR"/>
        </w:rPr>
        <w:t>Quyền của công dân không tách rời nghĩa vụ của công dân</w:t>
      </w:r>
      <w:r w:rsidRPr="00E2289F">
        <w:rPr>
          <w:rFonts w:eastAsia="VNI-Times"/>
          <w:b/>
          <w:sz w:val="28"/>
          <w:szCs w:val="28"/>
          <w:lang w:val="pt-BR"/>
        </w:rPr>
        <w:t>.</w:t>
      </w:r>
    </w:p>
    <w:p w14:paraId="2BA290E6" w14:textId="77777777" w:rsidR="00DA1BE0" w:rsidRPr="00E2289F" w:rsidRDefault="00DA1BE0" w:rsidP="003302F3">
      <w:pPr>
        <w:jc w:val="both"/>
        <w:rPr>
          <w:rFonts w:eastAsia="VNI-Times"/>
          <w:b/>
          <w:bCs/>
          <w:sz w:val="28"/>
          <w:szCs w:val="28"/>
        </w:rPr>
      </w:pPr>
      <w:r w:rsidRPr="00E2289F">
        <w:rPr>
          <w:rFonts w:eastAsia="VNI-Times"/>
          <w:b/>
          <w:bCs/>
          <w:sz w:val="28"/>
          <w:szCs w:val="28"/>
          <w:lang w:val="pt-BR"/>
        </w:rPr>
        <w:t>2. Công dân bình đẳng về trách nhiệm pháp lí</w:t>
      </w:r>
      <w:r w:rsidRPr="00E2289F">
        <w:rPr>
          <w:rFonts w:eastAsia="VNI-Times"/>
          <w:b/>
          <w:bCs/>
          <w:sz w:val="28"/>
          <w:szCs w:val="28"/>
        </w:rPr>
        <w:t>:</w:t>
      </w:r>
    </w:p>
    <w:p w14:paraId="169D969B" w14:textId="77777777" w:rsidR="00DA1BE0" w:rsidRPr="00E2289F" w:rsidRDefault="00DA1BE0" w:rsidP="003302F3">
      <w:pPr>
        <w:ind w:firstLine="360"/>
        <w:jc w:val="both"/>
        <w:rPr>
          <w:rFonts w:eastAsia="VNI-Times"/>
          <w:b/>
          <w:bCs/>
          <w:sz w:val="28"/>
          <w:szCs w:val="28"/>
          <w:u w:val="single"/>
        </w:rPr>
      </w:pPr>
      <w:r w:rsidRPr="00E2289F">
        <w:rPr>
          <w:rFonts w:eastAsia="VNI-Times"/>
          <w:sz w:val="28"/>
          <w:szCs w:val="28"/>
          <w:lang w:val="pt-BR"/>
        </w:rPr>
        <w:t xml:space="preserve">Bình đẳng về trách nhiệm pháp lí là bất kì công dân nào khi </w:t>
      </w:r>
      <w:r w:rsidRPr="00E2289F">
        <w:rPr>
          <w:rFonts w:eastAsia="VNI-Times"/>
          <w:i/>
          <w:sz w:val="28"/>
          <w:szCs w:val="28"/>
          <w:lang w:val="pt-BR"/>
        </w:rPr>
        <w:t>vi phạm pháp luật</w:t>
      </w:r>
      <w:r w:rsidRPr="00E2289F">
        <w:rPr>
          <w:rFonts w:eastAsia="VNI-Times"/>
          <w:sz w:val="28"/>
          <w:szCs w:val="28"/>
          <w:lang w:val="pt-BR"/>
        </w:rPr>
        <w:t xml:space="preserve"> đều phải chịu trách nhiệm về hành vi</w:t>
      </w:r>
      <w:r w:rsidRPr="00E2289F">
        <w:rPr>
          <w:rFonts w:eastAsia="VNI-Times"/>
          <w:sz w:val="28"/>
          <w:szCs w:val="28"/>
        </w:rPr>
        <w:t xml:space="preserve"> </w:t>
      </w:r>
      <w:r w:rsidRPr="00E2289F">
        <w:rPr>
          <w:rFonts w:eastAsia="VNI-Times"/>
          <w:sz w:val="28"/>
          <w:szCs w:val="28"/>
          <w:lang w:val="pt-BR"/>
        </w:rPr>
        <w:t>vi phạm của mình và phải bị xử lí theo quy định của pháp luật.</w:t>
      </w:r>
    </w:p>
    <w:p w14:paraId="27D52741" w14:textId="68F22E69" w:rsidR="00BF547A" w:rsidRPr="00E2289F" w:rsidRDefault="00DA1BE0" w:rsidP="003302F3">
      <w:pPr>
        <w:tabs>
          <w:tab w:val="left" w:pos="426"/>
        </w:tabs>
        <w:ind w:right="30"/>
        <w:jc w:val="both"/>
        <w:rPr>
          <w:b/>
          <w:sz w:val="28"/>
          <w:szCs w:val="28"/>
          <w:lang w:val="vi-VN"/>
        </w:rPr>
      </w:pPr>
      <w:r w:rsidRPr="00E2289F">
        <w:rPr>
          <w:rFonts w:eastAsia="VNI-Times"/>
          <w:sz w:val="28"/>
          <w:szCs w:val="28"/>
          <w:lang w:val="pt-BR"/>
        </w:rPr>
        <w:softHyphen/>
      </w:r>
      <w:r w:rsidRPr="00E2289F">
        <w:rPr>
          <w:rFonts w:eastAsia="VNI-Times"/>
          <w:spacing w:val="-4"/>
          <w:sz w:val="28"/>
          <w:szCs w:val="28"/>
          <w:lang w:val="pt-BR"/>
        </w:rPr>
        <w:t>Khi công dân vi phạm pháp luật với tính chất và mức độ như nhau đều phải chịu trách nhiệm pháp lý như nhau, không phân biệt đối xử</w:t>
      </w:r>
      <w:r w:rsidRPr="00E2289F">
        <w:rPr>
          <w:rFonts w:eastAsia="VNI-Times"/>
          <w:sz w:val="28"/>
          <w:szCs w:val="28"/>
          <w:lang w:val="pt-BR"/>
        </w:rPr>
        <w:t>.</w:t>
      </w:r>
    </w:p>
    <w:p w14:paraId="66AE507D" w14:textId="38D5355D" w:rsidR="00A107AE" w:rsidRPr="00E2289F" w:rsidRDefault="00FB21EE" w:rsidP="003302F3">
      <w:pPr>
        <w:pStyle w:val="ListParagraph"/>
        <w:numPr>
          <w:ilvl w:val="0"/>
          <w:numId w:val="21"/>
        </w:numPr>
        <w:tabs>
          <w:tab w:val="left" w:pos="426"/>
        </w:tabs>
        <w:ind w:right="30"/>
        <w:jc w:val="both"/>
        <w:rPr>
          <w:b/>
          <w:sz w:val="28"/>
          <w:szCs w:val="28"/>
        </w:rPr>
      </w:pPr>
      <w:r w:rsidRPr="00E2289F">
        <w:rPr>
          <w:b/>
          <w:sz w:val="28"/>
          <w:szCs w:val="28"/>
        </w:rPr>
        <w:t>BÀI TẬP:</w:t>
      </w:r>
      <w:r w:rsidR="00DA1BE0" w:rsidRPr="00E2289F">
        <w:rPr>
          <w:b/>
          <w:bCs/>
          <w:sz w:val="28"/>
          <w:szCs w:val="28"/>
          <w:lang w:val="nb-NO"/>
        </w:rPr>
        <w:t xml:space="preserve">        Bài 3: </w:t>
      </w:r>
      <w:r w:rsidR="00DA1BE0" w:rsidRPr="00E2289F">
        <w:rPr>
          <w:sz w:val="28"/>
          <w:szCs w:val="28"/>
          <w:lang w:val="nb-NO"/>
        </w:rPr>
        <w:t xml:space="preserve"> </w:t>
      </w:r>
      <w:r w:rsidR="00DA1BE0" w:rsidRPr="00E2289F">
        <w:rPr>
          <w:b/>
          <w:sz w:val="28"/>
          <w:szCs w:val="28"/>
          <w:lang w:val="nb-NO"/>
        </w:rPr>
        <w:t>CÔNG DÂN BÌNH ĐẲNG TRƯỚC PHÁP LUẬT</w:t>
      </w:r>
    </w:p>
    <w:p w14:paraId="4E0F7C38" w14:textId="77777777" w:rsidR="006A5F28" w:rsidRPr="00E2289F" w:rsidRDefault="006A5F28" w:rsidP="003302F3">
      <w:pPr>
        <w:rPr>
          <w:b/>
          <w:sz w:val="28"/>
          <w:szCs w:val="28"/>
        </w:rPr>
      </w:pPr>
      <w:r w:rsidRPr="00E2289F">
        <w:rPr>
          <w:b/>
          <w:sz w:val="28"/>
          <w:szCs w:val="28"/>
        </w:rPr>
        <w:t xml:space="preserve">1/ Tự luận: </w:t>
      </w:r>
    </w:p>
    <w:p w14:paraId="4EA87BA2" w14:textId="729440AB" w:rsidR="004B0FD8" w:rsidRPr="00E2289F" w:rsidRDefault="00CB0193" w:rsidP="003302F3">
      <w:pPr>
        <w:jc w:val="both"/>
        <w:rPr>
          <w:color w:val="FF0000"/>
          <w:sz w:val="28"/>
          <w:szCs w:val="28"/>
        </w:rPr>
      </w:pPr>
      <w:r w:rsidRPr="00E2289F">
        <w:rPr>
          <w:bCs/>
          <w:sz w:val="28"/>
          <w:szCs w:val="28"/>
        </w:rPr>
        <w:t xml:space="preserve"> </w:t>
      </w:r>
      <w:r w:rsidR="004B0FD8" w:rsidRPr="00E2289F">
        <w:rPr>
          <w:color w:val="FF0000"/>
          <w:sz w:val="28"/>
          <w:szCs w:val="28"/>
        </w:rPr>
        <w:t>1: Thế nào là công dân bình đẳng về quyền và nghĩa vụ</w:t>
      </w:r>
      <w:r w:rsidR="00E2289F" w:rsidRPr="00E2289F">
        <w:rPr>
          <w:color w:val="FF0000"/>
          <w:sz w:val="28"/>
          <w:szCs w:val="28"/>
        </w:rPr>
        <w:t>?</w:t>
      </w:r>
      <w:r w:rsidR="004B0FD8" w:rsidRPr="00E2289F">
        <w:rPr>
          <w:color w:val="000000" w:themeColor="text1"/>
          <w:sz w:val="28"/>
          <w:szCs w:val="28"/>
        </w:rPr>
        <w:t xml:space="preserve"> </w:t>
      </w:r>
    </w:p>
    <w:p w14:paraId="309BCECB" w14:textId="2D09F8A3" w:rsidR="004B0FD8" w:rsidRPr="00E2289F" w:rsidRDefault="004B0FD8" w:rsidP="003302F3">
      <w:pPr>
        <w:jc w:val="both"/>
        <w:rPr>
          <w:color w:val="FF0000"/>
          <w:sz w:val="28"/>
          <w:szCs w:val="28"/>
        </w:rPr>
      </w:pPr>
      <w:r w:rsidRPr="00E2289F">
        <w:rPr>
          <w:color w:val="000000" w:themeColor="text1"/>
          <w:sz w:val="28"/>
          <w:szCs w:val="28"/>
        </w:rPr>
        <w:t xml:space="preserve"> </w:t>
      </w:r>
      <w:r w:rsidRPr="00E2289F">
        <w:rPr>
          <w:color w:val="FF0000"/>
          <w:sz w:val="28"/>
          <w:szCs w:val="28"/>
        </w:rPr>
        <w:t>2. Thế nào là công dân bình đẳng về trách nhiệm pháp lí</w:t>
      </w:r>
      <w:r w:rsidR="00E2289F" w:rsidRPr="00E2289F">
        <w:rPr>
          <w:color w:val="FF0000"/>
          <w:sz w:val="28"/>
          <w:szCs w:val="28"/>
        </w:rPr>
        <w:t>?</w:t>
      </w:r>
    </w:p>
    <w:p w14:paraId="7A454DB7" w14:textId="29CF61CC" w:rsidR="00074FAB" w:rsidRPr="00E2289F" w:rsidRDefault="004B0FD8" w:rsidP="003302F3">
      <w:pPr>
        <w:jc w:val="both"/>
        <w:rPr>
          <w:color w:val="FF0000"/>
          <w:sz w:val="28"/>
          <w:szCs w:val="28"/>
        </w:rPr>
      </w:pPr>
      <w:r w:rsidRPr="00E2289F">
        <w:rPr>
          <w:color w:val="FF0000"/>
          <w:sz w:val="28"/>
          <w:szCs w:val="28"/>
        </w:rPr>
        <w:t xml:space="preserve"> </w:t>
      </w:r>
      <w:r w:rsidR="00E2289F" w:rsidRPr="00E2289F">
        <w:rPr>
          <w:color w:val="FF0000"/>
          <w:sz w:val="28"/>
          <w:szCs w:val="28"/>
        </w:rPr>
        <w:t xml:space="preserve">3. </w:t>
      </w:r>
      <w:r w:rsidRPr="00E2289F">
        <w:rPr>
          <w:rFonts w:asciiTheme="minorHAnsi" w:hAnsiTheme="minorHAnsi" w:cstheme="minorHAnsi"/>
          <w:i/>
          <w:iCs/>
          <w:color w:val="FF0000"/>
          <w:sz w:val="28"/>
          <w:szCs w:val="28"/>
          <w:shd w:val="clear" w:color="auto" w:fill="FFFFFF"/>
        </w:rPr>
        <w:t>Nguyễn Văn N, 19 tuổi, là thanh niên hư hỏng, nghiện ma túy. Không có tiền để hút, N đã nảy ý định đi cướp xe máy. N tìm được người quen là Trần Văn A, 17 tuổi, bỏ học lang thang ở bến xe để cùng bàn kế hoạch đi cướp. Hai tên đã thuê người chở xe ôm, đến chỗ vắng chúng dùng dao uy hiếp, cướp xe máy và đâm lái xe ôm trọng thương (thương tật 70%). Căn cứ vào hành vi phạm tội của N và A là phạm tội có tổ chức, có kế hoạch và sử dụng hung khí nguy hiểm gây thương tích nặng cho nạn nhân, Tòa đã xử Nguyễn Văn N tù chung thân, Trần Văn A bị phạt tù 17 năm. Gia đình N cho rằng Tòa án xử như vậy là thiếu công bằng vì N và A cùng độ tuổi, cùng nhau thực hiện vụ cướp của giết người. Vậy theo em, thắc mắc của gia đình N là đúng hay sai? Vì sao?</w:t>
      </w:r>
    </w:p>
    <w:p w14:paraId="51828655" w14:textId="77777777" w:rsidR="003302F3" w:rsidRDefault="006A5F28" w:rsidP="003302F3">
      <w:pPr>
        <w:rPr>
          <w:b/>
          <w:sz w:val="28"/>
          <w:szCs w:val="28"/>
        </w:rPr>
      </w:pPr>
      <w:r w:rsidRPr="00E2289F">
        <w:rPr>
          <w:b/>
          <w:sz w:val="28"/>
          <w:szCs w:val="28"/>
        </w:rPr>
        <w:t>2/ Trắc nghiệm</w:t>
      </w:r>
      <w:r w:rsidR="003D627A" w:rsidRPr="00E2289F">
        <w:rPr>
          <w:b/>
          <w:sz w:val="28"/>
          <w:szCs w:val="28"/>
        </w:rPr>
        <w:t>:</w:t>
      </w:r>
    </w:p>
    <w:p w14:paraId="7697D994" w14:textId="0E258C42" w:rsidR="003302F3" w:rsidRPr="003302F3" w:rsidRDefault="003302F3" w:rsidP="003302F3">
      <w:pPr>
        <w:rPr>
          <w:b/>
          <w:sz w:val="28"/>
          <w:szCs w:val="28"/>
        </w:rPr>
      </w:pPr>
      <w:r>
        <w:rPr>
          <w:b/>
          <w:sz w:val="28"/>
          <w:szCs w:val="28"/>
        </w:rPr>
        <w:t>Câu 1</w:t>
      </w:r>
      <w:r>
        <w:rPr>
          <w:bCs/>
          <w:sz w:val="28"/>
          <w:szCs w:val="28"/>
        </w:rPr>
        <w:t>: Mọi công dân đều hưởng quyền và phải thực hiện nghĩa vụ theo quy định của pháp luật là biểu hiện công dân bình đẳng về</w:t>
      </w:r>
    </w:p>
    <w:p w14:paraId="3A82F52D" w14:textId="77777777" w:rsidR="003302F3" w:rsidRDefault="003302F3" w:rsidP="003302F3">
      <w:pPr>
        <w:numPr>
          <w:ilvl w:val="0"/>
          <w:numId w:val="33"/>
        </w:numPr>
        <w:jc w:val="both"/>
        <w:rPr>
          <w:bCs/>
          <w:sz w:val="28"/>
          <w:szCs w:val="28"/>
        </w:rPr>
      </w:pPr>
      <w:r>
        <w:rPr>
          <w:bCs/>
          <w:sz w:val="28"/>
          <w:szCs w:val="28"/>
        </w:rPr>
        <w:t>quyền và nghĩa vụ.                                  B. quyền và trách nhiệm.</w:t>
      </w:r>
    </w:p>
    <w:p w14:paraId="4D049FA1" w14:textId="77777777" w:rsidR="003302F3" w:rsidRDefault="003302F3" w:rsidP="003302F3">
      <w:pPr>
        <w:jc w:val="both"/>
        <w:rPr>
          <w:bCs/>
          <w:sz w:val="28"/>
          <w:szCs w:val="28"/>
        </w:rPr>
      </w:pPr>
      <w:r>
        <w:rPr>
          <w:bCs/>
          <w:sz w:val="28"/>
          <w:szCs w:val="28"/>
        </w:rPr>
        <w:t>C.nghĩa vụ và trách nhiệm.                          D. trách nhiệm pháp lí.</w:t>
      </w:r>
    </w:p>
    <w:p w14:paraId="456CCCFD" w14:textId="77777777" w:rsidR="003302F3" w:rsidRDefault="003302F3" w:rsidP="003302F3">
      <w:pPr>
        <w:jc w:val="both"/>
        <w:rPr>
          <w:bCs/>
          <w:sz w:val="28"/>
          <w:szCs w:val="28"/>
        </w:rPr>
      </w:pPr>
      <w:r>
        <w:rPr>
          <w:b/>
          <w:sz w:val="28"/>
          <w:szCs w:val="28"/>
        </w:rPr>
        <w:t xml:space="preserve">Câu 2: </w:t>
      </w:r>
      <w:r>
        <w:rPr>
          <w:bCs/>
          <w:sz w:val="28"/>
          <w:szCs w:val="28"/>
        </w:rPr>
        <w:t>Bất kì công dân nào vi phạm pháp luật đều phải bị xử lí theo quy định của pháp luật là thể hiện bình đẳng về</w:t>
      </w:r>
    </w:p>
    <w:p w14:paraId="7A00D628" w14:textId="77777777" w:rsidR="003302F3" w:rsidRDefault="003302F3" w:rsidP="003302F3">
      <w:pPr>
        <w:numPr>
          <w:ilvl w:val="0"/>
          <w:numId w:val="34"/>
        </w:numPr>
        <w:jc w:val="both"/>
        <w:rPr>
          <w:bCs/>
          <w:sz w:val="28"/>
          <w:szCs w:val="28"/>
        </w:rPr>
      </w:pPr>
      <w:r>
        <w:rPr>
          <w:bCs/>
          <w:sz w:val="28"/>
          <w:szCs w:val="28"/>
        </w:rPr>
        <w:t xml:space="preserve">trách nhiệm pháp lí.                                  B. quyền và nghĩa vụ. </w:t>
      </w:r>
    </w:p>
    <w:p w14:paraId="0D24AAFB" w14:textId="77777777" w:rsidR="003302F3" w:rsidRDefault="003302F3" w:rsidP="003302F3">
      <w:pPr>
        <w:jc w:val="both"/>
        <w:rPr>
          <w:bCs/>
          <w:sz w:val="28"/>
          <w:szCs w:val="28"/>
        </w:rPr>
      </w:pPr>
      <w:r>
        <w:rPr>
          <w:bCs/>
          <w:sz w:val="28"/>
          <w:szCs w:val="28"/>
        </w:rPr>
        <w:lastRenderedPageBreak/>
        <w:t>C.thực hiện pháp luật.                                   D. trách  nhiệm trước tòa án.</w:t>
      </w:r>
    </w:p>
    <w:p w14:paraId="52C008C5" w14:textId="77777777" w:rsidR="003302F3" w:rsidRDefault="003302F3" w:rsidP="003302F3">
      <w:pPr>
        <w:jc w:val="both"/>
        <w:rPr>
          <w:bCs/>
          <w:sz w:val="28"/>
          <w:szCs w:val="28"/>
        </w:rPr>
      </w:pPr>
      <w:r>
        <w:rPr>
          <w:b/>
          <w:sz w:val="28"/>
          <w:szCs w:val="28"/>
        </w:rPr>
        <w:t xml:space="preserve">Câu 3: </w:t>
      </w:r>
      <w:r>
        <w:rPr>
          <w:bCs/>
          <w:sz w:val="28"/>
          <w:szCs w:val="28"/>
        </w:rPr>
        <w:t xml:space="preserve">Công  dân bình đẳng về quyền và nghĩa vụ có nghĩa là mọi công dân </w:t>
      </w:r>
    </w:p>
    <w:p w14:paraId="2C1D4024" w14:textId="77777777" w:rsidR="003302F3" w:rsidRDefault="003302F3" w:rsidP="003302F3">
      <w:pPr>
        <w:jc w:val="both"/>
        <w:rPr>
          <w:bCs/>
          <w:sz w:val="28"/>
          <w:szCs w:val="28"/>
        </w:rPr>
      </w:pPr>
      <w:r>
        <w:rPr>
          <w:bCs/>
          <w:sz w:val="28"/>
          <w:szCs w:val="28"/>
        </w:rPr>
        <w:t>A. đều bình đẳng về hưởng quyền và làm nghĩa vụ theo quy định của pháp luật.</w:t>
      </w:r>
    </w:p>
    <w:p w14:paraId="79325EFF" w14:textId="77777777" w:rsidR="003302F3" w:rsidRDefault="003302F3" w:rsidP="003302F3">
      <w:pPr>
        <w:numPr>
          <w:ilvl w:val="0"/>
          <w:numId w:val="34"/>
        </w:numPr>
        <w:jc w:val="both"/>
        <w:rPr>
          <w:bCs/>
          <w:sz w:val="28"/>
          <w:szCs w:val="28"/>
        </w:rPr>
      </w:pPr>
      <w:r>
        <w:rPr>
          <w:bCs/>
          <w:sz w:val="28"/>
          <w:szCs w:val="28"/>
        </w:rPr>
        <w:t>đều có quyền như nhau.</w:t>
      </w:r>
    </w:p>
    <w:p w14:paraId="1C734623" w14:textId="77777777" w:rsidR="003302F3" w:rsidRDefault="003302F3" w:rsidP="003302F3">
      <w:pPr>
        <w:numPr>
          <w:ilvl w:val="0"/>
          <w:numId w:val="34"/>
        </w:numPr>
        <w:jc w:val="both"/>
        <w:rPr>
          <w:bCs/>
          <w:sz w:val="28"/>
          <w:szCs w:val="28"/>
        </w:rPr>
      </w:pPr>
      <w:r>
        <w:rPr>
          <w:bCs/>
          <w:sz w:val="28"/>
          <w:szCs w:val="28"/>
        </w:rPr>
        <w:t>đều có nghĩa vụ như nhau.</w:t>
      </w:r>
    </w:p>
    <w:p w14:paraId="0D567CF7" w14:textId="77777777" w:rsidR="003302F3" w:rsidRDefault="003302F3" w:rsidP="003302F3">
      <w:pPr>
        <w:numPr>
          <w:ilvl w:val="0"/>
          <w:numId w:val="34"/>
        </w:numPr>
        <w:jc w:val="both"/>
        <w:rPr>
          <w:bCs/>
          <w:sz w:val="28"/>
          <w:szCs w:val="28"/>
        </w:rPr>
      </w:pPr>
      <w:r>
        <w:rPr>
          <w:bCs/>
          <w:sz w:val="28"/>
          <w:szCs w:val="28"/>
        </w:rPr>
        <w:t>đều có quyền và nghĩa vụ giống nhau.</w:t>
      </w:r>
    </w:p>
    <w:p w14:paraId="4A04D7D0" w14:textId="77777777" w:rsidR="003302F3" w:rsidRDefault="003302F3" w:rsidP="003302F3">
      <w:pPr>
        <w:jc w:val="both"/>
        <w:rPr>
          <w:bCs/>
          <w:sz w:val="28"/>
          <w:szCs w:val="28"/>
        </w:rPr>
      </w:pPr>
      <w:r>
        <w:rPr>
          <w:b/>
          <w:sz w:val="28"/>
          <w:szCs w:val="28"/>
        </w:rPr>
        <w:t xml:space="preserve">Câu 4: </w:t>
      </w:r>
      <w:r>
        <w:rPr>
          <w:bCs/>
          <w:sz w:val="28"/>
          <w:szCs w:val="28"/>
        </w:rPr>
        <w:t>Cả 4 người đi xe máy vượt đèn đỏ đều bị cảnh sát giao thông xử phạt với mức phạt như nhau. Điều này thể hiện, công dân</w:t>
      </w:r>
    </w:p>
    <w:p w14:paraId="36D8165D" w14:textId="77777777" w:rsidR="003302F3" w:rsidRDefault="003302F3" w:rsidP="003302F3">
      <w:pPr>
        <w:numPr>
          <w:ilvl w:val="0"/>
          <w:numId w:val="35"/>
        </w:numPr>
        <w:jc w:val="both"/>
        <w:rPr>
          <w:bCs/>
          <w:sz w:val="28"/>
          <w:szCs w:val="28"/>
        </w:rPr>
      </w:pPr>
      <w:r>
        <w:rPr>
          <w:bCs/>
          <w:sz w:val="28"/>
          <w:szCs w:val="28"/>
        </w:rPr>
        <w:t>bình đẳng về quyền và nghĩa vụ</w:t>
      </w:r>
    </w:p>
    <w:p w14:paraId="1ADEB26C" w14:textId="77777777" w:rsidR="003302F3" w:rsidRDefault="003302F3" w:rsidP="003302F3">
      <w:pPr>
        <w:numPr>
          <w:ilvl w:val="0"/>
          <w:numId w:val="35"/>
        </w:numPr>
        <w:jc w:val="both"/>
        <w:rPr>
          <w:bCs/>
          <w:sz w:val="28"/>
          <w:szCs w:val="28"/>
        </w:rPr>
      </w:pPr>
      <w:r>
        <w:rPr>
          <w:bCs/>
          <w:sz w:val="28"/>
          <w:szCs w:val="28"/>
        </w:rPr>
        <w:t>bình đẳng trước pháp luật.</w:t>
      </w:r>
    </w:p>
    <w:p w14:paraId="6C6F9B65" w14:textId="77777777" w:rsidR="003302F3" w:rsidRDefault="003302F3" w:rsidP="003302F3">
      <w:pPr>
        <w:numPr>
          <w:ilvl w:val="0"/>
          <w:numId w:val="35"/>
        </w:numPr>
        <w:jc w:val="both"/>
        <w:rPr>
          <w:bCs/>
          <w:sz w:val="28"/>
          <w:szCs w:val="28"/>
        </w:rPr>
      </w:pPr>
      <w:r>
        <w:rPr>
          <w:bCs/>
          <w:sz w:val="28"/>
          <w:szCs w:val="28"/>
        </w:rPr>
        <w:t xml:space="preserve">bình đẳng về trách nhiệm pháp lí.   </w:t>
      </w:r>
    </w:p>
    <w:p w14:paraId="10A95A72" w14:textId="77777777" w:rsidR="003302F3" w:rsidRDefault="003302F3" w:rsidP="003302F3">
      <w:pPr>
        <w:numPr>
          <w:ilvl w:val="0"/>
          <w:numId w:val="35"/>
        </w:numPr>
        <w:jc w:val="both"/>
        <w:rPr>
          <w:bCs/>
          <w:sz w:val="28"/>
          <w:szCs w:val="28"/>
        </w:rPr>
      </w:pPr>
      <w:r>
        <w:rPr>
          <w:bCs/>
          <w:sz w:val="28"/>
          <w:szCs w:val="28"/>
        </w:rPr>
        <w:t>bình đẳng khi tham gia giao thông</w:t>
      </w:r>
    </w:p>
    <w:p w14:paraId="4BFF787E" w14:textId="77777777" w:rsidR="003302F3" w:rsidRDefault="003302F3" w:rsidP="003302F3">
      <w:pPr>
        <w:jc w:val="both"/>
        <w:rPr>
          <w:bCs/>
          <w:sz w:val="28"/>
          <w:szCs w:val="28"/>
        </w:rPr>
      </w:pPr>
      <w:r>
        <w:rPr>
          <w:b/>
          <w:sz w:val="28"/>
          <w:szCs w:val="28"/>
        </w:rPr>
        <w:t xml:space="preserve">Câu 5: </w:t>
      </w:r>
      <w:r>
        <w:rPr>
          <w:bCs/>
          <w:sz w:val="28"/>
          <w:szCs w:val="28"/>
        </w:rPr>
        <w:t>Bất kì công dân nào vi phạm pháp luật đều phải chịu trách nhiệm về hành vi vi phạm của mình và phải chịu xử lí theo quy định của pháp luật. Điều này thể hiện công dân bình đẳng về</w:t>
      </w:r>
    </w:p>
    <w:p w14:paraId="22BE52A4" w14:textId="77777777" w:rsidR="003302F3" w:rsidRDefault="003302F3" w:rsidP="003302F3">
      <w:pPr>
        <w:numPr>
          <w:ilvl w:val="0"/>
          <w:numId w:val="36"/>
        </w:numPr>
        <w:jc w:val="both"/>
        <w:rPr>
          <w:bCs/>
          <w:sz w:val="28"/>
          <w:szCs w:val="28"/>
        </w:rPr>
      </w:pPr>
      <w:r>
        <w:rPr>
          <w:bCs/>
          <w:sz w:val="28"/>
          <w:szCs w:val="28"/>
        </w:rPr>
        <w:t xml:space="preserve">trách nhiệm đạo đức.                     B. trách nhiệm xã hội.  </w:t>
      </w:r>
    </w:p>
    <w:p w14:paraId="7A752163" w14:textId="77777777" w:rsidR="003302F3" w:rsidRDefault="003302F3" w:rsidP="003302F3">
      <w:pPr>
        <w:jc w:val="both"/>
        <w:rPr>
          <w:bCs/>
          <w:sz w:val="28"/>
          <w:szCs w:val="28"/>
        </w:rPr>
      </w:pPr>
      <w:r>
        <w:rPr>
          <w:bCs/>
          <w:sz w:val="28"/>
          <w:szCs w:val="28"/>
        </w:rPr>
        <w:t xml:space="preserve">C.trách nhiệm chính trị.                     D. trách nhiệm pháp lí.  </w:t>
      </w:r>
    </w:p>
    <w:p w14:paraId="7A8EBB90" w14:textId="77777777" w:rsidR="003302F3" w:rsidRDefault="003302F3" w:rsidP="003302F3">
      <w:pPr>
        <w:jc w:val="both"/>
        <w:rPr>
          <w:bCs/>
          <w:sz w:val="28"/>
          <w:szCs w:val="28"/>
        </w:rPr>
      </w:pPr>
      <w:r>
        <w:rPr>
          <w:b/>
          <w:sz w:val="28"/>
          <w:szCs w:val="28"/>
        </w:rPr>
        <w:t xml:space="preserve">Câu 6: </w:t>
      </w:r>
      <w:r>
        <w:rPr>
          <w:bCs/>
          <w:sz w:val="28"/>
          <w:szCs w:val="28"/>
        </w:rPr>
        <w:t>Trong cùng một điều kiện như nhau, nhưng mức độ sử dụng quyền và nghĩa vụ của công dân phụ thuộc vào</w:t>
      </w:r>
    </w:p>
    <w:p w14:paraId="50BE7308" w14:textId="3DECFED6" w:rsidR="003302F3" w:rsidRDefault="00830D4C" w:rsidP="003302F3">
      <w:pPr>
        <w:jc w:val="both"/>
        <w:rPr>
          <w:bCs/>
          <w:sz w:val="28"/>
          <w:szCs w:val="28"/>
        </w:rPr>
      </w:pPr>
      <w:r>
        <w:rPr>
          <w:bCs/>
          <w:sz w:val="28"/>
          <w:szCs w:val="28"/>
        </w:rPr>
        <w:t xml:space="preserve">A. </w:t>
      </w:r>
      <w:r w:rsidR="003302F3">
        <w:rPr>
          <w:bCs/>
          <w:sz w:val="28"/>
          <w:szCs w:val="28"/>
        </w:rPr>
        <w:t>khả năng và hoàn cảnh, trách nhiệm của mỗi người.</w:t>
      </w:r>
    </w:p>
    <w:p w14:paraId="354FCD27" w14:textId="62ED1FE2" w:rsidR="003302F3" w:rsidRDefault="00830D4C" w:rsidP="003302F3">
      <w:pPr>
        <w:jc w:val="both"/>
        <w:rPr>
          <w:bCs/>
          <w:sz w:val="28"/>
          <w:szCs w:val="28"/>
        </w:rPr>
      </w:pPr>
      <w:r>
        <w:rPr>
          <w:bCs/>
          <w:sz w:val="28"/>
          <w:szCs w:val="28"/>
        </w:rPr>
        <w:t xml:space="preserve">B. </w:t>
      </w:r>
      <w:r w:rsidR="003302F3">
        <w:rPr>
          <w:bCs/>
          <w:sz w:val="28"/>
          <w:szCs w:val="28"/>
        </w:rPr>
        <w:t>năng  lực, điều kiện, nhu cầu của mỗi người.</w:t>
      </w:r>
    </w:p>
    <w:p w14:paraId="517E2370" w14:textId="24260DD3" w:rsidR="003302F3" w:rsidRDefault="00830D4C" w:rsidP="003302F3">
      <w:pPr>
        <w:jc w:val="both"/>
        <w:rPr>
          <w:bCs/>
          <w:sz w:val="28"/>
          <w:szCs w:val="28"/>
        </w:rPr>
      </w:pPr>
      <w:r>
        <w:rPr>
          <w:bCs/>
          <w:sz w:val="28"/>
          <w:szCs w:val="28"/>
        </w:rPr>
        <w:t xml:space="preserve">C. </w:t>
      </w:r>
      <w:r w:rsidR="003302F3">
        <w:rPr>
          <w:bCs/>
          <w:sz w:val="28"/>
          <w:szCs w:val="28"/>
        </w:rPr>
        <w:t>khả năng, điều kiện, hoàn cảnh của mỗi người.</w:t>
      </w:r>
    </w:p>
    <w:p w14:paraId="6F226A75" w14:textId="0CD6B68E" w:rsidR="003302F3" w:rsidRDefault="00830D4C" w:rsidP="003302F3">
      <w:pPr>
        <w:jc w:val="both"/>
        <w:rPr>
          <w:b/>
          <w:sz w:val="28"/>
          <w:szCs w:val="28"/>
        </w:rPr>
      </w:pPr>
      <w:r>
        <w:rPr>
          <w:bCs/>
          <w:sz w:val="28"/>
          <w:szCs w:val="28"/>
        </w:rPr>
        <w:t xml:space="preserve">D. </w:t>
      </w:r>
      <w:r w:rsidR="003302F3">
        <w:rPr>
          <w:bCs/>
          <w:sz w:val="28"/>
          <w:szCs w:val="28"/>
        </w:rPr>
        <w:t>điều kiện, khả năng, ý thức của mỗi người.</w:t>
      </w:r>
    </w:p>
    <w:p w14:paraId="165B047D" w14:textId="77777777" w:rsidR="003302F3" w:rsidRDefault="003302F3" w:rsidP="003302F3">
      <w:pPr>
        <w:jc w:val="both"/>
        <w:rPr>
          <w:bCs/>
          <w:sz w:val="28"/>
          <w:szCs w:val="28"/>
        </w:rPr>
      </w:pPr>
      <w:r>
        <w:rPr>
          <w:b/>
          <w:sz w:val="28"/>
          <w:szCs w:val="28"/>
        </w:rPr>
        <w:t xml:space="preserve">Câu 7: </w:t>
      </w:r>
      <w:r>
        <w:rPr>
          <w:bCs/>
          <w:sz w:val="28"/>
          <w:szCs w:val="28"/>
        </w:rPr>
        <w:t>K - 13 tuổi và M- 18 tuổi bị công an bắt khi đang vận chuyển trái phép chất ma túy. Vụ việc được đưa ra xét và Tòa án quyết định: M phải chịu trách nhiệm pháp lí, còn K thì không phải chịu trách nhiệm pháp lí. Vậy quyết định của Tòa án có thể hiện công dân bình đẳng về trách nhiệm pháp lí không? Vì sao?</w:t>
      </w:r>
    </w:p>
    <w:p w14:paraId="3CC7FE29" w14:textId="77777777" w:rsidR="003302F3" w:rsidRDefault="003302F3" w:rsidP="003302F3">
      <w:pPr>
        <w:numPr>
          <w:ilvl w:val="0"/>
          <w:numId w:val="37"/>
        </w:numPr>
        <w:jc w:val="both"/>
        <w:rPr>
          <w:bCs/>
          <w:sz w:val="28"/>
          <w:szCs w:val="28"/>
        </w:rPr>
      </w:pPr>
      <w:r>
        <w:rPr>
          <w:bCs/>
          <w:sz w:val="28"/>
          <w:szCs w:val="28"/>
        </w:rPr>
        <w:t>Không, vì K phạm tội rất nghiêm trọng.</w:t>
      </w:r>
    </w:p>
    <w:p w14:paraId="5F6E410F" w14:textId="77777777" w:rsidR="003302F3" w:rsidRDefault="003302F3" w:rsidP="003302F3">
      <w:pPr>
        <w:numPr>
          <w:ilvl w:val="0"/>
          <w:numId w:val="37"/>
        </w:numPr>
        <w:jc w:val="both"/>
        <w:rPr>
          <w:bCs/>
          <w:sz w:val="28"/>
          <w:szCs w:val="28"/>
        </w:rPr>
      </w:pPr>
      <w:r>
        <w:rPr>
          <w:bCs/>
          <w:sz w:val="28"/>
          <w:szCs w:val="28"/>
        </w:rPr>
        <w:t>Không, vì K cũng vận chuyển ma túy như M.</w:t>
      </w:r>
    </w:p>
    <w:p w14:paraId="23C2D84F" w14:textId="77777777" w:rsidR="003302F3" w:rsidRDefault="003302F3" w:rsidP="003302F3">
      <w:pPr>
        <w:numPr>
          <w:ilvl w:val="0"/>
          <w:numId w:val="37"/>
        </w:numPr>
        <w:jc w:val="both"/>
        <w:rPr>
          <w:bCs/>
          <w:sz w:val="28"/>
          <w:szCs w:val="28"/>
        </w:rPr>
      </w:pPr>
      <w:r>
        <w:rPr>
          <w:bCs/>
          <w:sz w:val="28"/>
          <w:szCs w:val="28"/>
        </w:rPr>
        <w:t>Có, vì K chưa đủ tuổi chịu trách nhiệm pháp lí.</w:t>
      </w:r>
    </w:p>
    <w:p w14:paraId="04F10BD8" w14:textId="77777777" w:rsidR="003302F3" w:rsidRDefault="003302F3" w:rsidP="003302F3">
      <w:pPr>
        <w:numPr>
          <w:ilvl w:val="0"/>
          <w:numId w:val="37"/>
        </w:numPr>
        <w:jc w:val="both"/>
        <w:rPr>
          <w:bCs/>
          <w:sz w:val="28"/>
          <w:szCs w:val="28"/>
        </w:rPr>
      </w:pPr>
      <w:r>
        <w:rPr>
          <w:bCs/>
          <w:sz w:val="28"/>
          <w:szCs w:val="28"/>
        </w:rPr>
        <w:t>Có, vì K không có lỗi cố ý.</w:t>
      </w:r>
    </w:p>
    <w:p w14:paraId="2E601956" w14:textId="77777777" w:rsidR="003302F3" w:rsidRDefault="003302F3" w:rsidP="003302F3">
      <w:pPr>
        <w:jc w:val="both"/>
        <w:rPr>
          <w:bCs/>
          <w:sz w:val="28"/>
          <w:szCs w:val="28"/>
        </w:rPr>
      </w:pPr>
      <w:r>
        <w:rPr>
          <w:b/>
          <w:sz w:val="28"/>
          <w:szCs w:val="28"/>
        </w:rPr>
        <w:t>Câu 8:</w:t>
      </w:r>
      <w:r>
        <w:rPr>
          <w:bCs/>
          <w:sz w:val="28"/>
          <w:szCs w:val="28"/>
        </w:rPr>
        <w:t xml:space="preserve"> X và Y cùng mở cửa hàng kinh doanh sữa trong một thành phố, đều đóng thuế với mức thuế như nhau. Điều này thể hiện công dân bình đẳng về </w:t>
      </w:r>
    </w:p>
    <w:p w14:paraId="37B8D71A" w14:textId="77777777" w:rsidR="003302F3" w:rsidRDefault="003302F3" w:rsidP="003302F3">
      <w:pPr>
        <w:numPr>
          <w:ilvl w:val="0"/>
          <w:numId w:val="38"/>
        </w:numPr>
        <w:jc w:val="both"/>
        <w:rPr>
          <w:bCs/>
          <w:sz w:val="28"/>
          <w:szCs w:val="28"/>
        </w:rPr>
      </w:pPr>
      <w:r>
        <w:rPr>
          <w:bCs/>
          <w:sz w:val="28"/>
          <w:szCs w:val="28"/>
        </w:rPr>
        <w:t>thực hiện trách nhiệm pháp lí.                B. trách nhiệm với Tổ quốc.</w:t>
      </w:r>
    </w:p>
    <w:p w14:paraId="0236423D" w14:textId="13010849" w:rsidR="003302F3" w:rsidRPr="00AE0071" w:rsidRDefault="003302F3" w:rsidP="00AE0071">
      <w:pPr>
        <w:jc w:val="both"/>
        <w:rPr>
          <w:bCs/>
          <w:sz w:val="28"/>
          <w:szCs w:val="28"/>
        </w:rPr>
      </w:pPr>
      <w:r>
        <w:rPr>
          <w:bCs/>
          <w:sz w:val="28"/>
          <w:szCs w:val="28"/>
        </w:rPr>
        <w:t>C.quyền và nghĩa vụ.                                   D. trách nhiệm với xã hội.</w:t>
      </w:r>
    </w:p>
    <w:p w14:paraId="4CA206A3" w14:textId="7663B27F" w:rsidR="00E76426" w:rsidRPr="00E2289F" w:rsidRDefault="00E76426" w:rsidP="003302F3">
      <w:pPr>
        <w:pStyle w:val="ListParagraph"/>
        <w:numPr>
          <w:ilvl w:val="0"/>
          <w:numId w:val="21"/>
        </w:numPr>
        <w:tabs>
          <w:tab w:val="left" w:pos="426"/>
        </w:tabs>
        <w:ind w:right="30"/>
        <w:jc w:val="both"/>
        <w:rPr>
          <w:b/>
          <w:sz w:val="28"/>
          <w:szCs w:val="28"/>
        </w:rPr>
      </w:pPr>
      <w:r w:rsidRPr="00E2289F">
        <w:rPr>
          <w:b/>
          <w:sz w:val="28"/>
          <w:szCs w:val="28"/>
        </w:rPr>
        <w:t>NỘI DUNG CHUẨN BỊ:</w:t>
      </w:r>
    </w:p>
    <w:p w14:paraId="69C3A7FF" w14:textId="69323CAF" w:rsidR="003D627A" w:rsidRPr="00E2289F" w:rsidRDefault="003D627A" w:rsidP="003302F3">
      <w:pPr>
        <w:tabs>
          <w:tab w:val="left" w:pos="426"/>
        </w:tabs>
        <w:ind w:right="30"/>
        <w:jc w:val="both"/>
        <w:rPr>
          <w:b/>
          <w:sz w:val="28"/>
          <w:szCs w:val="28"/>
        </w:rPr>
      </w:pPr>
      <w:r w:rsidRPr="00E2289F">
        <w:rPr>
          <w:b/>
          <w:sz w:val="28"/>
          <w:szCs w:val="28"/>
        </w:rPr>
        <w:t>HS</w:t>
      </w:r>
      <w:r w:rsidR="003B605A" w:rsidRPr="00E2289F">
        <w:rPr>
          <w:b/>
          <w:sz w:val="28"/>
          <w:szCs w:val="28"/>
        </w:rPr>
        <w:t>:</w:t>
      </w:r>
      <w:r w:rsidRPr="00E2289F">
        <w:rPr>
          <w:b/>
          <w:sz w:val="28"/>
          <w:szCs w:val="28"/>
        </w:rPr>
        <w:t xml:space="preserve"> xem trước các câu hỏi TN và làm bài</w:t>
      </w:r>
      <w:r w:rsidR="006A5F28" w:rsidRPr="00E2289F">
        <w:rPr>
          <w:b/>
          <w:sz w:val="28"/>
          <w:szCs w:val="28"/>
        </w:rPr>
        <w:t xml:space="preserve"> tập trong SGK</w:t>
      </w:r>
    </w:p>
    <w:p w14:paraId="0A1BBF90" w14:textId="054A1C2F" w:rsidR="00E76426" w:rsidRPr="00E2289F" w:rsidRDefault="003B605A" w:rsidP="003302F3">
      <w:pPr>
        <w:tabs>
          <w:tab w:val="left" w:pos="426"/>
        </w:tabs>
        <w:ind w:right="30"/>
        <w:jc w:val="both"/>
        <w:rPr>
          <w:b/>
          <w:sz w:val="28"/>
          <w:szCs w:val="28"/>
        </w:rPr>
      </w:pPr>
      <w:r w:rsidRPr="00E2289F">
        <w:rPr>
          <w:b/>
          <w:sz w:val="28"/>
          <w:szCs w:val="28"/>
        </w:rPr>
        <w:t xml:space="preserve">GV: </w:t>
      </w:r>
      <w:r w:rsidR="006A5F28" w:rsidRPr="00E2289F">
        <w:rPr>
          <w:b/>
          <w:sz w:val="28"/>
          <w:szCs w:val="28"/>
        </w:rPr>
        <w:t>Giao câu hỏi TN – yêu cầu HS làm bài</w:t>
      </w:r>
    </w:p>
    <w:p w14:paraId="15C47FC9" w14:textId="78AC8728" w:rsidR="00E76426" w:rsidRPr="00E2289F" w:rsidRDefault="00E76426" w:rsidP="003302F3">
      <w:pPr>
        <w:pStyle w:val="ListParagraph"/>
        <w:numPr>
          <w:ilvl w:val="0"/>
          <w:numId w:val="21"/>
        </w:numPr>
        <w:tabs>
          <w:tab w:val="left" w:pos="426"/>
        </w:tabs>
        <w:ind w:left="0" w:right="30" w:firstLine="284"/>
        <w:jc w:val="both"/>
        <w:rPr>
          <w:b/>
          <w:sz w:val="28"/>
          <w:szCs w:val="28"/>
        </w:rPr>
      </w:pPr>
      <w:r w:rsidRPr="00E2289F">
        <w:rPr>
          <w:b/>
          <w:sz w:val="28"/>
          <w:szCs w:val="28"/>
        </w:rPr>
        <w:t>ĐÁP ÁN BÀI TẬP TỰ LUYỆN:</w:t>
      </w:r>
    </w:p>
    <w:p w14:paraId="0DC9EFD0" w14:textId="1270959C" w:rsidR="00F34FAD" w:rsidRPr="00E2289F" w:rsidRDefault="00F34FAD" w:rsidP="003302F3">
      <w:pPr>
        <w:pStyle w:val="ListParagraph"/>
        <w:tabs>
          <w:tab w:val="left" w:pos="426"/>
        </w:tabs>
        <w:ind w:left="284" w:right="30"/>
        <w:jc w:val="both"/>
        <w:rPr>
          <w:b/>
          <w:sz w:val="28"/>
          <w:szCs w:val="28"/>
        </w:rPr>
      </w:pPr>
      <w:r w:rsidRPr="00E2289F">
        <w:rPr>
          <w:b/>
          <w:sz w:val="28"/>
          <w:szCs w:val="28"/>
        </w:rPr>
        <w:t>1/ Trắc nghiệm:</w:t>
      </w:r>
    </w:p>
    <w:p w14:paraId="17DBE9D7" w14:textId="1605FB65" w:rsidR="00F34FAD" w:rsidRPr="00AE0071" w:rsidRDefault="00335B68" w:rsidP="00AE0071">
      <w:pPr>
        <w:pStyle w:val="ListParagraph"/>
        <w:rPr>
          <w:b/>
          <w:sz w:val="28"/>
          <w:szCs w:val="28"/>
        </w:rPr>
      </w:pPr>
      <w:r w:rsidRPr="00E2289F">
        <w:rPr>
          <w:b/>
          <w:sz w:val="28"/>
          <w:szCs w:val="28"/>
        </w:rPr>
        <w:t>1</w:t>
      </w:r>
      <w:r w:rsidR="00074FAB" w:rsidRPr="00E2289F">
        <w:rPr>
          <w:b/>
          <w:sz w:val="28"/>
          <w:szCs w:val="28"/>
        </w:rPr>
        <w:t>.A  2.A  3.A  4.</w:t>
      </w:r>
      <w:r w:rsidR="00C43FE1">
        <w:rPr>
          <w:b/>
          <w:sz w:val="28"/>
          <w:szCs w:val="28"/>
        </w:rPr>
        <w:t>C</w:t>
      </w:r>
      <w:r w:rsidR="00074FAB" w:rsidRPr="00E2289F">
        <w:rPr>
          <w:b/>
          <w:sz w:val="28"/>
          <w:szCs w:val="28"/>
        </w:rPr>
        <w:t xml:space="preserve">  5.</w:t>
      </w:r>
      <w:r w:rsidR="00C43FE1">
        <w:rPr>
          <w:b/>
          <w:sz w:val="28"/>
          <w:szCs w:val="28"/>
        </w:rPr>
        <w:t>D</w:t>
      </w:r>
      <w:r w:rsidR="00074FAB" w:rsidRPr="00E2289F">
        <w:rPr>
          <w:b/>
          <w:sz w:val="28"/>
          <w:szCs w:val="28"/>
        </w:rPr>
        <w:t xml:space="preserve">  6.</w:t>
      </w:r>
      <w:r w:rsidR="00C43FE1">
        <w:rPr>
          <w:b/>
          <w:sz w:val="28"/>
          <w:szCs w:val="28"/>
        </w:rPr>
        <w:t>C</w:t>
      </w:r>
      <w:r w:rsidR="00074FAB" w:rsidRPr="00E2289F">
        <w:rPr>
          <w:b/>
          <w:sz w:val="28"/>
          <w:szCs w:val="28"/>
        </w:rPr>
        <w:t xml:space="preserve">  7.</w:t>
      </w:r>
      <w:r w:rsidR="00830D4C">
        <w:rPr>
          <w:b/>
          <w:sz w:val="28"/>
          <w:szCs w:val="28"/>
        </w:rPr>
        <w:t>C</w:t>
      </w:r>
      <w:r w:rsidR="00074FAB" w:rsidRPr="00E2289F">
        <w:rPr>
          <w:b/>
          <w:sz w:val="28"/>
          <w:szCs w:val="28"/>
        </w:rPr>
        <w:t xml:space="preserve">  8.</w:t>
      </w:r>
      <w:r w:rsidR="003302F3">
        <w:rPr>
          <w:b/>
          <w:sz w:val="28"/>
          <w:szCs w:val="28"/>
        </w:rPr>
        <w:t>C</w:t>
      </w:r>
      <w:r w:rsidR="00074FAB" w:rsidRPr="00E2289F">
        <w:rPr>
          <w:b/>
          <w:sz w:val="28"/>
          <w:szCs w:val="28"/>
        </w:rPr>
        <w:t xml:space="preserve">  </w:t>
      </w:r>
    </w:p>
    <w:p w14:paraId="6BEF275A" w14:textId="4C81F172" w:rsidR="00CB0193" w:rsidRPr="00E2289F" w:rsidRDefault="00550752" w:rsidP="003302F3">
      <w:pPr>
        <w:pBdr>
          <w:top w:val="nil"/>
          <w:left w:val="nil"/>
          <w:bottom w:val="nil"/>
          <w:right w:val="nil"/>
          <w:between w:val="nil"/>
        </w:pBdr>
        <w:tabs>
          <w:tab w:val="left" w:pos="426"/>
        </w:tabs>
        <w:ind w:right="30"/>
        <w:contextualSpacing/>
        <w:rPr>
          <w:b/>
          <w:bCs/>
          <w:i/>
          <w:iCs/>
          <w:color w:val="000000"/>
          <w:sz w:val="28"/>
          <w:szCs w:val="28"/>
        </w:rPr>
      </w:pPr>
      <w:r w:rsidRPr="00E2289F">
        <w:rPr>
          <w:b/>
          <w:bCs/>
          <w:i/>
          <w:iCs/>
          <w:color w:val="000000"/>
          <w:sz w:val="28"/>
          <w:szCs w:val="28"/>
        </w:rPr>
        <w:t xml:space="preserve">   </w:t>
      </w:r>
      <w:r w:rsidR="00F34FAD" w:rsidRPr="00E2289F">
        <w:rPr>
          <w:b/>
          <w:bCs/>
          <w:i/>
          <w:iCs/>
          <w:color w:val="000000"/>
          <w:sz w:val="28"/>
          <w:szCs w:val="28"/>
        </w:rPr>
        <w:t>2/ Tự Luận:</w:t>
      </w:r>
    </w:p>
    <w:p w14:paraId="38354656" w14:textId="77777777" w:rsidR="004B0FD8" w:rsidRPr="00E2289F" w:rsidRDefault="004B0FD8" w:rsidP="003302F3">
      <w:pPr>
        <w:jc w:val="both"/>
        <w:rPr>
          <w:color w:val="FF0000"/>
          <w:sz w:val="28"/>
          <w:szCs w:val="28"/>
        </w:rPr>
      </w:pPr>
      <w:r w:rsidRPr="00E2289F">
        <w:rPr>
          <w:color w:val="FF0000"/>
          <w:sz w:val="28"/>
          <w:szCs w:val="28"/>
        </w:rPr>
        <w:t>1. Công dân bình đẳng về quyền và nghĩa vụ nghĩa nghĩa là:</w:t>
      </w:r>
    </w:p>
    <w:p w14:paraId="6ED81B32" w14:textId="77777777" w:rsidR="004B0FD8" w:rsidRPr="00E2289F" w:rsidRDefault="004B0FD8" w:rsidP="003302F3">
      <w:pPr>
        <w:jc w:val="both"/>
        <w:rPr>
          <w:color w:val="000000" w:themeColor="text1"/>
          <w:sz w:val="28"/>
          <w:szCs w:val="28"/>
        </w:rPr>
      </w:pPr>
      <w:r w:rsidRPr="00E2289F">
        <w:rPr>
          <w:color w:val="000000" w:themeColor="text1"/>
          <w:sz w:val="28"/>
          <w:szCs w:val="28"/>
        </w:rPr>
        <w:t xml:space="preserve">   - Mọi công dân đều được hưởng quyền và phải thực hiện nghĩa vụ của mình. Bất kì công dân nào, nếu có đủ các điều kiện theo quy định của pháp luật đều được hưởng các quyền công dân như quyền bầu cử, ứng cử, quyền sở hữu,... Ngoài việc bình đẳng về hưởng quyền, công </w:t>
      </w:r>
      <w:r w:rsidRPr="00E2289F">
        <w:rPr>
          <w:color w:val="000000" w:themeColor="text1"/>
          <w:sz w:val="28"/>
          <w:szCs w:val="28"/>
        </w:rPr>
        <w:lastRenderedPageBreak/>
        <w:t>dân còn bình đẳng trong việc thực hiện nghĩa vụ như nghĩa vụ bảo vệ tổ quốc, nghĩa vụ đóng thuế,... theo quy định của pháp luật.</w:t>
      </w:r>
    </w:p>
    <w:p w14:paraId="2530CFD8" w14:textId="5A3EC4C2" w:rsidR="004B0FD8" w:rsidRPr="00E2289F" w:rsidRDefault="004B0FD8" w:rsidP="003302F3">
      <w:pPr>
        <w:jc w:val="both"/>
        <w:rPr>
          <w:color w:val="000000" w:themeColor="text1"/>
          <w:sz w:val="28"/>
          <w:szCs w:val="28"/>
        </w:rPr>
      </w:pPr>
      <w:r w:rsidRPr="00E2289F">
        <w:rPr>
          <w:color w:val="000000" w:themeColor="text1"/>
          <w:sz w:val="28"/>
          <w:szCs w:val="28"/>
        </w:rPr>
        <w:t xml:space="preserve">   - Quyền và nghĩa vụ của công dân không bị phân biệt bởi dân tộc, giới tính, tôn giáo, giàu, nghèo, thành phần và địa vị xã hội.</w:t>
      </w:r>
    </w:p>
    <w:p w14:paraId="5D159B4B" w14:textId="77777777" w:rsidR="004B0FD8" w:rsidRPr="00E2289F" w:rsidRDefault="004B0FD8" w:rsidP="003302F3">
      <w:pPr>
        <w:jc w:val="both"/>
        <w:rPr>
          <w:color w:val="FF0000"/>
          <w:sz w:val="28"/>
          <w:szCs w:val="28"/>
        </w:rPr>
      </w:pPr>
      <w:r w:rsidRPr="00E2289F">
        <w:rPr>
          <w:color w:val="FF0000"/>
          <w:sz w:val="28"/>
          <w:szCs w:val="28"/>
        </w:rPr>
        <w:t>2. Công dân bình đẳng về trách nhiệm pháp lí là:</w:t>
      </w:r>
    </w:p>
    <w:p w14:paraId="30188865" w14:textId="071908DA" w:rsidR="004B0FD8" w:rsidRPr="00E2289F" w:rsidRDefault="004B0FD8" w:rsidP="003302F3">
      <w:pPr>
        <w:jc w:val="both"/>
        <w:rPr>
          <w:color w:val="000000" w:themeColor="text1"/>
          <w:sz w:val="28"/>
          <w:szCs w:val="28"/>
        </w:rPr>
      </w:pPr>
      <w:r w:rsidRPr="00E2289F">
        <w:rPr>
          <w:color w:val="000000" w:themeColor="text1"/>
          <w:sz w:val="28"/>
          <w:szCs w:val="28"/>
        </w:rPr>
        <w:t xml:space="preserve">   - Công dân dù ở địa vị nào, làm bất cứ nghề gì khi vi phạm pháp luật đều phải chịu trách nhiệm pháp lí theo quy định của pháp luật (trách nhiệm hình sự, dân sự, hành chính, kỉ luật). Khi công dân vi phạm pháp luật với tính chất và mức độ vi phạm như nhau, trong một hoàn cảnh như nhau thì từ người giữ vị trí quan trọng trong bộ máy nhà nước cho đến người lao động bình thường đều phải chịu trách nhiệm pháp lí như nhau, không phân biệt đối xử.</w:t>
      </w:r>
    </w:p>
    <w:p w14:paraId="12417037" w14:textId="0428669D" w:rsidR="004B0FD8" w:rsidRPr="00E2289F" w:rsidRDefault="004B0FD8" w:rsidP="003302F3">
      <w:pPr>
        <w:jc w:val="both"/>
        <w:rPr>
          <w:b/>
          <w:bCs/>
          <w:color w:val="FF0000"/>
          <w:sz w:val="28"/>
          <w:szCs w:val="28"/>
        </w:rPr>
      </w:pPr>
      <w:r w:rsidRPr="00E2289F">
        <w:rPr>
          <w:b/>
          <w:bCs/>
          <w:color w:val="FF0000"/>
          <w:sz w:val="28"/>
          <w:szCs w:val="28"/>
        </w:rPr>
        <w:t>Câu 3:</w:t>
      </w:r>
      <w:r w:rsidR="00C444AD">
        <w:rPr>
          <w:b/>
          <w:bCs/>
          <w:color w:val="FF0000"/>
          <w:sz w:val="28"/>
          <w:szCs w:val="28"/>
        </w:rPr>
        <w:t xml:space="preserve"> </w:t>
      </w:r>
      <w:r w:rsidRPr="00E2289F">
        <w:rPr>
          <w:b/>
          <w:bCs/>
          <w:color w:val="FF0000"/>
          <w:sz w:val="28"/>
          <w:szCs w:val="28"/>
        </w:rPr>
        <w:t>Bài tập 4 SGK</w:t>
      </w:r>
    </w:p>
    <w:p w14:paraId="737A9637" w14:textId="77777777" w:rsidR="004B0FD8" w:rsidRPr="00E2289F" w:rsidRDefault="004B0FD8" w:rsidP="003302F3">
      <w:pPr>
        <w:jc w:val="both"/>
        <w:rPr>
          <w:color w:val="000000" w:themeColor="text1"/>
          <w:sz w:val="28"/>
          <w:szCs w:val="28"/>
        </w:rPr>
      </w:pPr>
      <w:r w:rsidRPr="00E2289F">
        <w:rPr>
          <w:color w:val="000000" w:themeColor="text1"/>
          <w:sz w:val="28"/>
          <w:szCs w:val="28"/>
        </w:rPr>
        <w:t>Thắc mắc của gia đình N là sai, vì:</w:t>
      </w:r>
    </w:p>
    <w:p w14:paraId="40E1AA93" w14:textId="77777777" w:rsidR="004B0FD8" w:rsidRPr="00E2289F" w:rsidRDefault="004B0FD8" w:rsidP="003302F3">
      <w:pPr>
        <w:jc w:val="both"/>
        <w:rPr>
          <w:color w:val="000000" w:themeColor="text1"/>
          <w:sz w:val="28"/>
          <w:szCs w:val="28"/>
        </w:rPr>
      </w:pPr>
      <w:r w:rsidRPr="00E2289F">
        <w:rPr>
          <w:color w:val="000000" w:themeColor="text1"/>
          <w:sz w:val="28"/>
          <w:szCs w:val="28"/>
        </w:rPr>
        <w:t xml:space="preserve">   - Đối với Nguyễn Văn N : Toà án đã căn cứ vào quy định tại Điều 171, khoản 4, mục b, Bộ luật Hình sự 2015 về tội cướp tài sản: “Gây thương tích hoặc gây tổn hại cho sức khỏe của 01 người mà tỷ lệ tổn thương cơ thể 61% trở lên hoặc gây thương tích hoặc gây tổn hại cho sức khỏe của 02 người trở lên mà tỷ lệ tổn thương cơ thể của mỗi người 31% trở lên” thì bị phạt tù từ 12 năm đến 20 năm hoặc tù chung thân. Căn cứ vào các tình tiết của vụ án, Toà đã xử Nguyễn Văn N (19 tuổi) tù chung thân là đúng.</w:t>
      </w:r>
    </w:p>
    <w:p w14:paraId="2C59A724" w14:textId="77777777" w:rsidR="004B0FD8" w:rsidRPr="00E2289F" w:rsidRDefault="004B0FD8" w:rsidP="003302F3">
      <w:pPr>
        <w:jc w:val="both"/>
        <w:rPr>
          <w:color w:val="000000" w:themeColor="text1"/>
          <w:sz w:val="28"/>
          <w:szCs w:val="28"/>
        </w:rPr>
      </w:pPr>
      <w:r w:rsidRPr="00E2289F">
        <w:rPr>
          <w:color w:val="000000" w:themeColor="text1"/>
          <w:sz w:val="28"/>
          <w:szCs w:val="28"/>
        </w:rPr>
        <w:t xml:space="preserve">   - Đối với Trần Văn A: Trần Văn A tuy cùng thực hiện một tội phạm với Nguyễn Văn N, nhưng vì mới 17 tuổi, nên ngoài việc áp Điều 171, khoản 4, mục b, Bộ luật Hình sự 2015 về tội cướp tài sản, Toà còn áp dụng Điều 91, Bộ luật Hình sự về “Nguyên tắc xử lý đối với người dưới 18 tuổi phạm tội”, theo đó, mức hình phạt cao nhất được áp dụng đối với hành vi phạm tội này là không quá mười tám năm tù.</w:t>
      </w:r>
    </w:p>
    <w:p w14:paraId="7F38507B" w14:textId="77777777" w:rsidR="00AE0071" w:rsidRDefault="00AE0071" w:rsidP="003302F3">
      <w:pPr>
        <w:tabs>
          <w:tab w:val="left" w:pos="426"/>
        </w:tabs>
        <w:ind w:right="30"/>
        <w:jc w:val="both"/>
        <w:rPr>
          <w:b/>
          <w:bCs/>
          <w:i/>
          <w:iCs/>
          <w:color w:val="000000"/>
          <w:sz w:val="28"/>
          <w:szCs w:val="28"/>
        </w:rPr>
      </w:pPr>
    </w:p>
    <w:p w14:paraId="7D9226AE" w14:textId="3D2AA08D" w:rsidR="00550752" w:rsidRDefault="00AE0071" w:rsidP="003302F3">
      <w:pPr>
        <w:tabs>
          <w:tab w:val="left" w:pos="426"/>
        </w:tabs>
        <w:ind w:right="30"/>
        <w:jc w:val="both"/>
        <w:rPr>
          <w:b/>
          <w:bCs/>
          <w:i/>
          <w:iCs/>
          <w:color w:val="000000"/>
          <w:sz w:val="28"/>
          <w:szCs w:val="28"/>
        </w:rPr>
      </w:pPr>
      <w:r w:rsidRPr="00983DF6">
        <w:rPr>
          <w:b/>
          <w:bCs/>
          <w:i/>
          <w:iCs/>
          <w:color w:val="FF0000"/>
          <w:sz w:val="28"/>
          <w:szCs w:val="28"/>
        </w:rPr>
        <w:t>TUẦN 8</w:t>
      </w:r>
      <w:r>
        <w:rPr>
          <w:b/>
          <w:bCs/>
          <w:i/>
          <w:iCs/>
          <w:color w:val="000000"/>
          <w:sz w:val="28"/>
          <w:szCs w:val="28"/>
        </w:rPr>
        <w:t>: HỌC SINH K12 LÀM BÀI KIỂM TRA GIỮA KỲ CỦA HK1</w:t>
      </w:r>
    </w:p>
    <w:p w14:paraId="275E03B0" w14:textId="5F119C16" w:rsidR="00AE0071" w:rsidRDefault="00AE0071" w:rsidP="003302F3">
      <w:pPr>
        <w:tabs>
          <w:tab w:val="left" w:pos="426"/>
        </w:tabs>
        <w:ind w:right="30"/>
        <w:jc w:val="both"/>
        <w:rPr>
          <w:b/>
          <w:bCs/>
          <w:i/>
          <w:iCs/>
          <w:color w:val="000000"/>
          <w:sz w:val="28"/>
          <w:szCs w:val="28"/>
        </w:rPr>
      </w:pPr>
      <w:r>
        <w:rPr>
          <w:b/>
          <w:bCs/>
          <w:i/>
          <w:iCs/>
          <w:color w:val="000000"/>
          <w:sz w:val="28"/>
          <w:szCs w:val="28"/>
        </w:rPr>
        <w:t xml:space="preserve">              HÌNH THỨC KIỂM TRA </w:t>
      </w:r>
      <w:r w:rsidR="00F607D2">
        <w:rPr>
          <w:b/>
          <w:bCs/>
          <w:i/>
          <w:iCs/>
          <w:color w:val="000000"/>
          <w:sz w:val="28"/>
          <w:szCs w:val="28"/>
        </w:rPr>
        <w:t>2</w:t>
      </w:r>
      <w:r>
        <w:rPr>
          <w:b/>
          <w:bCs/>
          <w:i/>
          <w:iCs/>
          <w:color w:val="000000"/>
          <w:sz w:val="28"/>
          <w:szCs w:val="28"/>
        </w:rPr>
        <w:t>0 CÂU TRẮC NGHIỆM</w:t>
      </w:r>
    </w:p>
    <w:p w14:paraId="2C91A7CF" w14:textId="3F68150A" w:rsidR="00C77E84" w:rsidRDefault="00C77E84" w:rsidP="00C77E84">
      <w:pPr>
        <w:pStyle w:val="ListParagraph"/>
        <w:numPr>
          <w:ilvl w:val="0"/>
          <w:numId w:val="47"/>
        </w:numPr>
        <w:tabs>
          <w:tab w:val="left" w:pos="426"/>
        </w:tabs>
        <w:ind w:right="30"/>
        <w:jc w:val="both"/>
        <w:rPr>
          <w:b/>
          <w:sz w:val="28"/>
          <w:szCs w:val="28"/>
        </w:rPr>
      </w:pPr>
      <w:r>
        <w:rPr>
          <w:b/>
          <w:sz w:val="28"/>
          <w:szCs w:val="28"/>
        </w:rPr>
        <w:t>GV: Dặn dò HS học bài 1, bài 2, bài 3</w:t>
      </w:r>
    </w:p>
    <w:p w14:paraId="1FE40259" w14:textId="76C95BC7" w:rsidR="00C77E84" w:rsidRDefault="00C77E84" w:rsidP="00C77E84">
      <w:pPr>
        <w:pStyle w:val="ListParagraph"/>
        <w:numPr>
          <w:ilvl w:val="0"/>
          <w:numId w:val="47"/>
        </w:numPr>
        <w:tabs>
          <w:tab w:val="left" w:pos="426"/>
        </w:tabs>
        <w:ind w:right="30"/>
        <w:jc w:val="both"/>
        <w:rPr>
          <w:b/>
          <w:sz w:val="28"/>
          <w:szCs w:val="28"/>
        </w:rPr>
      </w:pPr>
      <w:r>
        <w:rPr>
          <w:b/>
          <w:sz w:val="28"/>
          <w:szCs w:val="28"/>
        </w:rPr>
        <w:t>HS: a/  Cần nắm rõ kiến thức trọng tâm của bài học</w:t>
      </w:r>
    </w:p>
    <w:p w14:paraId="15A66829" w14:textId="75F28C32" w:rsidR="00C77E84" w:rsidRDefault="00C77E84" w:rsidP="00C77E84">
      <w:pPr>
        <w:tabs>
          <w:tab w:val="left" w:pos="426"/>
        </w:tabs>
        <w:ind w:right="30"/>
        <w:jc w:val="both"/>
        <w:rPr>
          <w:b/>
          <w:sz w:val="28"/>
          <w:szCs w:val="28"/>
        </w:rPr>
      </w:pPr>
      <w:r>
        <w:rPr>
          <w:b/>
          <w:sz w:val="28"/>
          <w:szCs w:val="28"/>
        </w:rPr>
        <w:t xml:space="preserve">                </w:t>
      </w:r>
      <w:r w:rsidRPr="00C77E84">
        <w:rPr>
          <w:b/>
          <w:sz w:val="28"/>
          <w:szCs w:val="28"/>
        </w:rPr>
        <w:t xml:space="preserve"> </w:t>
      </w:r>
      <w:r>
        <w:rPr>
          <w:b/>
          <w:sz w:val="28"/>
          <w:szCs w:val="28"/>
        </w:rPr>
        <w:t xml:space="preserve">           b/ </w:t>
      </w:r>
      <w:r w:rsidRPr="00C77E84">
        <w:rPr>
          <w:b/>
          <w:sz w:val="28"/>
          <w:szCs w:val="28"/>
        </w:rPr>
        <w:t>Xem lại kỹ các câu hỏi trắc nghiệm của các bài đã học.</w:t>
      </w:r>
    </w:p>
    <w:p w14:paraId="74F94143" w14:textId="7B0B9741" w:rsidR="00C77E84" w:rsidRPr="00C77E84" w:rsidRDefault="00C77E84" w:rsidP="00C77E84">
      <w:pPr>
        <w:tabs>
          <w:tab w:val="left" w:pos="426"/>
        </w:tabs>
        <w:ind w:right="30"/>
        <w:jc w:val="both"/>
        <w:rPr>
          <w:b/>
          <w:sz w:val="28"/>
          <w:szCs w:val="28"/>
        </w:rPr>
      </w:pPr>
      <w:r>
        <w:rPr>
          <w:b/>
          <w:sz w:val="28"/>
          <w:szCs w:val="28"/>
        </w:rPr>
        <w:t xml:space="preserve">                            c/ Tham khảo và tìm hiểu các dạng bài tập SGK</w:t>
      </w:r>
    </w:p>
    <w:p w14:paraId="405F51B1" w14:textId="728C726D" w:rsidR="002B7BEC" w:rsidRPr="000340B5" w:rsidRDefault="00C77E84" w:rsidP="000340B5">
      <w:pPr>
        <w:pStyle w:val="ListParagraph"/>
        <w:tabs>
          <w:tab w:val="left" w:pos="426"/>
        </w:tabs>
        <w:ind w:left="1440" w:right="30"/>
        <w:jc w:val="both"/>
        <w:rPr>
          <w:b/>
          <w:sz w:val="28"/>
          <w:szCs w:val="28"/>
        </w:rPr>
      </w:pPr>
      <w:r>
        <w:rPr>
          <w:b/>
          <w:sz w:val="28"/>
          <w:szCs w:val="28"/>
        </w:rPr>
        <w:t xml:space="preserve">  </w:t>
      </w:r>
    </w:p>
    <w:p w14:paraId="5818A15C" w14:textId="77777777" w:rsidR="002B7BEC" w:rsidRDefault="002B7BEC" w:rsidP="00C444AD">
      <w:pPr>
        <w:rPr>
          <w:b/>
          <w:bCs/>
        </w:rPr>
      </w:pPr>
    </w:p>
    <w:p w14:paraId="6A7CB014" w14:textId="423A77F4" w:rsidR="00F607D2" w:rsidRPr="00711B4A" w:rsidRDefault="00F607D2" w:rsidP="000340B5">
      <w:pPr>
        <w:jc w:val="center"/>
        <w:rPr>
          <w:b/>
          <w:bCs/>
        </w:rPr>
      </w:pPr>
      <w:r w:rsidRPr="00711B4A">
        <w:rPr>
          <w:b/>
          <w:bCs/>
        </w:rPr>
        <w:t>HẾT</w:t>
      </w:r>
    </w:p>
    <w:p w14:paraId="320C3DF6" w14:textId="77777777" w:rsidR="00A95305" w:rsidRPr="00E2289F" w:rsidRDefault="00A95305" w:rsidP="003302F3">
      <w:pPr>
        <w:ind w:firstLine="720"/>
        <w:jc w:val="both"/>
        <w:rPr>
          <w:sz w:val="28"/>
          <w:szCs w:val="28"/>
          <w:highlight w:val="white"/>
        </w:rPr>
      </w:pPr>
    </w:p>
    <w:p w14:paraId="1AB1D412" w14:textId="77777777" w:rsidR="00A95305" w:rsidRPr="00E2289F" w:rsidRDefault="00A95305" w:rsidP="003302F3">
      <w:pPr>
        <w:ind w:firstLine="720"/>
        <w:jc w:val="both"/>
        <w:rPr>
          <w:sz w:val="28"/>
          <w:szCs w:val="28"/>
          <w:highlight w:val="white"/>
        </w:rPr>
      </w:pPr>
    </w:p>
    <w:p w14:paraId="332177E1" w14:textId="77777777" w:rsidR="00A95305" w:rsidRPr="00E2289F" w:rsidRDefault="00A95305" w:rsidP="003302F3">
      <w:pPr>
        <w:ind w:firstLine="720"/>
        <w:jc w:val="both"/>
        <w:rPr>
          <w:sz w:val="28"/>
          <w:szCs w:val="28"/>
          <w:highlight w:val="white"/>
        </w:rPr>
      </w:pPr>
    </w:p>
    <w:p w14:paraId="2600B534" w14:textId="77777777" w:rsidR="00AE3A63" w:rsidRPr="00E2289F" w:rsidRDefault="00AE3A63" w:rsidP="003302F3">
      <w:pPr>
        <w:outlineLvl w:val="0"/>
        <w:rPr>
          <w:b/>
          <w:bCs/>
          <w:sz w:val="28"/>
          <w:szCs w:val="28"/>
        </w:rPr>
      </w:pPr>
    </w:p>
    <w:p w14:paraId="2532F3F1" w14:textId="77777777" w:rsidR="000D7B7E" w:rsidRPr="00E2289F" w:rsidRDefault="000D7B7E" w:rsidP="003302F3">
      <w:pPr>
        <w:outlineLvl w:val="0"/>
        <w:rPr>
          <w:b/>
          <w:bCs/>
          <w:sz w:val="28"/>
          <w:szCs w:val="28"/>
        </w:rPr>
      </w:pPr>
    </w:p>
    <w:sectPr w:rsidR="000D7B7E" w:rsidRPr="00E2289F" w:rsidSect="00C2629B">
      <w:headerReference w:type="default" r:id="rId11"/>
      <w:footerReference w:type="default" r:id="rId12"/>
      <w:headerReference w:type="first" r:id="rId13"/>
      <w:footerReference w:type="first" r:id="rId14"/>
      <w:pgSz w:w="11907" w:h="16839"/>
      <w:pgMar w:top="720" w:right="720" w:bottom="720" w:left="720"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B659" w14:textId="77777777" w:rsidR="00AE2521" w:rsidRDefault="00AE2521">
      <w:r>
        <w:separator/>
      </w:r>
    </w:p>
  </w:endnote>
  <w:endnote w:type="continuationSeparator" w:id="0">
    <w:p w14:paraId="41FAD476" w14:textId="77777777" w:rsidR="00AE2521" w:rsidRDefault="00AE2521">
      <w:r>
        <w:continuationSeparator/>
      </w:r>
    </w:p>
  </w:endnote>
  <w:endnote w:type="continuationNotice" w:id="1">
    <w:p w14:paraId="2684C62F" w14:textId="77777777" w:rsidR="00AE2521" w:rsidRDefault="00AE2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2309" w14:textId="77777777" w:rsidR="00AE2521" w:rsidRDefault="00AE2521">
      <w:r>
        <w:separator/>
      </w:r>
    </w:p>
  </w:footnote>
  <w:footnote w:type="continuationSeparator" w:id="0">
    <w:p w14:paraId="64733992" w14:textId="77777777" w:rsidR="00AE2521" w:rsidRDefault="00AE2521">
      <w:r>
        <w:continuationSeparator/>
      </w:r>
    </w:p>
  </w:footnote>
  <w:footnote w:type="continuationNotice" w:id="1">
    <w:p w14:paraId="1A755D0B" w14:textId="77777777" w:rsidR="00AE2521" w:rsidRDefault="00AE25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E8C39"/>
    <w:multiLevelType w:val="singleLevel"/>
    <w:tmpl w:val="831E8C39"/>
    <w:lvl w:ilvl="0">
      <w:start w:val="1"/>
      <w:numFmt w:val="upperLetter"/>
      <w:suff w:val="space"/>
      <w:lvlText w:val="%1."/>
      <w:lvlJc w:val="left"/>
    </w:lvl>
  </w:abstractNum>
  <w:abstractNum w:abstractNumId="1" w15:restartNumberingAfterBreak="0">
    <w:nsid w:val="949CDE60"/>
    <w:multiLevelType w:val="singleLevel"/>
    <w:tmpl w:val="949CDE60"/>
    <w:lvl w:ilvl="0">
      <w:start w:val="1"/>
      <w:numFmt w:val="upperLetter"/>
      <w:suff w:val="space"/>
      <w:lvlText w:val="%1."/>
      <w:lvlJc w:val="left"/>
    </w:lvl>
  </w:abstractNum>
  <w:abstractNum w:abstractNumId="2" w15:restartNumberingAfterBreak="0">
    <w:nsid w:val="AFBE3A9C"/>
    <w:multiLevelType w:val="singleLevel"/>
    <w:tmpl w:val="AFBE3A9C"/>
    <w:lvl w:ilvl="0">
      <w:start w:val="1"/>
      <w:numFmt w:val="upperLetter"/>
      <w:suff w:val="space"/>
      <w:lvlText w:val="%1."/>
      <w:lvlJc w:val="left"/>
    </w:lvl>
  </w:abstractNum>
  <w:abstractNum w:abstractNumId="3" w15:restartNumberingAfterBreak="0">
    <w:nsid w:val="E6F904C4"/>
    <w:multiLevelType w:val="singleLevel"/>
    <w:tmpl w:val="E6F904C4"/>
    <w:lvl w:ilvl="0">
      <w:start w:val="1"/>
      <w:numFmt w:val="upperLetter"/>
      <w:suff w:val="space"/>
      <w:lvlText w:val="%1."/>
      <w:lvlJc w:val="left"/>
    </w:lvl>
  </w:abstractNum>
  <w:abstractNum w:abstractNumId="4" w15:restartNumberingAfterBreak="0">
    <w:nsid w:val="021168F0"/>
    <w:multiLevelType w:val="hybridMultilevel"/>
    <w:tmpl w:val="381ABBC6"/>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7" w15:restartNumberingAfterBreak="0">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8"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15:restartNumberingAfterBreak="0">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A8AA845"/>
    <w:multiLevelType w:val="singleLevel"/>
    <w:tmpl w:val="1A8AA845"/>
    <w:lvl w:ilvl="0">
      <w:start w:val="1"/>
      <w:numFmt w:val="upperLetter"/>
      <w:suff w:val="space"/>
      <w:lvlText w:val="%1."/>
      <w:lvlJc w:val="left"/>
    </w:lvl>
  </w:abstractNum>
  <w:abstractNum w:abstractNumId="11" w15:restartNumberingAfterBreak="0">
    <w:nsid w:val="1B3E52D9"/>
    <w:multiLevelType w:val="hybridMultilevel"/>
    <w:tmpl w:val="20CA3B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C2731BC"/>
    <w:multiLevelType w:val="hybridMultilevel"/>
    <w:tmpl w:val="BAD65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212C75"/>
    <w:multiLevelType w:val="hybridMultilevel"/>
    <w:tmpl w:val="5C1AB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5119C"/>
    <w:multiLevelType w:val="hybridMultilevel"/>
    <w:tmpl w:val="9DBCB9A8"/>
    <w:lvl w:ilvl="0" w:tplc="B7DAADF8">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18" w15:restartNumberingAfterBreak="0">
    <w:nsid w:val="2406436F"/>
    <w:multiLevelType w:val="hybridMultilevel"/>
    <w:tmpl w:val="4F445B72"/>
    <w:lvl w:ilvl="0" w:tplc="68CE0922">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9" w15:restartNumberingAfterBreak="0">
    <w:nsid w:val="25502493"/>
    <w:multiLevelType w:val="hybridMultilevel"/>
    <w:tmpl w:val="AAD67AD0"/>
    <w:lvl w:ilvl="0" w:tplc="EBCA3728">
      <w:start w:val="1"/>
      <w:numFmt w:val="bullet"/>
      <w:lvlText w:val=""/>
      <w:lvlJc w:val="left"/>
      <w:pPr>
        <w:tabs>
          <w:tab w:val="num" w:pos="720"/>
        </w:tabs>
        <w:ind w:left="720" w:hanging="360"/>
      </w:pPr>
      <w:rPr>
        <w:rFonts w:ascii="Wingdings" w:hAnsi="Wingdings" w:hint="default"/>
      </w:rPr>
    </w:lvl>
    <w:lvl w:ilvl="1" w:tplc="4AB2FE22" w:tentative="1">
      <w:start w:val="1"/>
      <w:numFmt w:val="bullet"/>
      <w:lvlText w:val=""/>
      <w:lvlJc w:val="left"/>
      <w:pPr>
        <w:tabs>
          <w:tab w:val="num" w:pos="1440"/>
        </w:tabs>
        <w:ind w:left="1440" w:hanging="360"/>
      </w:pPr>
      <w:rPr>
        <w:rFonts w:ascii="Wingdings" w:hAnsi="Wingdings" w:hint="default"/>
      </w:rPr>
    </w:lvl>
    <w:lvl w:ilvl="2" w:tplc="05921E94" w:tentative="1">
      <w:start w:val="1"/>
      <w:numFmt w:val="bullet"/>
      <w:lvlText w:val=""/>
      <w:lvlJc w:val="left"/>
      <w:pPr>
        <w:tabs>
          <w:tab w:val="num" w:pos="2160"/>
        </w:tabs>
        <w:ind w:left="2160" w:hanging="360"/>
      </w:pPr>
      <w:rPr>
        <w:rFonts w:ascii="Wingdings" w:hAnsi="Wingdings" w:hint="default"/>
      </w:rPr>
    </w:lvl>
    <w:lvl w:ilvl="3" w:tplc="6C906DBE" w:tentative="1">
      <w:start w:val="1"/>
      <w:numFmt w:val="bullet"/>
      <w:lvlText w:val=""/>
      <w:lvlJc w:val="left"/>
      <w:pPr>
        <w:tabs>
          <w:tab w:val="num" w:pos="2880"/>
        </w:tabs>
        <w:ind w:left="2880" w:hanging="360"/>
      </w:pPr>
      <w:rPr>
        <w:rFonts w:ascii="Wingdings" w:hAnsi="Wingdings" w:hint="default"/>
      </w:rPr>
    </w:lvl>
    <w:lvl w:ilvl="4" w:tplc="9D206F58" w:tentative="1">
      <w:start w:val="1"/>
      <w:numFmt w:val="bullet"/>
      <w:lvlText w:val=""/>
      <w:lvlJc w:val="left"/>
      <w:pPr>
        <w:tabs>
          <w:tab w:val="num" w:pos="3600"/>
        </w:tabs>
        <w:ind w:left="3600" w:hanging="360"/>
      </w:pPr>
      <w:rPr>
        <w:rFonts w:ascii="Wingdings" w:hAnsi="Wingdings" w:hint="default"/>
      </w:rPr>
    </w:lvl>
    <w:lvl w:ilvl="5" w:tplc="1A86F29E" w:tentative="1">
      <w:start w:val="1"/>
      <w:numFmt w:val="bullet"/>
      <w:lvlText w:val=""/>
      <w:lvlJc w:val="left"/>
      <w:pPr>
        <w:tabs>
          <w:tab w:val="num" w:pos="4320"/>
        </w:tabs>
        <w:ind w:left="4320" w:hanging="360"/>
      </w:pPr>
      <w:rPr>
        <w:rFonts w:ascii="Wingdings" w:hAnsi="Wingdings" w:hint="default"/>
      </w:rPr>
    </w:lvl>
    <w:lvl w:ilvl="6" w:tplc="5A5CE9EE" w:tentative="1">
      <w:start w:val="1"/>
      <w:numFmt w:val="bullet"/>
      <w:lvlText w:val=""/>
      <w:lvlJc w:val="left"/>
      <w:pPr>
        <w:tabs>
          <w:tab w:val="num" w:pos="5040"/>
        </w:tabs>
        <w:ind w:left="5040" w:hanging="360"/>
      </w:pPr>
      <w:rPr>
        <w:rFonts w:ascii="Wingdings" w:hAnsi="Wingdings" w:hint="default"/>
      </w:rPr>
    </w:lvl>
    <w:lvl w:ilvl="7" w:tplc="17381422" w:tentative="1">
      <w:start w:val="1"/>
      <w:numFmt w:val="bullet"/>
      <w:lvlText w:val=""/>
      <w:lvlJc w:val="left"/>
      <w:pPr>
        <w:tabs>
          <w:tab w:val="num" w:pos="5760"/>
        </w:tabs>
        <w:ind w:left="5760" w:hanging="360"/>
      </w:pPr>
      <w:rPr>
        <w:rFonts w:ascii="Wingdings" w:hAnsi="Wingdings" w:hint="default"/>
      </w:rPr>
    </w:lvl>
    <w:lvl w:ilvl="8" w:tplc="D2F459C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2C27046B"/>
    <w:multiLevelType w:val="hybridMultilevel"/>
    <w:tmpl w:val="4BE285A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D03E56"/>
    <w:multiLevelType w:val="hybridMultilevel"/>
    <w:tmpl w:val="F32C6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24" w15:restartNumberingAfterBreak="0">
    <w:nsid w:val="35F822AC"/>
    <w:multiLevelType w:val="hybridMultilevel"/>
    <w:tmpl w:val="19C02158"/>
    <w:numStyleLink w:val="Kiunhp3"/>
  </w:abstractNum>
  <w:abstractNum w:abstractNumId="25" w15:restartNumberingAfterBreak="0">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6" w15:restartNumberingAfterBreak="0">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3E3FFF"/>
    <w:multiLevelType w:val="hybridMultilevel"/>
    <w:tmpl w:val="9E06EF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271200"/>
    <w:multiLevelType w:val="hybridMultilevel"/>
    <w:tmpl w:val="B5DC6426"/>
    <w:lvl w:ilvl="0" w:tplc="5FD63258">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F2310"/>
    <w:multiLevelType w:val="hybridMultilevel"/>
    <w:tmpl w:val="1A9AE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73C0C"/>
    <w:multiLevelType w:val="singleLevel"/>
    <w:tmpl w:val="4D073C0C"/>
    <w:lvl w:ilvl="0">
      <w:start w:val="1"/>
      <w:numFmt w:val="upperLetter"/>
      <w:suff w:val="space"/>
      <w:lvlText w:val="%1."/>
      <w:lvlJc w:val="left"/>
    </w:lvl>
  </w:abstractNum>
  <w:abstractNum w:abstractNumId="31" w15:restartNumberingAfterBreak="0">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32" w15:restartNumberingAfterBreak="0">
    <w:nsid w:val="56B47C95"/>
    <w:multiLevelType w:val="hybridMultilevel"/>
    <w:tmpl w:val="6D4C83CE"/>
    <w:lvl w:ilvl="0" w:tplc="D5A80E64">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34" w15:restartNumberingAfterBreak="0">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35" w15:restartNumberingAfterBreak="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D6FB8"/>
    <w:multiLevelType w:val="hybridMultilevel"/>
    <w:tmpl w:val="3DC63F70"/>
    <w:lvl w:ilvl="0" w:tplc="10E4776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654E53"/>
    <w:multiLevelType w:val="hybridMultilevel"/>
    <w:tmpl w:val="19C02158"/>
    <w:styleLink w:val="Kiunhp3"/>
    <w:lvl w:ilvl="0" w:tplc="B88A1B4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40" w15:restartNumberingAfterBreak="0">
    <w:nsid w:val="6DDD7BB2"/>
    <w:multiLevelType w:val="hybridMultilevel"/>
    <w:tmpl w:val="35706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C1E6A"/>
    <w:multiLevelType w:val="hybridMultilevel"/>
    <w:tmpl w:val="2AE62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B4838"/>
    <w:multiLevelType w:val="hybridMultilevel"/>
    <w:tmpl w:val="C1848F9C"/>
    <w:lvl w:ilvl="0" w:tplc="34F87A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D82375C"/>
    <w:multiLevelType w:val="hybridMultilevel"/>
    <w:tmpl w:val="1A7C7B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34"/>
  </w:num>
  <w:num w:numId="4">
    <w:abstractNumId w:val="31"/>
  </w:num>
  <w:num w:numId="5">
    <w:abstractNumId w:val="39"/>
  </w:num>
  <w:num w:numId="6">
    <w:abstractNumId w:val="35"/>
  </w:num>
  <w:num w:numId="7">
    <w:abstractNumId w:val="37"/>
  </w:num>
  <w:num w:numId="8">
    <w:abstractNumId w:val="24"/>
  </w:num>
  <w:num w:numId="9">
    <w:abstractNumId w:val="42"/>
  </w:num>
  <w:num w:numId="10">
    <w:abstractNumId w:val="43"/>
  </w:num>
  <w:num w:numId="11">
    <w:abstractNumId w:val="16"/>
  </w:num>
  <w:num w:numId="12">
    <w:abstractNumId w:val="9"/>
  </w:num>
  <w:num w:numId="13">
    <w:abstractNumId w:val="12"/>
  </w:num>
  <w:num w:numId="14">
    <w:abstractNumId w:val="5"/>
  </w:num>
  <w:num w:numId="15">
    <w:abstractNumId w:val="38"/>
  </w:num>
  <w:num w:numId="16">
    <w:abstractNumId w:val="26"/>
  </w:num>
  <w:num w:numId="17">
    <w:abstractNumId w:val="25"/>
  </w:num>
  <w:num w:numId="18">
    <w:abstractNumId w:val="7"/>
  </w:num>
  <w:num w:numId="19">
    <w:abstractNumId w:val="33"/>
  </w:num>
  <w:num w:numId="20">
    <w:abstractNumId w:val="23"/>
  </w:num>
  <w:num w:numId="21">
    <w:abstractNumId w:val="20"/>
  </w:num>
  <w:num w:numId="22">
    <w:abstractNumId w:val="8"/>
  </w:num>
  <w:num w:numId="23">
    <w:abstractNumId w:val="45"/>
  </w:num>
  <w:num w:numId="24">
    <w:abstractNumId w:val="32"/>
  </w:num>
  <w:num w:numId="25">
    <w:abstractNumId w:val="28"/>
  </w:num>
  <w:num w:numId="26">
    <w:abstractNumId w:val="44"/>
  </w:num>
  <w:num w:numId="27">
    <w:abstractNumId w:val="4"/>
  </w:num>
  <w:num w:numId="28">
    <w:abstractNumId w:val="18"/>
  </w:num>
  <w:num w:numId="29">
    <w:abstractNumId w:val="14"/>
  </w:num>
  <w:num w:numId="30">
    <w:abstractNumId w:val="27"/>
  </w:num>
  <w:num w:numId="31">
    <w:abstractNumId w:val="15"/>
  </w:num>
  <w:num w:numId="32">
    <w:abstractNumId w:val="19"/>
  </w:num>
  <w:num w:numId="33">
    <w:abstractNumId w:val="30"/>
  </w:num>
  <w:num w:numId="34">
    <w:abstractNumId w:val="1"/>
  </w:num>
  <w:num w:numId="35">
    <w:abstractNumId w:val="10"/>
  </w:num>
  <w:num w:numId="36">
    <w:abstractNumId w:val="3"/>
  </w:num>
  <w:num w:numId="37">
    <w:abstractNumId w:val="0"/>
  </w:num>
  <w:num w:numId="38">
    <w:abstractNumId w:val="2"/>
  </w:num>
  <w:num w:numId="39">
    <w:abstractNumId w:val="40"/>
  </w:num>
  <w:num w:numId="40">
    <w:abstractNumId w:val="11"/>
  </w:num>
  <w:num w:numId="41">
    <w:abstractNumId w:val="46"/>
  </w:num>
  <w:num w:numId="42">
    <w:abstractNumId w:val="41"/>
  </w:num>
  <w:num w:numId="43">
    <w:abstractNumId w:val="13"/>
  </w:num>
  <w:num w:numId="44">
    <w:abstractNumId w:val="22"/>
  </w:num>
  <w:num w:numId="45">
    <w:abstractNumId w:val="29"/>
  </w:num>
  <w:num w:numId="46">
    <w:abstractNumId w:val="2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82"/>
    <w:rsid w:val="000010AF"/>
    <w:rsid w:val="00001EB9"/>
    <w:rsid w:val="00004DF5"/>
    <w:rsid w:val="00006F80"/>
    <w:rsid w:val="000112FE"/>
    <w:rsid w:val="00012945"/>
    <w:rsid w:val="00012A08"/>
    <w:rsid w:val="00013D8C"/>
    <w:rsid w:val="000325D0"/>
    <w:rsid w:val="00033FCD"/>
    <w:rsid w:val="000340B5"/>
    <w:rsid w:val="00034936"/>
    <w:rsid w:val="00037CAC"/>
    <w:rsid w:val="00046E8C"/>
    <w:rsid w:val="0005673C"/>
    <w:rsid w:val="0006433E"/>
    <w:rsid w:val="0006730D"/>
    <w:rsid w:val="00067D87"/>
    <w:rsid w:val="000709ED"/>
    <w:rsid w:val="00070CB1"/>
    <w:rsid w:val="00074FAB"/>
    <w:rsid w:val="00087527"/>
    <w:rsid w:val="00087C14"/>
    <w:rsid w:val="00087CE7"/>
    <w:rsid w:val="00090156"/>
    <w:rsid w:val="00090305"/>
    <w:rsid w:val="00091686"/>
    <w:rsid w:val="000966D1"/>
    <w:rsid w:val="000A0ABF"/>
    <w:rsid w:val="000A1D21"/>
    <w:rsid w:val="000A1FA2"/>
    <w:rsid w:val="000A1FC6"/>
    <w:rsid w:val="000A3359"/>
    <w:rsid w:val="000A465A"/>
    <w:rsid w:val="000A5E45"/>
    <w:rsid w:val="000A74CE"/>
    <w:rsid w:val="000C1BEA"/>
    <w:rsid w:val="000C48B5"/>
    <w:rsid w:val="000C73D2"/>
    <w:rsid w:val="000D1E1D"/>
    <w:rsid w:val="000D6E6B"/>
    <w:rsid w:val="000D7B7E"/>
    <w:rsid w:val="000E358A"/>
    <w:rsid w:val="000E7F19"/>
    <w:rsid w:val="000F0B6B"/>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3169"/>
    <w:rsid w:val="001833FD"/>
    <w:rsid w:val="0018644F"/>
    <w:rsid w:val="00186D9C"/>
    <w:rsid w:val="00192338"/>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D2C27"/>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345FA"/>
    <w:rsid w:val="002401F0"/>
    <w:rsid w:val="0025166B"/>
    <w:rsid w:val="002525EC"/>
    <w:rsid w:val="0028002D"/>
    <w:rsid w:val="002803B1"/>
    <w:rsid w:val="00281CED"/>
    <w:rsid w:val="00282C67"/>
    <w:rsid w:val="00282CFE"/>
    <w:rsid w:val="00285928"/>
    <w:rsid w:val="00286201"/>
    <w:rsid w:val="00293F95"/>
    <w:rsid w:val="00297C26"/>
    <w:rsid w:val="00297D54"/>
    <w:rsid w:val="002A740B"/>
    <w:rsid w:val="002B27AB"/>
    <w:rsid w:val="002B3D72"/>
    <w:rsid w:val="002B7BEC"/>
    <w:rsid w:val="002C70CF"/>
    <w:rsid w:val="002C7846"/>
    <w:rsid w:val="002D1A64"/>
    <w:rsid w:val="002D221E"/>
    <w:rsid w:val="002D2851"/>
    <w:rsid w:val="002D383F"/>
    <w:rsid w:val="002D3F04"/>
    <w:rsid w:val="002D526B"/>
    <w:rsid w:val="002E7592"/>
    <w:rsid w:val="002F190A"/>
    <w:rsid w:val="002F4C7E"/>
    <w:rsid w:val="00301421"/>
    <w:rsid w:val="00302FE0"/>
    <w:rsid w:val="0030454D"/>
    <w:rsid w:val="00310101"/>
    <w:rsid w:val="00315C31"/>
    <w:rsid w:val="00316ED5"/>
    <w:rsid w:val="003302F3"/>
    <w:rsid w:val="00330C7E"/>
    <w:rsid w:val="0033132E"/>
    <w:rsid w:val="00332BBA"/>
    <w:rsid w:val="00335B68"/>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7094"/>
    <w:rsid w:val="003947C1"/>
    <w:rsid w:val="003A1A6C"/>
    <w:rsid w:val="003A1EDD"/>
    <w:rsid w:val="003A3DFB"/>
    <w:rsid w:val="003B4F77"/>
    <w:rsid w:val="003B605A"/>
    <w:rsid w:val="003B6FF1"/>
    <w:rsid w:val="003B7248"/>
    <w:rsid w:val="003C3D14"/>
    <w:rsid w:val="003C7E0D"/>
    <w:rsid w:val="003D2B3B"/>
    <w:rsid w:val="003D627A"/>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DF9"/>
    <w:rsid w:val="00480492"/>
    <w:rsid w:val="00486ACE"/>
    <w:rsid w:val="004958EF"/>
    <w:rsid w:val="00495DAA"/>
    <w:rsid w:val="00495FC7"/>
    <w:rsid w:val="00497AA6"/>
    <w:rsid w:val="004B0B8C"/>
    <w:rsid w:val="004B0FD8"/>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13E15"/>
    <w:rsid w:val="00521966"/>
    <w:rsid w:val="005226BC"/>
    <w:rsid w:val="0052616A"/>
    <w:rsid w:val="0053106A"/>
    <w:rsid w:val="005323AD"/>
    <w:rsid w:val="00532B07"/>
    <w:rsid w:val="00532CB3"/>
    <w:rsid w:val="00533456"/>
    <w:rsid w:val="00536B3D"/>
    <w:rsid w:val="00541792"/>
    <w:rsid w:val="005453C2"/>
    <w:rsid w:val="00547C42"/>
    <w:rsid w:val="00550752"/>
    <w:rsid w:val="00551184"/>
    <w:rsid w:val="00556B43"/>
    <w:rsid w:val="00561AFC"/>
    <w:rsid w:val="005647D4"/>
    <w:rsid w:val="0056543B"/>
    <w:rsid w:val="00567C12"/>
    <w:rsid w:val="00570641"/>
    <w:rsid w:val="00570D01"/>
    <w:rsid w:val="00570F2C"/>
    <w:rsid w:val="005716F6"/>
    <w:rsid w:val="00572170"/>
    <w:rsid w:val="00572C9D"/>
    <w:rsid w:val="00573B67"/>
    <w:rsid w:val="00575C42"/>
    <w:rsid w:val="0057665B"/>
    <w:rsid w:val="005853A9"/>
    <w:rsid w:val="0058601C"/>
    <w:rsid w:val="00586C8C"/>
    <w:rsid w:val="005907C5"/>
    <w:rsid w:val="00593866"/>
    <w:rsid w:val="0059389F"/>
    <w:rsid w:val="00597245"/>
    <w:rsid w:val="005975C8"/>
    <w:rsid w:val="00597DEA"/>
    <w:rsid w:val="005A0059"/>
    <w:rsid w:val="005A7AA7"/>
    <w:rsid w:val="005B0385"/>
    <w:rsid w:val="005B295A"/>
    <w:rsid w:val="005B2D75"/>
    <w:rsid w:val="005B2F2C"/>
    <w:rsid w:val="005C2016"/>
    <w:rsid w:val="005C4256"/>
    <w:rsid w:val="005D6297"/>
    <w:rsid w:val="005E04EA"/>
    <w:rsid w:val="005E4BBE"/>
    <w:rsid w:val="005E5338"/>
    <w:rsid w:val="005F0D47"/>
    <w:rsid w:val="005F1548"/>
    <w:rsid w:val="005F316A"/>
    <w:rsid w:val="005F3A2B"/>
    <w:rsid w:val="005F412D"/>
    <w:rsid w:val="005F6866"/>
    <w:rsid w:val="005F68B2"/>
    <w:rsid w:val="00602E6B"/>
    <w:rsid w:val="006100D4"/>
    <w:rsid w:val="0061389B"/>
    <w:rsid w:val="006176F9"/>
    <w:rsid w:val="00617EA8"/>
    <w:rsid w:val="00627DC7"/>
    <w:rsid w:val="006300D3"/>
    <w:rsid w:val="00635792"/>
    <w:rsid w:val="00636904"/>
    <w:rsid w:val="006403EB"/>
    <w:rsid w:val="0064167B"/>
    <w:rsid w:val="00653D44"/>
    <w:rsid w:val="006545B3"/>
    <w:rsid w:val="006546D1"/>
    <w:rsid w:val="00654FFE"/>
    <w:rsid w:val="0065519E"/>
    <w:rsid w:val="00660926"/>
    <w:rsid w:val="0066277B"/>
    <w:rsid w:val="00672339"/>
    <w:rsid w:val="00672D82"/>
    <w:rsid w:val="00673E11"/>
    <w:rsid w:val="006763E5"/>
    <w:rsid w:val="00680008"/>
    <w:rsid w:val="006802D7"/>
    <w:rsid w:val="00681131"/>
    <w:rsid w:val="00681BA6"/>
    <w:rsid w:val="00683EC9"/>
    <w:rsid w:val="00686209"/>
    <w:rsid w:val="00690094"/>
    <w:rsid w:val="00690358"/>
    <w:rsid w:val="00693EC6"/>
    <w:rsid w:val="00697F1E"/>
    <w:rsid w:val="006A5F28"/>
    <w:rsid w:val="006A77C8"/>
    <w:rsid w:val="006B22FB"/>
    <w:rsid w:val="006B259B"/>
    <w:rsid w:val="006B4696"/>
    <w:rsid w:val="006B4D67"/>
    <w:rsid w:val="006B5110"/>
    <w:rsid w:val="006B57DF"/>
    <w:rsid w:val="006C4697"/>
    <w:rsid w:val="006C55B1"/>
    <w:rsid w:val="006C5F61"/>
    <w:rsid w:val="006C63D6"/>
    <w:rsid w:val="006C73C7"/>
    <w:rsid w:val="006C7CB7"/>
    <w:rsid w:val="006D3E80"/>
    <w:rsid w:val="006E0B3B"/>
    <w:rsid w:val="006E245F"/>
    <w:rsid w:val="006E4388"/>
    <w:rsid w:val="006E5272"/>
    <w:rsid w:val="00701080"/>
    <w:rsid w:val="00704EDF"/>
    <w:rsid w:val="007113EE"/>
    <w:rsid w:val="00712470"/>
    <w:rsid w:val="007216CC"/>
    <w:rsid w:val="00723831"/>
    <w:rsid w:val="00723B50"/>
    <w:rsid w:val="007276A9"/>
    <w:rsid w:val="00736F69"/>
    <w:rsid w:val="007373D3"/>
    <w:rsid w:val="00740BA5"/>
    <w:rsid w:val="007472C3"/>
    <w:rsid w:val="00757785"/>
    <w:rsid w:val="00760A77"/>
    <w:rsid w:val="00761BE7"/>
    <w:rsid w:val="0076776F"/>
    <w:rsid w:val="00770B69"/>
    <w:rsid w:val="00771DA0"/>
    <w:rsid w:val="007726A7"/>
    <w:rsid w:val="00773776"/>
    <w:rsid w:val="0077490C"/>
    <w:rsid w:val="00782328"/>
    <w:rsid w:val="0078789B"/>
    <w:rsid w:val="00787B65"/>
    <w:rsid w:val="00791080"/>
    <w:rsid w:val="00794001"/>
    <w:rsid w:val="007A3067"/>
    <w:rsid w:val="007B39CF"/>
    <w:rsid w:val="007B4772"/>
    <w:rsid w:val="007C02EC"/>
    <w:rsid w:val="007C24D3"/>
    <w:rsid w:val="007C350A"/>
    <w:rsid w:val="007C383E"/>
    <w:rsid w:val="007C418D"/>
    <w:rsid w:val="007C53B1"/>
    <w:rsid w:val="007C6B18"/>
    <w:rsid w:val="007D19A0"/>
    <w:rsid w:val="007D20D1"/>
    <w:rsid w:val="007D36AB"/>
    <w:rsid w:val="007D4674"/>
    <w:rsid w:val="007D5AB2"/>
    <w:rsid w:val="007D634B"/>
    <w:rsid w:val="007D6879"/>
    <w:rsid w:val="007D689C"/>
    <w:rsid w:val="007D728B"/>
    <w:rsid w:val="007D77B7"/>
    <w:rsid w:val="007E169E"/>
    <w:rsid w:val="007E404C"/>
    <w:rsid w:val="007E4493"/>
    <w:rsid w:val="007F0394"/>
    <w:rsid w:val="007F1360"/>
    <w:rsid w:val="00801831"/>
    <w:rsid w:val="00804211"/>
    <w:rsid w:val="00804758"/>
    <w:rsid w:val="008049F7"/>
    <w:rsid w:val="00805868"/>
    <w:rsid w:val="00817007"/>
    <w:rsid w:val="0082014C"/>
    <w:rsid w:val="0082285A"/>
    <w:rsid w:val="00830D4C"/>
    <w:rsid w:val="00831209"/>
    <w:rsid w:val="00832680"/>
    <w:rsid w:val="00832756"/>
    <w:rsid w:val="00834282"/>
    <w:rsid w:val="00835D0A"/>
    <w:rsid w:val="0083615B"/>
    <w:rsid w:val="00847073"/>
    <w:rsid w:val="00852BA4"/>
    <w:rsid w:val="008558FA"/>
    <w:rsid w:val="00860721"/>
    <w:rsid w:val="008612C0"/>
    <w:rsid w:val="008654D2"/>
    <w:rsid w:val="0086764B"/>
    <w:rsid w:val="008828D2"/>
    <w:rsid w:val="0088487F"/>
    <w:rsid w:val="00885A0E"/>
    <w:rsid w:val="00885A27"/>
    <w:rsid w:val="008873B3"/>
    <w:rsid w:val="0088753A"/>
    <w:rsid w:val="00895BAF"/>
    <w:rsid w:val="008A165E"/>
    <w:rsid w:val="008A4816"/>
    <w:rsid w:val="008A72E6"/>
    <w:rsid w:val="008B3CA7"/>
    <w:rsid w:val="008C478C"/>
    <w:rsid w:val="008D182D"/>
    <w:rsid w:val="008D2595"/>
    <w:rsid w:val="008D4907"/>
    <w:rsid w:val="008D531C"/>
    <w:rsid w:val="008D5618"/>
    <w:rsid w:val="008E2DE6"/>
    <w:rsid w:val="008E3794"/>
    <w:rsid w:val="008E7E21"/>
    <w:rsid w:val="008F045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44F2F"/>
    <w:rsid w:val="0095036C"/>
    <w:rsid w:val="00952E3D"/>
    <w:rsid w:val="009535BC"/>
    <w:rsid w:val="0095710A"/>
    <w:rsid w:val="0096147C"/>
    <w:rsid w:val="00961991"/>
    <w:rsid w:val="009635E3"/>
    <w:rsid w:val="00965598"/>
    <w:rsid w:val="0096605F"/>
    <w:rsid w:val="00966412"/>
    <w:rsid w:val="00967897"/>
    <w:rsid w:val="00970BA8"/>
    <w:rsid w:val="00970E8C"/>
    <w:rsid w:val="00972F93"/>
    <w:rsid w:val="00974D6B"/>
    <w:rsid w:val="009755E7"/>
    <w:rsid w:val="00975C6A"/>
    <w:rsid w:val="00983DF6"/>
    <w:rsid w:val="00987408"/>
    <w:rsid w:val="00987510"/>
    <w:rsid w:val="00990948"/>
    <w:rsid w:val="00990DB6"/>
    <w:rsid w:val="009A1672"/>
    <w:rsid w:val="009A550B"/>
    <w:rsid w:val="009B083E"/>
    <w:rsid w:val="009B72D8"/>
    <w:rsid w:val="009C1EF0"/>
    <w:rsid w:val="009C251A"/>
    <w:rsid w:val="009C4243"/>
    <w:rsid w:val="009D0601"/>
    <w:rsid w:val="009D09CD"/>
    <w:rsid w:val="009D0D71"/>
    <w:rsid w:val="009D444A"/>
    <w:rsid w:val="009E4999"/>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1EC6"/>
    <w:rsid w:val="00A55051"/>
    <w:rsid w:val="00A64792"/>
    <w:rsid w:val="00A663B8"/>
    <w:rsid w:val="00A71749"/>
    <w:rsid w:val="00A73119"/>
    <w:rsid w:val="00A73270"/>
    <w:rsid w:val="00A7658F"/>
    <w:rsid w:val="00A77A17"/>
    <w:rsid w:val="00A80A43"/>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0071"/>
    <w:rsid w:val="00AE1854"/>
    <w:rsid w:val="00AE2521"/>
    <w:rsid w:val="00AE3A63"/>
    <w:rsid w:val="00AF41E8"/>
    <w:rsid w:val="00AF4BA4"/>
    <w:rsid w:val="00AF5B4A"/>
    <w:rsid w:val="00AF6425"/>
    <w:rsid w:val="00B06BA3"/>
    <w:rsid w:val="00B07002"/>
    <w:rsid w:val="00B14818"/>
    <w:rsid w:val="00B17649"/>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4BFF"/>
    <w:rsid w:val="00BB51E6"/>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47A"/>
    <w:rsid w:val="00BF5931"/>
    <w:rsid w:val="00BF629E"/>
    <w:rsid w:val="00BF62FF"/>
    <w:rsid w:val="00BF6E77"/>
    <w:rsid w:val="00C022CD"/>
    <w:rsid w:val="00C0301B"/>
    <w:rsid w:val="00C03FE6"/>
    <w:rsid w:val="00C04977"/>
    <w:rsid w:val="00C116E3"/>
    <w:rsid w:val="00C258A0"/>
    <w:rsid w:val="00C2629B"/>
    <w:rsid w:val="00C26545"/>
    <w:rsid w:val="00C26AB1"/>
    <w:rsid w:val="00C304CE"/>
    <w:rsid w:val="00C30FEE"/>
    <w:rsid w:val="00C32495"/>
    <w:rsid w:val="00C40513"/>
    <w:rsid w:val="00C4282F"/>
    <w:rsid w:val="00C43FE1"/>
    <w:rsid w:val="00C444AD"/>
    <w:rsid w:val="00C55928"/>
    <w:rsid w:val="00C55C58"/>
    <w:rsid w:val="00C629EA"/>
    <w:rsid w:val="00C63706"/>
    <w:rsid w:val="00C64424"/>
    <w:rsid w:val="00C708F7"/>
    <w:rsid w:val="00C71E66"/>
    <w:rsid w:val="00C77E84"/>
    <w:rsid w:val="00C93432"/>
    <w:rsid w:val="00C95A2C"/>
    <w:rsid w:val="00C95ED7"/>
    <w:rsid w:val="00CB0193"/>
    <w:rsid w:val="00CB0C5E"/>
    <w:rsid w:val="00CB47B5"/>
    <w:rsid w:val="00CB7FBD"/>
    <w:rsid w:val="00CC1D6F"/>
    <w:rsid w:val="00CC44C3"/>
    <w:rsid w:val="00CC7C5B"/>
    <w:rsid w:val="00CD45C3"/>
    <w:rsid w:val="00CE09CE"/>
    <w:rsid w:val="00CF0290"/>
    <w:rsid w:val="00CF2917"/>
    <w:rsid w:val="00CF2FE8"/>
    <w:rsid w:val="00CF5ECF"/>
    <w:rsid w:val="00CF6742"/>
    <w:rsid w:val="00CF722C"/>
    <w:rsid w:val="00D005C4"/>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80D4F"/>
    <w:rsid w:val="00D860AF"/>
    <w:rsid w:val="00D9099C"/>
    <w:rsid w:val="00D93CA8"/>
    <w:rsid w:val="00D93F7C"/>
    <w:rsid w:val="00D9419A"/>
    <w:rsid w:val="00D95990"/>
    <w:rsid w:val="00DA1BE0"/>
    <w:rsid w:val="00DA2317"/>
    <w:rsid w:val="00DA306B"/>
    <w:rsid w:val="00DA56F6"/>
    <w:rsid w:val="00DA7769"/>
    <w:rsid w:val="00DB3375"/>
    <w:rsid w:val="00DB5365"/>
    <w:rsid w:val="00DB5889"/>
    <w:rsid w:val="00DC2E7F"/>
    <w:rsid w:val="00DC6721"/>
    <w:rsid w:val="00DC6D1F"/>
    <w:rsid w:val="00DD3285"/>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2289F"/>
    <w:rsid w:val="00E30821"/>
    <w:rsid w:val="00E35EDE"/>
    <w:rsid w:val="00E36565"/>
    <w:rsid w:val="00E47704"/>
    <w:rsid w:val="00E510FC"/>
    <w:rsid w:val="00E53390"/>
    <w:rsid w:val="00E564AB"/>
    <w:rsid w:val="00E62A6B"/>
    <w:rsid w:val="00E7140A"/>
    <w:rsid w:val="00E742F1"/>
    <w:rsid w:val="00E76426"/>
    <w:rsid w:val="00E82B2D"/>
    <w:rsid w:val="00E84C92"/>
    <w:rsid w:val="00E85D8C"/>
    <w:rsid w:val="00E90AF5"/>
    <w:rsid w:val="00E92D96"/>
    <w:rsid w:val="00E93068"/>
    <w:rsid w:val="00E94633"/>
    <w:rsid w:val="00EA4ED6"/>
    <w:rsid w:val="00EA568B"/>
    <w:rsid w:val="00EB0721"/>
    <w:rsid w:val="00EB223A"/>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2171"/>
    <w:rsid w:val="00F34FAD"/>
    <w:rsid w:val="00F37B11"/>
    <w:rsid w:val="00F50486"/>
    <w:rsid w:val="00F5445B"/>
    <w:rsid w:val="00F55807"/>
    <w:rsid w:val="00F57514"/>
    <w:rsid w:val="00F607D2"/>
    <w:rsid w:val="00F608C6"/>
    <w:rsid w:val="00F73809"/>
    <w:rsid w:val="00F8069B"/>
    <w:rsid w:val="00F8280D"/>
    <w:rsid w:val="00F87411"/>
    <w:rsid w:val="00F954D6"/>
    <w:rsid w:val="00F95B2A"/>
    <w:rsid w:val="00F95F99"/>
    <w:rsid w:val="00FA5E97"/>
    <w:rsid w:val="00FA6B82"/>
    <w:rsid w:val="00FB1698"/>
    <w:rsid w:val="00FB21EE"/>
    <w:rsid w:val="00FB3AAF"/>
    <w:rsid w:val="00FB5C8D"/>
    <w:rsid w:val="00FB74A7"/>
    <w:rsid w:val="00FC04E8"/>
    <w:rsid w:val="00FC54BF"/>
    <w:rsid w:val="00FC5A16"/>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paragraph" w:styleId="Heading8">
    <w:name w:val="heading 8"/>
    <w:basedOn w:val="Normal"/>
    <w:next w:val="Normal"/>
    <w:link w:val="Heading8Char"/>
    <w:uiPriority w:val="9"/>
    <w:semiHidden/>
    <w:unhideWhenUsed/>
    <w:qFormat/>
    <w:rsid w:val="007D19A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34"/>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aliases w:val="tham khao,trongbang"/>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link w:val="NoSpacingChar"/>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2">
    <w:name w:val="Unresolved Mention2"/>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Heading8Char">
    <w:name w:val="Heading 8 Char"/>
    <w:basedOn w:val="DefaultParagraphFont"/>
    <w:link w:val="Heading8"/>
    <w:rsid w:val="007D19A0"/>
    <w:rPr>
      <w:rFonts w:asciiTheme="majorHAnsi" w:eastAsiaTheme="majorEastAsia" w:hAnsiTheme="majorHAnsi" w:cstheme="majorBidi"/>
      <w:color w:val="272727" w:themeColor="text1" w:themeTint="D8"/>
      <w:sz w:val="21"/>
      <w:szCs w:val="21"/>
    </w:rPr>
  </w:style>
  <w:style w:type="character" w:customStyle="1" w:styleId="NoSpacingChar">
    <w:name w:val="No Spacing Char"/>
    <w:basedOn w:val="DefaultParagraphFont"/>
    <w:link w:val="NoSpacing"/>
    <w:locked/>
    <w:rsid w:val="00FB21EE"/>
    <w:rPr>
      <w:color w:val="auto"/>
      <w:sz w:val="24"/>
      <w:szCs w:val="24"/>
    </w:rPr>
  </w:style>
  <w:style w:type="character" w:styleId="UnresolvedMention">
    <w:name w:val="Unresolved Mention"/>
    <w:basedOn w:val="DefaultParagraphFont"/>
    <w:uiPriority w:val="99"/>
    <w:semiHidden/>
    <w:unhideWhenUsed/>
    <w:rsid w:val="00E62A6B"/>
    <w:rPr>
      <w:color w:val="605E5C"/>
      <w:shd w:val="clear" w:color="auto" w:fill="E1DFDD"/>
    </w:rPr>
  </w:style>
  <w:style w:type="paragraph" w:customStyle="1" w:styleId="Char">
    <w:name w:val="Char"/>
    <w:basedOn w:val="Normal"/>
    <w:rsid w:val="009C4243"/>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5CDE1125-9FBB-44D3-8FBF-528D25D696A7}">
  <ds:schemaRefs>
    <ds:schemaRef ds:uri="http://schemas.openxmlformats.org/officeDocument/2006/bibliography"/>
  </ds:schemaRefs>
</ds:datastoreItem>
</file>

<file path=customXml/itemProps3.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AE5FD-3147-45C1-98A6-885FFFC1C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Võ Thị Thùy Linh</cp:lastModifiedBy>
  <cp:revision>46</cp:revision>
  <cp:lastPrinted>2019-09-26T03:59:00Z</cp:lastPrinted>
  <dcterms:created xsi:type="dcterms:W3CDTF">2021-10-03T12:34:00Z</dcterms:created>
  <dcterms:modified xsi:type="dcterms:W3CDTF">2021-10-30T00:32:00Z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